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375B5" w14:textId="020968FD" w:rsidR="00380FA2" w:rsidRDefault="3C897CB5" w:rsidP="003237E6">
      <w:pPr>
        <w:pStyle w:val="Title"/>
        <w:rPr>
          <w:rFonts w:asciiTheme="minorHAnsi" w:hAnsiTheme="minorHAnsi" w:cstheme="minorHAnsi"/>
          <w:b/>
          <w:bCs/>
          <w:sz w:val="48"/>
          <w:szCs w:val="48"/>
        </w:rPr>
      </w:pPr>
      <w:r w:rsidRPr="007A523F">
        <w:rPr>
          <w:rFonts w:asciiTheme="minorHAnsi" w:hAnsiTheme="minorHAnsi" w:cstheme="minorHAnsi"/>
          <w:b/>
          <w:bCs/>
          <w:sz w:val="48"/>
          <w:szCs w:val="48"/>
        </w:rPr>
        <w:t>Response to Request for Proposals:</w:t>
      </w:r>
      <w:r w:rsidR="0043605F">
        <w:rPr>
          <w:rFonts w:asciiTheme="minorHAnsi" w:hAnsiTheme="minorHAnsi" w:cstheme="minorHAnsi"/>
          <w:b/>
          <w:bCs/>
          <w:sz w:val="48"/>
          <w:szCs w:val="48"/>
        </w:rPr>
        <w:t xml:space="preserve"> </w:t>
      </w:r>
    </w:p>
    <w:p w14:paraId="7AC1E407" w14:textId="44556737" w:rsidR="00D95C3D" w:rsidRPr="007A523F" w:rsidRDefault="009E0240" w:rsidP="003237E6">
      <w:pPr>
        <w:pStyle w:val="Title"/>
        <w:rPr>
          <w:rFonts w:asciiTheme="minorHAnsi" w:hAnsiTheme="minorHAnsi" w:cstheme="minorHAnsi"/>
          <w:b/>
          <w:bCs/>
          <w:sz w:val="48"/>
          <w:szCs w:val="48"/>
        </w:rPr>
      </w:pPr>
      <w:r>
        <w:rPr>
          <w:rFonts w:asciiTheme="minorHAnsi" w:hAnsiTheme="minorHAnsi" w:cstheme="minorHAnsi"/>
          <w:b/>
          <w:bCs/>
          <w:sz w:val="48"/>
          <w:szCs w:val="48"/>
        </w:rPr>
        <w:t>24-09</w:t>
      </w:r>
      <w:r w:rsidR="007A1033">
        <w:rPr>
          <w:rFonts w:asciiTheme="minorHAnsi" w:hAnsiTheme="minorHAnsi" w:cstheme="minorHAnsi"/>
          <w:b/>
          <w:bCs/>
          <w:sz w:val="48"/>
          <w:szCs w:val="48"/>
        </w:rPr>
        <w:t xml:space="preserve"> Seeking EM&amp;V Contractor</w:t>
      </w:r>
    </w:p>
    <w:p w14:paraId="65B8AF7A" w14:textId="581BAC48" w:rsidR="00D95C3D" w:rsidRPr="007A523F" w:rsidRDefault="3C897CB5" w:rsidP="003237E6">
      <w:pPr>
        <w:pStyle w:val="Subtitle"/>
        <w:rPr>
          <w:rFonts w:asciiTheme="minorHAnsi" w:hAnsiTheme="minorHAnsi" w:cstheme="minorHAnsi"/>
        </w:rPr>
      </w:pPr>
      <w:r w:rsidRPr="007A523F">
        <w:rPr>
          <w:rFonts w:asciiTheme="minorHAnsi" w:hAnsiTheme="minorHAnsi" w:cstheme="minorHAnsi"/>
        </w:rPr>
        <w:t>Prepared for:</w:t>
      </w:r>
    </w:p>
    <w:p w14:paraId="7930D9CC" w14:textId="5013541F" w:rsidR="00D95C3D" w:rsidRDefault="007A1033" w:rsidP="006E60C4">
      <w:pPr>
        <w:pStyle w:val="Subtitle"/>
        <w:rPr>
          <w:rFonts w:asciiTheme="minorHAnsi" w:hAnsiTheme="minorHAnsi" w:cstheme="minorHAnsi"/>
          <w:i w:val="0"/>
          <w:iCs w:val="0"/>
        </w:rPr>
      </w:pPr>
      <w:r>
        <w:rPr>
          <w:rFonts w:asciiTheme="minorHAnsi" w:hAnsiTheme="minorHAnsi" w:cstheme="minorHAnsi"/>
          <w:i w:val="0"/>
          <w:iCs w:val="0"/>
        </w:rPr>
        <w:t>Louisiana Public Service Commission</w:t>
      </w:r>
    </w:p>
    <w:p w14:paraId="336BC3DA" w14:textId="77777777" w:rsidR="00F123BF" w:rsidRPr="00F123BF" w:rsidRDefault="00F123BF" w:rsidP="00F123BF"/>
    <w:p w14:paraId="62205853" w14:textId="7157D821" w:rsidR="00D95C3D" w:rsidRDefault="00D95C3D" w:rsidP="003237E6">
      <w:pPr>
        <w:pStyle w:val="Subtitle"/>
        <w:rPr>
          <w:rFonts w:asciiTheme="minorHAnsi" w:hAnsiTheme="minorHAnsi" w:cstheme="minorHAnsi"/>
          <w:i w:val="0"/>
          <w:iCs w:val="0"/>
        </w:rPr>
      </w:pPr>
    </w:p>
    <w:p w14:paraId="58096E2C" w14:textId="10138643" w:rsidR="007A523F" w:rsidRPr="007043C0" w:rsidRDefault="007A523F" w:rsidP="007A523F">
      <w:pPr>
        <w:pStyle w:val="Subtitle"/>
        <w:rPr>
          <w:rFonts w:asciiTheme="minorHAnsi" w:hAnsiTheme="minorHAnsi" w:cstheme="minorHAnsi"/>
        </w:rPr>
      </w:pPr>
      <w:r w:rsidRPr="007043C0">
        <w:rPr>
          <w:rFonts w:asciiTheme="minorHAnsi" w:hAnsiTheme="minorHAnsi" w:cstheme="minorHAnsi"/>
        </w:rPr>
        <w:t>Delivered on:</w:t>
      </w:r>
    </w:p>
    <w:p w14:paraId="0DE953AE" w14:textId="29A96CEA" w:rsidR="00D95C3D" w:rsidRPr="00743519" w:rsidRDefault="007A1033" w:rsidP="003237E6">
      <w:pPr>
        <w:pStyle w:val="Subtitle"/>
        <w:rPr>
          <w:rFonts w:asciiTheme="minorHAnsi" w:hAnsiTheme="minorHAnsi" w:cstheme="minorHAnsi"/>
          <w:i w:val="0"/>
          <w:iCs w:val="0"/>
        </w:rPr>
      </w:pPr>
      <w:r>
        <w:rPr>
          <w:rFonts w:asciiTheme="minorHAnsi" w:hAnsiTheme="minorHAnsi" w:cstheme="minorHAnsi"/>
          <w:i w:val="0"/>
          <w:iCs w:val="0"/>
        </w:rPr>
        <w:t>November 20</w:t>
      </w:r>
      <w:r w:rsidR="001E28F9" w:rsidRPr="007043C0">
        <w:rPr>
          <w:rFonts w:asciiTheme="minorHAnsi" w:hAnsiTheme="minorHAnsi" w:cstheme="minorHAnsi"/>
          <w:i w:val="0"/>
          <w:iCs w:val="0"/>
        </w:rPr>
        <w:t>, 202</w:t>
      </w:r>
      <w:r w:rsidR="00060418" w:rsidRPr="007043C0">
        <w:rPr>
          <w:rFonts w:asciiTheme="minorHAnsi" w:hAnsiTheme="minorHAnsi" w:cstheme="minorHAnsi"/>
          <w:i w:val="0"/>
          <w:iCs w:val="0"/>
        </w:rPr>
        <w:t>4</w:t>
      </w:r>
    </w:p>
    <w:p w14:paraId="74E31A26" w14:textId="476F1B8A" w:rsidR="006E60C4" w:rsidRPr="00743519" w:rsidRDefault="006E60C4" w:rsidP="00285A18">
      <w:pPr>
        <w:jc w:val="left"/>
        <w:rPr>
          <w:rFonts w:asciiTheme="minorHAnsi" w:hAnsiTheme="minorHAnsi" w:cstheme="minorHAnsi"/>
        </w:rPr>
      </w:pPr>
    </w:p>
    <w:p w14:paraId="3421B29F" w14:textId="0BCE44B9" w:rsidR="00EB1481" w:rsidRPr="00743519" w:rsidRDefault="00EB1481" w:rsidP="00285A18">
      <w:pPr>
        <w:jc w:val="left"/>
        <w:rPr>
          <w:rFonts w:asciiTheme="minorHAnsi" w:hAnsiTheme="minorHAnsi" w:cstheme="minorHAnsi"/>
        </w:rPr>
      </w:pPr>
    </w:p>
    <w:p w14:paraId="032F2136" w14:textId="7F0BB895" w:rsidR="00EB1481" w:rsidRDefault="00EB1481" w:rsidP="00285A18">
      <w:pPr>
        <w:jc w:val="left"/>
        <w:rPr>
          <w:rFonts w:asciiTheme="minorHAnsi" w:hAnsiTheme="minorHAnsi" w:cstheme="minorHAnsi"/>
        </w:rPr>
      </w:pPr>
    </w:p>
    <w:p w14:paraId="7FB52941" w14:textId="3F21EFEB" w:rsidR="007A523F" w:rsidRDefault="007A523F" w:rsidP="00285A18">
      <w:pPr>
        <w:jc w:val="left"/>
        <w:rPr>
          <w:rFonts w:asciiTheme="minorHAnsi" w:hAnsiTheme="minorHAnsi" w:cstheme="minorHAnsi"/>
        </w:rPr>
      </w:pPr>
    </w:p>
    <w:p w14:paraId="13FDD3CE" w14:textId="62A6443F" w:rsidR="00394350" w:rsidRDefault="00394350" w:rsidP="00285A18">
      <w:pPr>
        <w:jc w:val="left"/>
        <w:rPr>
          <w:rFonts w:asciiTheme="minorHAnsi" w:hAnsiTheme="minorHAnsi" w:cstheme="minorHAnsi"/>
        </w:rPr>
      </w:pPr>
    </w:p>
    <w:p w14:paraId="1F951B0D" w14:textId="363B865C" w:rsidR="00394350" w:rsidRDefault="00394350" w:rsidP="00285A18">
      <w:pPr>
        <w:jc w:val="left"/>
        <w:rPr>
          <w:rFonts w:asciiTheme="minorHAnsi" w:hAnsiTheme="minorHAnsi" w:cstheme="minorHAnsi"/>
        </w:rPr>
      </w:pPr>
    </w:p>
    <w:p w14:paraId="249E3996" w14:textId="6513F1E0" w:rsidR="00394350" w:rsidRDefault="00394350" w:rsidP="00285A18">
      <w:pPr>
        <w:jc w:val="left"/>
        <w:rPr>
          <w:rFonts w:asciiTheme="minorHAnsi" w:hAnsiTheme="minorHAnsi" w:cstheme="minorHAnsi"/>
        </w:rPr>
      </w:pPr>
    </w:p>
    <w:p w14:paraId="1B9CC2CC" w14:textId="77777777" w:rsidR="00394350" w:rsidRDefault="00394350" w:rsidP="00285A18">
      <w:pPr>
        <w:jc w:val="left"/>
        <w:rPr>
          <w:rFonts w:asciiTheme="minorHAnsi" w:hAnsiTheme="minorHAnsi" w:cstheme="minorHAnsi"/>
        </w:rPr>
      </w:pPr>
    </w:p>
    <w:p w14:paraId="6FF8E6E9" w14:textId="3ABF5C99" w:rsidR="007A523F" w:rsidRDefault="007A523F" w:rsidP="00285A18">
      <w:pPr>
        <w:jc w:val="left"/>
        <w:rPr>
          <w:rFonts w:asciiTheme="minorHAnsi" w:hAnsiTheme="minorHAnsi" w:cstheme="minorHAnsi"/>
        </w:rPr>
      </w:pPr>
    </w:p>
    <w:p w14:paraId="5A503F69" w14:textId="539D7337" w:rsidR="007A523F" w:rsidRDefault="007A523F" w:rsidP="00285A18">
      <w:pPr>
        <w:jc w:val="left"/>
        <w:rPr>
          <w:rFonts w:asciiTheme="minorHAnsi" w:hAnsiTheme="minorHAnsi" w:cstheme="minorHAnsi"/>
        </w:rPr>
      </w:pPr>
    </w:p>
    <w:p w14:paraId="5A59D72D" w14:textId="77777777" w:rsidR="007A523F" w:rsidRPr="00743519" w:rsidRDefault="007A523F" w:rsidP="00285A18">
      <w:pPr>
        <w:jc w:val="left"/>
        <w:rPr>
          <w:rFonts w:asciiTheme="minorHAnsi" w:hAnsiTheme="minorHAnsi" w:cstheme="minorHAnsi"/>
        </w:rPr>
      </w:pPr>
    </w:p>
    <w:p w14:paraId="312BE92B" w14:textId="77777777" w:rsidR="006E60C4" w:rsidRPr="00743519" w:rsidRDefault="006E60C4" w:rsidP="00285A18">
      <w:pPr>
        <w:jc w:val="left"/>
        <w:rPr>
          <w:rFonts w:asciiTheme="minorHAnsi" w:hAnsiTheme="minorHAnsi" w:cstheme="minorHAnsi"/>
        </w:rPr>
      </w:pPr>
    </w:p>
    <w:p w14:paraId="59D7E4A6" w14:textId="3F26A725" w:rsidR="006E60C4" w:rsidRPr="00743519" w:rsidRDefault="00285A18" w:rsidP="006E60C4">
      <w:pPr>
        <w:pStyle w:val="Subtitle"/>
        <w:rPr>
          <w:rFonts w:asciiTheme="minorHAnsi" w:hAnsiTheme="minorHAnsi" w:cstheme="minorHAnsi"/>
        </w:rPr>
      </w:pPr>
      <w:r w:rsidRPr="00743519">
        <w:rPr>
          <w:rFonts w:asciiTheme="minorHAnsi" w:hAnsiTheme="minorHAnsi" w:cstheme="minorHAnsi"/>
          <w:noProof/>
        </w:rPr>
        <w:drawing>
          <wp:anchor distT="0" distB="0" distL="114300" distR="114300" simplePos="0" relativeHeight="251658240" behindDoc="1" locked="0" layoutInCell="1" allowOverlap="1" wp14:anchorId="311B0200" wp14:editId="3F815596">
            <wp:simplePos x="0" y="0"/>
            <wp:positionH relativeFrom="column">
              <wp:posOffset>142875</wp:posOffset>
            </wp:positionH>
            <wp:positionV relativeFrom="paragraph">
              <wp:posOffset>407357</wp:posOffset>
            </wp:positionV>
            <wp:extent cx="1183005" cy="1097280"/>
            <wp:effectExtent l="0" t="0" r="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005" cy="1097280"/>
                    </a:xfrm>
                    <a:prstGeom prst="rect">
                      <a:avLst/>
                    </a:prstGeom>
                    <a:noFill/>
                  </pic:spPr>
                </pic:pic>
              </a:graphicData>
            </a:graphic>
            <wp14:sizeRelH relativeFrom="margin">
              <wp14:pctWidth>0</wp14:pctWidth>
            </wp14:sizeRelH>
            <wp14:sizeRelV relativeFrom="margin">
              <wp14:pctHeight>0</wp14:pctHeight>
            </wp14:sizeRelV>
          </wp:anchor>
        </w:drawing>
      </w:r>
      <w:r w:rsidR="006E60C4" w:rsidRPr="00743519">
        <w:rPr>
          <w:rFonts w:asciiTheme="minorHAnsi" w:hAnsiTheme="minorHAnsi" w:cstheme="minorHAnsi"/>
        </w:rPr>
        <w:t>Prepared by:</w:t>
      </w:r>
    </w:p>
    <w:tbl>
      <w:tblPr>
        <w:tblStyle w:val="TableGrid"/>
        <w:tblW w:w="6642" w:type="dxa"/>
        <w:tblInd w:w="2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9"/>
        <w:gridCol w:w="3973"/>
      </w:tblGrid>
      <w:tr w:rsidR="006E60C4" w:rsidRPr="00743519" w14:paraId="0CA85E83" w14:textId="77777777" w:rsidTr="00743519">
        <w:trPr>
          <w:trHeight w:val="1819"/>
        </w:trPr>
        <w:tc>
          <w:tcPr>
            <w:tcW w:w="2669" w:type="dxa"/>
            <w:vAlign w:val="bottom"/>
          </w:tcPr>
          <w:p w14:paraId="7CA90F24" w14:textId="2345930A" w:rsidR="006E60C4" w:rsidRPr="00743519" w:rsidRDefault="006E60C4" w:rsidP="00EB1481">
            <w:pPr>
              <w:spacing w:before="0"/>
              <w:jc w:val="right"/>
              <w:rPr>
                <w:rFonts w:asciiTheme="minorHAnsi" w:hAnsiTheme="minorHAnsi" w:cstheme="minorHAnsi"/>
              </w:rPr>
            </w:pPr>
          </w:p>
        </w:tc>
        <w:tc>
          <w:tcPr>
            <w:tcW w:w="3973" w:type="dxa"/>
            <w:vAlign w:val="center"/>
          </w:tcPr>
          <w:p w14:paraId="33D9D366" w14:textId="77777777" w:rsidR="00EB1481" w:rsidRPr="00743519" w:rsidRDefault="00EB1481" w:rsidP="00B54BF2">
            <w:pPr>
              <w:pStyle w:val="Subtitle"/>
              <w:tabs>
                <w:tab w:val="left" w:pos="3435"/>
              </w:tabs>
              <w:rPr>
                <w:rFonts w:asciiTheme="minorHAnsi" w:hAnsiTheme="minorHAnsi" w:cstheme="minorHAnsi"/>
                <w:b/>
                <w:bCs/>
                <w:i w:val="0"/>
                <w:iCs w:val="0"/>
                <w:szCs w:val="32"/>
                <w:lang w:val="fr-FR"/>
              </w:rPr>
            </w:pPr>
            <w:r w:rsidRPr="00743519">
              <w:rPr>
                <w:rFonts w:asciiTheme="minorHAnsi" w:hAnsiTheme="minorHAnsi" w:cstheme="minorHAnsi"/>
                <w:b/>
                <w:bCs/>
                <w:i w:val="0"/>
                <w:iCs w:val="0"/>
                <w:szCs w:val="32"/>
                <w:lang w:val="fr-FR"/>
              </w:rPr>
              <w:t>ADM Associates, Inc.</w:t>
            </w:r>
          </w:p>
          <w:p w14:paraId="7CB6D222" w14:textId="1DDA04D5" w:rsidR="006E60C4" w:rsidRPr="00743519" w:rsidRDefault="00EB1481" w:rsidP="00B54BF2">
            <w:pPr>
              <w:tabs>
                <w:tab w:val="left" w:pos="3435"/>
              </w:tabs>
              <w:jc w:val="right"/>
              <w:rPr>
                <w:rFonts w:asciiTheme="minorHAnsi" w:eastAsiaTheme="majorEastAsia" w:hAnsiTheme="minorHAnsi" w:cstheme="minorHAnsi"/>
                <w:spacing w:val="15"/>
                <w:sz w:val="24"/>
                <w:szCs w:val="24"/>
                <w:lang w:val="fr-FR"/>
              </w:rPr>
            </w:pPr>
            <w:r w:rsidRPr="00743519">
              <w:rPr>
                <w:rFonts w:asciiTheme="minorHAnsi" w:eastAsiaTheme="majorEastAsia" w:hAnsiTheme="minorHAnsi" w:cstheme="minorHAnsi"/>
                <w:spacing w:val="15"/>
                <w:sz w:val="24"/>
                <w:szCs w:val="24"/>
                <w:lang w:val="fr-FR"/>
              </w:rPr>
              <w:t>3239 Ramos Circle</w:t>
            </w:r>
            <w:r w:rsidRPr="00743519">
              <w:rPr>
                <w:rFonts w:asciiTheme="minorHAnsi" w:eastAsiaTheme="majorEastAsia" w:hAnsiTheme="minorHAnsi" w:cstheme="minorHAnsi"/>
                <w:spacing w:val="15"/>
                <w:sz w:val="24"/>
                <w:szCs w:val="24"/>
                <w:lang w:val="fr-FR"/>
              </w:rPr>
              <w:br/>
              <w:t>Sacramento, CA95827</w:t>
            </w:r>
            <w:r w:rsidRPr="00743519">
              <w:rPr>
                <w:rFonts w:asciiTheme="minorHAnsi" w:eastAsiaTheme="majorEastAsia" w:hAnsiTheme="minorHAnsi" w:cstheme="minorHAnsi"/>
                <w:spacing w:val="15"/>
                <w:sz w:val="24"/>
                <w:szCs w:val="24"/>
                <w:lang w:val="fr-FR"/>
              </w:rPr>
              <w:br/>
              <w:t>916.363.8383</w:t>
            </w:r>
          </w:p>
        </w:tc>
      </w:tr>
    </w:tbl>
    <w:p w14:paraId="7ADB17EA" w14:textId="430BA773" w:rsidR="006E60C4" w:rsidRPr="006E60C4" w:rsidRDefault="006E60C4" w:rsidP="00285A18">
      <w:pPr>
        <w:jc w:val="left"/>
        <w:rPr>
          <w:rFonts w:asciiTheme="majorHAnsi" w:eastAsiaTheme="majorEastAsia" w:hAnsiTheme="majorHAnsi" w:cstheme="majorBidi"/>
          <w:i/>
          <w:iCs/>
          <w:spacing w:val="15"/>
          <w:sz w:val="24"/>
          <w:szCs w:val="24"/>
          <w:lang w:val="fr-FR"/>
        </w:rPr>
        <w:sectPr w:rsidR="006E60C4" w:rsidRPr="006E60C4" w:rsidSect="0081675A">
          <w:headerReference w:type="default" r:id="rId12"/>
          <w:footerReference w:type="default" r:id="rId13"/>
          <w:headerReference w:type="first" r:id="rId14"/>
          <w:footerReference w:type="first" r:id="rId15"/>
          <w:pgSz w:w="12240" w:h="15840" w:code="1"/>
          <w:pgMar w:top="1440" w:right="1440" w:bottom="1440" w:left="1440" w:header="720" w:footer="720" w:gutter="0"/>
          <w:pgNumType w:fmt="lowerRoman" w:start="1"/>
          <w:cols w:space="720"/>
          <w:titlePg/>
          <w:docGrid w:linePitch="326"/>
        </w:sectPr>
      </w:pPr>
    </w:p>
    <w:p w14:paraId="3D7C051E" w14:textId="77777777" w:rsidR="004630B5" w:rsidRDefault="004630B5" w:rsidP="00285A18">
      <w:pPr>
        <w:spacing w:before="0" w:line="240" w:lineRule="auto"/>
        <w:jc w:val="left"/>
        <w:rPr>
          <w:rFonts w:eastAsia="Times New Roman" w:cs="Calibri"/>
        </w:rPr>
      </w:pPr>
      <w:bookmarkStart w:id="0" w:name="_Toc372226143"/>
      <w:bookmarkStart w:id="1" w:name="_Toc423500792"/>
      <w:bookmarkStart w:id="2" w:name="_Toc469928228"/>
      <w:r w:rsidRPr="00C7458D">
        <w:rPr>
          <w:rFonts w:eastAsia="Times New Roman" w:cs="Calibri"/>
          <w:noProof/>
        </w:rPr>
        <w:lastRenderedPageBreak/>
        <w:drawing>
          <wp:inline distT="0" distB="0" distL="0" distR="0" wp14:anchorId="14CB6BFA" wp14:editId="0A00C8BE">
            <wp:extent cx="755746" cy="838200"/>
            <wp:effectExtent l="0" t="0" r="6350" b="0"/>
            <wp:docPr id="7" name="Picture 7" descr="ADM &#10;RESEARCH &#10;ANO EVAtU4n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 &#10;RESEARCH &#10;ANO EVAtU4noN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5844" cy="849400"/>
                    </a:xfrm>
                    <a:prstGeom prst="rect">
                      <a:avLst/>
                    </a:prstGeom>
                    <a:noFill/>
                    <a:ln>
                      <a:noFill/>
                    </a:ln>
                  </pic:spPr>
                </pic:pic>
              </a:graphicData>
            </a:graphic>
          </wp:inline>
        </w:drawing>
      </w:r>
    </w:p>
    <w:p w14:paraId="15F5B98F" w14:textId="00F12093" w:rsidR="004630B5" w:rsidRPr="00DC6722" w:rsidRDefault="00EC55CB" w:rsidP="00285A18">
      <w:pPr>
        <w:jc w:val="left"/>
      </w:pPr>
      <w:r>
        <w:t xml:space="preserve">November 20, </w:t>
      </w:r>
      <w:r w:rsidR="007043C0" w:rsidRPr="00DC6722">
        <w:t>2024</w:t>
      </w:r>
    </w:p>
    <w:p w14:paraId="353FED08" w14:textId="50FCB2CB" w:rsidR="004630B5" w:rsidRPr="00DC6722" w:rsidRDefault="004630B5" w:rsidP="00285A18">
      <w:pPr>
        <w:jc w:val="left"/>
      </w:pPr>
      <w:r w:rsidRPr="00DC6722">
        <w:t xml:space="preserve">Attention: </w:t>
      </w:r>
      <w:r w:rsidR="00EC55CB">
        <w:t>Kimberly N. O’Brian &amp; Kathryn H. Bowman</w:t>
      </w:r>
    </w:p>
    <w:p w14:paraId="70751003" w14:textId="3EDF91EA" w:rsidR="004630B5" w:rsidRPr="00DC6722" w:rsidRDefault="004630B5" w:rsidP="00D91924">
      <w:pPr>
        <w:ind w:left="810" w:hanging="810"/>
        <w:jc w:val="left"/>
      </w:pPr>
      <w:r w:rsidRPr="00DC6722">
        <w:t>Subject: ADM Proposal in Response to Request for Proposal</w:t>
      </w:r>
      <w:r w:rsidR="000F2E52" w:rsidRPr="00DC6722">
        <w:t>s</w:t>
      </w:r>
      <w:r w:rsidR="00457C5D" w:rsidRPr="00DC6722">
        <w:t>,</w:t>
      </w:r>
      <w:r w:rsidRPr="00DC6722">
        <w:t xml:space="preserve"> </w:t>
      </w:r>
      <w:r w:rsidR="00CF4859">
        <w:t>24-09 Seeking EM&amp;V Contractor</w:t>
      </w:r>
      <w:r w:rsidR="000F2E52" w:rsidRPr="00DC6722">
        <w:t xml:space="preserve">, </w:t>
      </w:r>
      <w:r w:rsidR="00CF4859">
        <w:t>November 20</w:t>
      </w:r>
      <w:r w:rsidR="000F2E52" w:rsidRPr="00DC6722">
        <w:t>, 202</w:t>
      </w:r>
      <w:r w:rsidR="00C37681" w:rsidRPr="00DC6722">
        <w:t>4</w:t>
      </w:r>
    </w:p>
    <w:p w14:paraId="55F44790" w14:textId="29426841" w:rsidR="004630B5" w:rsidRPr="00DC6722" w:rsidRDefault="004630B5" w:rsidP="004630B5">
      <w:pPr>
        <w:jc w:val="left"/>
      </w:pPr>
      <w:r w:rsidRPr="00DC6722">
        <w:t xml:space="preserve">Dear </w:t>
      </w:r>
      <w:r w:rsidR="00096F37">
        <w:t xml:space="preserve">Rex </w:t>
      </w:r>
      <w:r w:rsidR="00CF4859">
        <w:t>Kimberly N. O’Brian &amp; Kathryn H. Bowman</w:t>
      </w:r>
      <w:r w:rsidRPr="00DC6722">
        <w:t>:</w:t>
      </w:r>
    </w:p>
    <w:p w14:paraId="61EE5587" w14:textId="4D9BAAFE" w:rsidR="004630B5" w:rsidRPr="0000656C" w:rsidRDefault="004630B5" w:rsidP="004630B5">
      <w:pPr>
        <w:jc w:val="left"/>
      </w:pPr>
      <w:r w:rsidRPr="00F96787">
        <w:t>ADM Associates, Inc.</w:t>
      </w:r>
      <w:r w:rsidR="000F2E52" w:rsidRPr="00F96787">
        <w:t xml:space="preserve"> </w:t>
      </w:r>
      <w:r w:rsidRPr="00F96787">
        <w:t>is pleased to submit its proposal</w:t>
      </w:r>
      <w:r w:rsidR="005F0C72">
        <w:t xml:space="preserve"> to perform Evaluation, Measurement and Verification</w:t>
      </w:r>
      <w:r w:rsidR="0093101D">
        <w:t xml:space="preserve"> </w:t>
      </w:r>
      <w:r w:rsidR="00AB340B">
        <w:t>tasks of the Louisiana Public Service Commission’s</w:t>
      </w:r>
      <w:r w:rsidR="0093101D">
        <w:t xml:space="preserve"> </w:t>
      </w:r>
      <w:r w:rsidR="00460429">
        <w:t xml:space="preserve">statewide energy efficiency program. </w:t>
      </w:r>
      <w:r w:rsidR="00D91924" w:rsidRPr="00F96787">
        <w:t xml:space="preserve">The </w:t>
      </w:r>
      <w:r w:rsidRPr="00F96787">
        <w:t>ADM</w:t>
      </w:r>
      <w:r w:rsidR="00D91924" w:rsidRPr="00F96787">
        <w:t xml:space="preserve"> </w:t>
      </w:r>
      <w:r w:rsidR="00C45FE8">
        <w:t>T</w:t>
      </w:r>
      <w:r w:rsidR="00D91924" w:rsidRPr="00F96787">
        <w:t>eam</w:t>
      </w:r>
      <w:r w:rsidR="00460429">
        <w:t xml:space="preserve"> and our</w:t>
      </w:r>
      <w:r w:rsidR="005701D6">
        <w:t xml:space="preserve"> </w:t>
      </w:r>
      <w:r w:rsidR="00460429">
        <w:t>subcontractors</w:t>
      </w:r>
      <w:r w:rsidRPr="00F96787">
        <w:t xml:space="preserve"> offer</w:t>
      </w:r>
      <w:r w:rsidR="00460429">
        <w:t xml:space="preserve"> </w:t>
      </w:r>
      <w:r w:rsidRPr="00F96787">
        <w:t xml:space="preserve">numerous capabilities and benefits that </w:t>
      </w:r>
      <w:r w:rsidR="00817F4C" w:rsidRPr="00F96787">
        <w:t xml:space="preserve">are </w:t>
      </w:r>
      <w:r w:rsidRPr="00F96787">
        <w:t xml:space="preserve">relevant to the scope of the </w:t>
      </w:r>
      <w:r w:rsidRPr="0000656C">
        <w:t>requested services, including:</w:t>
      </w:r>
    </w:p>
    <w:p w14:paraId="5EBB28E6" w14:textId="7209AE52" w:rsidR="00FD6B83" w:rsidRDefault="00FD6B83" w:rsidP="00FD6B83">
      <w:pPr>
        <w:pStyle w:val="ListParagraph"/>
        <w:numPr>
          <w:ilvl w:val="0"/>
          <w:numId w:val="14"/>
        </w:numPr>
        <w:spacing w:before="0"/>
        <w:jc w:val="left"/>
      </w:pPr>
      <w:r w:rsidRPr="00082590">
        <w:t xml:space="preserve">A highly skilled and experienced team with decades of combined experience designing, planning, and executing complex energy-related </w:t>
      </w:r>
      <w:r w:rsidR="00992EC8" w:rsidRPr="00082590">
        <w:t>evaluations</w:t>
      </w:r>
      <w:r>
        <w:t xml:space="preserve"> including technical reference manual</w:t>
      </w:r>
      <w:r w:rsidR="0093101D">
        <w:t xml:space="preserve"> </w:t>
      </w:r>
      <w:r>
        <w:t>development and a variety of market potential studies</w:t>
      </w:r>
      <w:r w:rsidRPr="00082590">
        <w:t>;</w:t>
      </w:r>
    </w:p>
    <w:p w14:paraId="291BC4D1" w14:textId="5FD228CE" w:rsidR="00386FEC" w:rsidRDefault="004B2AAC" w:rsidP="00FD6B83">
      <w:pPr>
        <w:pStyle w:val="ListParagraph"/>
        <w:numPr>
          <w:ilvl w:val="0"/>
          <w:numId w:val="14"/>
        </w:numPr>
        <w:spacing w:before="0"/>
        <w:jc w:val="left"/>
      </w:pPr>
      <w:r>
        <w:t xml:space="preserve">Expert staff with </w:t>
      </w:r>
      <w:r w:rsidR="006173AC">
        <w:t xml:space="preserve">extensive </w:t>
      </w:r>
      <w:r w:rsidR="00A168F5">
        <w:t>experience</w:t>
      </w:r>
      <w:r w:rsidR="0010775D">
        <w:t xml:space="preserve"> </w:t>
      </w:r>
      <w:r w:rsidR="0045076C">
        <w:t xml:space="preserve">evaluating </w:t>
      </w:r>
      <w:r w:rsidR="008A3688">
        <w:t xml:space="preserve">energy efficiency programs for Louisiana utilities and </w:t>
      </w:r>
      <w:r w:rsidR="00A73A70">
        <w:t xml:space="preserve">coordinating with </w:t>
      </w:r>
      <w:r w:rsidR="008A3688">
        <w:t>statewide</w:t>
      </w:r>
      <w:r w:rsidR="006367DA">
        <w:t xml:space="preserve"> evaluators </w:t>
      </w:r>
      <w:r w:rsidR="00761289">
        <w:t>across the United States.</w:t>
      </w:r>
      <w:r w:rsidR="002A7798">
        <w:t xml:space="preserve"> </w:t>
      </w:r>
    </w:p>
    <w:p w14:paraId="359E81FB" w14:textId="17C160AE" w:rsidR="00A21EFC" w:rsidRPr="0000656C" w:rsidRDefault="00A21EFC" w:rsidP="00FD6B83">
      <w:pPr>
        <w:pStyle w:val="ListParagraph"/>
        <w:numPr>
          <w:ilvl w:val="0"/>
          <w:numId w:val="14"/>
        </w:numPr>
        <w:spacing w:before="0"/>
        <w:jc w:val="left"/>
      </w:pPr>
      <w:r>
        <w:t xml:space="preserve">Three Louisiana-based ADM staff as well as Louisiana-based </w:t>
      </w:r>
      <w:r w:rsidR="000A1DD6">
        <w:t>subcontractor MDRG</w:t>
      </w:r>
    </w:p>
    <w:p w14:paraId="6CD2AB75" w14:textId="70F1E831" w:rsidR="000F2E52" w:rsidRDefault="000F2E52" w:rsidP="00D34359">
      <w:pPr>
        <w:pStyle w:val="ListParagraph"/>
        <w:numPr>
          <w:ilvl w:val="0"/>
          <w:numId w:val="14"/>
        </w:numPr>
        <w:spacing w:before="0"/>
        <w:jc w:val="left"/>
      </w:pPr>
      <w:r w:rsidRPr="00A71EF0">
        <w:t>A</w:t>
      </w:r>
      <w:r w:rsidR="006C578D" w:rsidRPr="00A71EF0">
        <w:t xml:space="preserve"> </w:t>
      </w:r>
      <w:r w:rsidRPr="00A71EF0">
        <w:t>team</w:t>
      </w:r>
      <w:r w:rsidR="006C578D" w:rsidRPr="00A71EF0">
        <w:t xml:space="preserve"> of engineers and analysts</w:t>
      </w:r>
      <w:r w:rsidRPr="00A71EF0">
        <w:t xml:space="preserve"> </w:t>
      </w:r>
      <w:r w:rsidR="00FE37BF" w:rsidRPr="00A71EF0">
        <w:t>with</w:t>
      </w:r>
      <w:r w:rsidR="005C73E5" w:rsidRPr="00A71EF0">
        <w:t xml:space="preserve"> expertise in </w:t>
      </w:r>
      <w:r w:rsidR="00A577A8">
        <w:t>on-site</w:t>
      </w:r>
      <w:r w:rsidR="005325FE" w:rsidRPr="00A71EF0">
        <w:t xml:space="preserve"> data collection</w:t>
      </w:r>
      <w:r w:rsidR="005C73E5" w:rsidRPr="00A71EF0">
        <w:t>,</w:t>
      </w:r>
      <w:r w:rsidR="005325FE" w:rsidRPr="00A71EF0">
        <w:t xml:space="preserve"> deemed savings analyses, regression billing analyses,</w:t>
      </w:r>
      <w:r w:rsidR="00A71EF0" w:rsidRPr="00A71EF0">
        <w:t xml:space="preserve"> and</w:t>
      </w:r>
      <w:r w:rsidR="005325FE" w:rsidRPr="00A71EF0">
        <w:t xml:space="preserve"> </w:t>
      </w:r>
      <w:r w:rsidR="00A71EF0" w:rsidRPr="00A71EF0">
        <w:t>other industry-standard engineering methodologies</w:t>
      </w:r>
      <w:r w:rsidRPr="00A71EF0">
        <w:t>;</w:t>
      </w:r>
    </w:p>
    <w:p w14:paraId="2B993A7A" w14:textId="6DC4238F" w:rsidR="00D94B70" w:rsidRPr="00A71EF0" w:rsidRDefault="00537590" w:rsidP="00386FEC">
      <w:pPr>
        <w:pStyle w:val="ListParagraph"/>
        <w:numPr>
          <w:ilvl w:val="0"/>
          <w:numId w:val="14"/>
        </w:numPr>
        <w:spacing w:before="0"/>
        <w:jc w:val="left"/>
      </w:pPr>
      <w:r>
        <w:t>Process evaluation professional</w:t>
      </w:r>
      <w:r w:rsidR="008F0F4D">
        <w:t>s and an in-house call center</w:t>
      </w:r>
      <w:r>
        <w:t xml:space="preserve"> with</w:t>
      </w:r>
      <w:r w:rsidR="00EF6BBB">
        <w:t xml:space="preserve"> extensive experience producing sampling plans, developing and running surveys, and interviewing key stakeholders;</w:t>
      </w:r>
    </w:p>
    <w:p w14:paraId="28F05360" w14:textId="026399FA" w:rsidR="004630B5" w:rsidRPr="000404F6" w:rsidRDefault="001E3CD9" w:rsidP="00D34359">
      <w:pPr>
        <w:pStyle w:val="ListParagraph"/>
        <w:numPr>
          <w:ilvl w:val="0"/>
          <w:numId w:val="14"/>
        </w:numPr>
        <w:spacing w:before="0"/>
        <w:jc w:val="left"/>
      </w:pPr>
      <w:r>
        <w:t>A d</w:t>
      </w:r>
      <w:r w:rsidR="004630B5" w:rsidRPr="000404F6">
        <w:t>emonstrated track record</w:t>
      </w:r>
      <w:r>
        <w:t xml:space="preserve"> </w:t>
      </w:r>
      <w:r w:rsidR="004630B5" w:rsidRPr="000404F6">
        <w:t>of consistently delivering complete, high</w:t>
      </w:r>
      <w:r w:rsidR="0000656C">
        <w:t>-</w:t>
      </w:r>
      <w:r w:rsidR="004630B5" w:rsidRPr="000404F6">
        <w:t>quality</w:t>
      </w:r>
      <w:r w:rsidR="004C3EB3">
        <w:t xml:space="preserve"> </w:t>
      </w:r>
      <w:r w:rsidR="00BE2815">
        <w:t>evaluation reports and recommendations</w:t>
      </w:r>
      <w:r w:rsidR="00D20FFB" w:rsidRPr="000404F6">
        <w:t xml:space="preserve"> within required timeframes</w:t>
      </w:r>
      <w:r w:rsidR="004630B5" w:rsidRPr="000404F6">
        <w:t>.</w:t>
      </w:r>
    </w:p>
    <w:p w14:paraId="26BB582D" w14:textId="52DC0730" w:rsidR="004630B5" w:rsidRPr="00DC6722" w:rsidRDefault="004630B5" w:rsidP="004630B5">
      <w:pPr>
        <w:jc w:val="left"/>
      </w:pPr>
      <w:r w:rsidRPr="00E84988">
        <w:t xml:space="preserve">ADM Associates, Inc. is ready and willing to </w:t>
      </w:r>
      <w:r w:rsidR="002828B5" w:rsidRPr="00E84988">
        <w:t>enter</w:t>
      </w:r>
      <w:r w:rsidRPr="00E84988">
        <w:t xml:space="preserve"> a contract to provide the desired services. Our offer </w:t>
      </w:r>
      <w:r w:rsidRPr="00E84988">
        <w:rPr>
          <w:rFonts w:eastAsia="Times New Roman" w:cs="Times New Roman"/>
          <w:color w:val="000000"/>
          <w:szCs w:val="24"/>
        </w:rPr>
        <w:t xml:space="preserve">is valid for </w:t>
      </w:r>
      <w:r w:rsidR="00C43B0D">
        <w:rPr>
          <w:rFonts w:eastAsia="Times New Roman" w:cs="Times New Roman"/>
          <w:color w:val="000000"/>
          <w:szCs w:val="24"/>
        </w:rPr>
        <w:t>1</w:t>
      </w:r>
      <w:r w:rsidR="00697FF5">
        <w:rPr>
          <w:rFonts w:eastAsia="Times New Roman" w:cs="Times New Roman"/>
          <w:color w:val="000000"/>
          <w:szCs w:val="24"/>
        </w:rPr>
        <w:t>8</w:t>
      </w:r>
      <w:r w:rsidR="00C43B0D">
        <w:rPr>
          <w:rFonts w:eastAsia="Times New Roman" w:cs="Times New Roman"/>
          <w:color w:val="000000"/>
          <w:szCs w:val="24"/>
        </w:rPr>
        <w:t>0</w:t>
      </w:r>
      <w:r w:rsidRPr="00E84988">
        <w:rPr>
          <w:rFonts w:eastAsia="Times New Roman" w:cs="Times New Roman"/>
          <w:color w:val="000000"/>
          <w:szCs w:val="24"/>
        </w:rPr>
        <w:t xml:space="preserve"> days.</w:t>
      </w:r>
    </w:p>
    <w:p w14:paraId="7C328911" w14:textId="5B909504" w:rsidR="004630B5" w:rsidRPr="00A13316" w:rsidRDefault="004630B5" w:rsidP="00A13316">
      <w:pPr>
        <w:jc w:val="left"/>
        <w:rPr>
          <w:rFonts w:cstheme="minorHAnsi"/>
        </w:rPr>
      </w:pPr>
      <w:r w:rsidRPr="00DC6722">
        <w:t>Contractual or technical questions pertaining to this proposal may be addressed directly to</w:t>
      </w:r>
      <w:r w:rsidR="00355031">
        <w:t xml:space="preserve"> Sasha Baroiant or</w:t>
      </w:r>
      <w:r w:rsidRPr="00DC6722">
        <w:t xml:space="preserve"> </w:t>
      </w:r>
      <w:r w:rsidR="00355031">
        <w:t>myself</w:t>
      </w:r>
      <w:r w:rsidR="00A13316">
        <w:t>, as we are</w:t>
      </w:r>
      <w:r w:rsidR="00FD5533">
        <w:t xml:space="preserve"> </w:t>
      </w:r>
      <w:r w:rsidR="00A13316">
        <w:t xml:space="preserve">ADM staff authorized to negotiate terms. </w:t>
      </w:r>
      <w:r w:rsidRPr="00DC6722">
        <w:t>I may be reached at</w:t>
      </w:r>
      <w:r w:rsidR="000407B6">
        <w:t xml:space="preserve"> taghi@admenergy.com or </w:t>
      </w:r>
      <w:r w:rsidR="000407B6" w:rsidRPr="00E9434B">
        <w:rPr>
          <w:rFonts w:cstheme="minorHAnsi"/>
        </w:rPr>
        <w:t xml:space="preserve">(916) </w:t>
      </w:r>
      <w:r w:rsidR="00AA242E">
        <w:rPr>
          <w:rFonts w:cstheme="minorHAnsi"/>
        </w:rPr>
        <w:t>761</w:t>
      </w:r>
      <w:r w:rsidR="000407B6" w:rsidRPr="00E9434B">
        <w:rPr>
          <w:rFonts w:cstheme="minorHAnsi"/>
        </w:rPr>
        <w:t>-</w:t>
      </w:r>
      <w:r w:rsidR="00AA242E">
        <w:rPr>
          <w:rFonts w:cstheme="minorHAnsi"/>
        </w:rPr>
        <w:t>7249</w:t>
      </w:r>
      <w:r w:rsidR="00A13316">
        <w:rPr>
          <w:rFonts w:cstheme="minorHAnsi"/>
        </w:rPr>
        <w:t xml:space="preserve"> and Sasha</w:t>
      </w:r>
      <w:r w:rsidR="005E6B0F">
        <w:rPr>
          <w:rFonts w:cstheme="minorHAnsi"/>
        </w:rPr>
        <w:t xml:space="preserve"> may be reached at</w:t>
      </w:r>
      <w:r w:rsidR="00980A45">
        <w:rPr>
          <w:rFonts w:cstheme="minorHAnsi"/>
        </w:rPr>
        <w:t xml:space="preserve"> </w:t>
      </w:r>
      <w:r w:rsidR="00A13316" w:rsidRPr="00A13316">
        <w:rPr>
          <w:rFonts w:cstheme="minorHAnsi"/>
        </w:rPr>
        <w:t>sasha@admenergy.com</w:t>
      </w:r>
      <w:r w:rsidR="00A13316">
        <w:rPr>
          <w:rFonts w:cstheme="minorHAnsi"/>
        </w:rPr>
        <w:t xml:space="preserve"> or </w:t>
      </w:r>
      <w:r w:rsidR="00A13316" w:rsidRPr="00A13316">
        <w:rPr>
          <w:rFonts w:cstheme="minorHAnsi"/>
        </w:rPr>
        <w:t>(916) 216-7939</w:t>
      </w:r>
      <w:r w:rsidRPr="00DC6722">
        <w:t>.</w:t>
      </w:r>
    </w:p>
    <w:p w14:paraId="734378B8" w14:textId="7DBF027F" w:rsidR="007F5324" w:rsidRPr="00DC6722" w:rsidRDefault="004630B5" w:rsidP="004630B5">
      <w:pPr>
        <w:jc w:val="left"/>
      </w:pPr>
      <w:r w:rsidRPr="00DC6722">
        <w:t>We appreciate the opportunity to submit this proposal and to work with</w:t>
      </w:r>
      <w:r w:rsidR="00D26E29">
        <w:t xml:space="preserve"> </w:t>
      </w:r>
      <w:r w:rsidR="00620DA4">
        <w:t xml:space="preserve">LPSC </w:t>
      </w:r>
      <w:r w:rsidRPr="00DC6722">
        <w:t xml:space="preserve">on this project. </w:t>
      </w:r>
    </w:p>
    <w:p w14:paraId="45A9E706" w14:textId="77777777" w:rsidR="004630B5" w:rsidRPr="00DC6722" w:rsidRDefault="004630B5" w:rsidP="00285A18">
      <w:pPr>
        <w:jc w:val="left"/>
      </w:pPr>
      <w:r w:rsidRPr="00DC6722">
        <w:t xml:space="preserve">Very truly yours, </w:t>
      </w:r>
    </w:p>
    <w:p w14:paraId="2210A926" w14:textId="55AC1BE0" w:rsidR="004630B5" w:rsidRPr="008A0141" w:rsidRDefault="005B6AE3" w:rsidP="00285A18">
      <w:pPr>
        <w:jc w:val="left"/>
      </w:pPr>
      <w:r w:rsidRPr="00E9434B">
        <w:rPr>
          <w:rFonts w:cstheme="minorHAnsi"/>
        </w:rPr>
        <w:t>Taghi Alereza, D.Sc.</w:t>
      </w:r>
    </w:p>
    <w:p w14:paraId="7435D3B8" w14:textId="2BF054DC" w:rsidR="004630B5" w:rsidRPr="008A0141" w:rsidRDefault="00080779" w:rsidP="00285A18">
      <w:pPr>
        <w:spacing w:before="480"/>
        <w:jc w:val="left"/>
      </w:pPr>
      <w:r w:rsidRPr="00E9434B">
        <w:rPr>
          <w:rFonts w:cstheme="minorHAnsi"/>
          <w:noProof/>
        </w:rPr>
        <w:drawing>
          <wp:anchor distT="0" distB="0" distL="114300" distR="114300" simplePos="0" relativeHeight="251658241" behindDoc="1" locked="0" layoutInCell="1" allowOverlap="1" wp14:anchorId="3DF43A30" wp14:editId="5D691B1A">
            <wp:simplePos x="0" y="0"/>
            <wp:positionH relativeFrom="column">
              <wp:posOffset>0</wp:posOffset>
            </wp:positionH>
            <wp:positionV relativeFrom="paragraph">
              <wp:posOffset>-635</wp:posOffset>
            </wp:positionV>
            <wp:extent cx="1829435" cy="687070"/>
            <wp:effectExtent l="0" t="0" r="0" b="0"/>
            <wp:wrapNone/>
            <wp:docPr id="2" name="Picture 2" descr="taghi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taghi signa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9435" cy="687070"/>
                    </a:xfrm>
                    <a:prstGeom prst="rect">
                      <a:avLst/>
                    </a:prstGeom>
                    <a:noFill/>
                  </pic:spPr>
                </pic:pic>
              </a:graphicData>
            </a:graphic>
          </wp:anchor>
        </w:drawing>
      </w:r>
    </w:p>
    <w:p w14:paraId="0DB98246" w14:textId="77777777" w:rsidR="00080779" w:rsidRDefault="00080779" w:rsidP="00285A18">
      <w:pPr>
        <w:contextualSpacing/>
        <w:jc w:val="left"/>
      </w:pPr>
    </w:p>
    <w:p w14:paraId="496C0FFD" w14:textId="03F5F01F" w:rsidR="004630B5" w:rsidRPr="004630B5" w:rsidRDefault="00C763AB" w:rsidP="00285A18">
      <w:pPr>
        <w:contextualSpacing/>
        <w:jc w:val="left"/>
        <w:sectPr w:rsidR="004630B5" w:rsidRPr="004630B5" w:rsidSect="0081675A">
          <w:headerReference w:type="even" r:id="rId18"/>
          <w:headerReference w:type="default" r:id="rId19"/>
          <w:footerReference w:type="default" r:id="rId20"/>
          <w:headerReference w:type="first" r:id="rId21"/>
          <w:footerReference w:type="first" r:id="rId22"/>
          <w:pgSz w:w="12240" w:h="15840"/>
          <w:pgMar w:top="1440" w:right="1440" w:bottom="1440" w:left="1440" w:header="720" w:footer="720" w:gutter="0"/>
          <w:pgNumType w:fmt="lowerRoman" w:start="1"/>
          <w:cols w:space="720"/>
          <w:docGrid w:linePitch="299"/>
        </w:sectPr>
      </w:pPr>
      <w:r>
        <w:t>CEO</w:t>
      </w:r>
      <w:r w:rsidR="004630B5" w:rsidRPr="008A0141">
        <w:t>, ADM Associates, Inc.</w:t>
      </w:r>
      <w:r w:rsidR="001249CE" w:rsidRPr="008A0141">
        <w:t xml:space="preserve"> </w:t>
      </w:r>
      <w:r w:rsidR="001249CE">
        <w:t xml:space="preserve"> </w:t>
      </w:r>
    </w:p>
    <w:p w14:paraId="7FEF3C9C" w14:textId="4C2BDA8C" w:rsidR="00F419D8" w:rsidRPr="00571F02" w:rsidRDefault="3C897CB5" w:rsidP="007576B6">
      <w:pPr>
        <w:pStyle w:val="TOCHeading"/>
        <w:rPr>
          <w:i/>
          <w:iCs/>
          <w:sz w:val="36"/>
          <w:szCs w:val="36"/>
        </w:rPr>
      </w:pPr>
      <w:r w:rsidRPr="00571F02">
        <w:lastRenderedPageBreak/>
        <w:t>Table of Contents</w:t>
      </w:r>
    </w:p>
    <w:p w14:paraId="137938FD" w14:textId="61D91668" w:rsidR="009609AA" w:rsidRDefault="000313C6">
      <w:pPr>
        <w:pStyle w:val="TOC1"/>
        <w:rPr>
          <w:rFonts w:asciiTheme="minorHAnsi" w:eastAsiaTheme="minorEastAsia" w:hAnsiTheme="minorHAnsi" w:cstheme="minorBidi"/>
          <w:bCs w:val="0"/>
          <w:kern w:val="2"/>
          <w:sz w:val="24"/>
          <w:szCs w:val="24"/>
          <w14:ligatures w14:val="standardContextual"/>
        </w:rPr>
      </w:pPr>
      <w:r w:rsidRPr="00476C4D">
        <w:rPr>
          <w:rFonts w:asciiTheme="minorHAnsi" w:hAnsiTheme="minorHAnsi"/>
          <w:szCs w:val="22"/>
          <w:highlight w:val="yellow"/>
        </w:rPr>
        <w:fldChar w:fldCharType="begin"/>
      </w:r>
      <w:r w:rsidRPr="00476C4D">
        <w:rPr>
          <w:rFonts w:asciiTheme="minorHAnsi" w:hAnsiTheme="minorHAnsi"/>
          <w:szCs w:val="22"/>
          <w:highlight w:val="yellow"/>
        </w:rPr>
        <w:instrText xml:space="preserve"> TOC \o "1-1" \t "Heading 2,2,Heading 7,1,Heading 9,1" </w:instrText>
      </w:r>
      <w:r w:rsidRPr="00476C4D">
        <w:rPr>
          <w:rFonts w:asciiTheme="minorHAnsi" w:hAnsiTheme="minorHAnsi"/>
          <w:szCs w:val="22"/>
          <w:highlight w:val="yellow"/>
        </w:rPr>
        <w:fldChar w:fldCharType="separate"/>
      </w:r>
      <w:r w:rsidR="009609AA">
        <w:t>1.</w:t>
      </w:r>
      <w:r w:rsidR="009609AA">
        <w:rPr>
          <w:rFonts w:asciiTheme="minorHAnsi" w:eastAsiaTheme="minorEastAsia" w:hAnsiTheme="minorHAnsi" w:cstheme="minorBidi"/>
          <w:bCs w:val="0"/>
          <w:kern w:val="2"/>
          <w:sz w:val="24"/>
          <w:szCs w:val="24"/>
          <w14:ligatures w14:val="standardContextual"/>
        </w:rPr>
        <w:tab/>
      </w:r>
      <w:r w:rsidR="009609AA">
        <w:t>Overall Approach to the Transition of a New Statewide EE Program</w:t>
      </w:r>
      <w:r w:rsidR="009609AA">
        <w:tab/>
      </w:r>
      <w:r w:rsidR="009609AA">
        <w:fldChar w:fldCharType="begin"/>
      </w:r>
      <w:r w:rsidR="009609AA">
        <w:instrText xml:space="preserve"> PAGEREF _Toc182671446 \h </w:instrText>
      </w:r>
      <w:r w:rsidR="009609AA">
        <w:fldChar w:fldCharType="separate"/>
      </w:r>
      <w:r w:rsidR="003F5A81">
        <w:t>1</w:t>
      </w:r>
      <w:r w:rsidR="009609AA">
        <w:fldChar w:fldCharType="end"/>
      </w:r>
    </w:p>
    <w:p w14:paraId="2C8C0E1D" w14:textId="3451E881" w:rsidR="009609AA" w:rsidRDefault="009609AA">
      <w:pPr>
        <w:pStyle w:val="TOC2"/>
        <w:rPr>
          <w:rFonts w:asciiTheme="minorHAnsi" w:eastAsiaTheme="minorEastAsia" w:hAnsiTheme="minorHAnsi" w:cstheme="minorBidi"/>
          <w:bCs w:val="0"/>
          <w:kern w:val="2"/>
          <w:sz w:val="24"/>
          <w:szCs w:val="24"/>
          <w14:ligatures w14:val="standardContextual"/>
        </w:rPr>
      </w:pPr>
      <w:r>
        <w:t>1.1</w:t>
      </w:r>
      <w:r>
        <w:rPr>
          <w:rFonts w:asciiTheme="minorHAnsi" w:eastAsiaTheme="minorEastAsia" w:hAnsiTheme="minorHAnsi" w:cstheme="minorBidi"/>
          <w:bCs w:val="0"/>
          <w:kern w:val="2"/>
          <w:sz w:val="24"/>
          <w:szCs w:val="24"/>
          <w14:ligatures w14:val="standardContextual"/>
        </w:rPr>
        <w:tab/>
      </w:r>
      <w:r>
        <w:t>Program Plan and Goals (Questions A1-A2)</w:t>
      </w:r>
      <w:r>
        <w:tab/>
      </w:r>
      <w:r>
        <w:fldChar w:fldCharType="begin"/>
      </w:r>
      <w:r>
        <w:instrText xml:space="preserve"> PAGEREF _Toc182671447 \h </w:instrText>
      </w:r>
      <w:r>
        <w:fldChar w:fldCharType="separate"/>
      </w:r>
      <w:r w:rsidR="003F5A81">
        <w:t>1</w:t>
      </w:r>
      <w:r>
        <w:fldChar w:fldCharType="end"/>
      </w:r>
    </w:p>
    <w:p w14:paraId="14063DF6" w14:textId="62603C42" w:rsidR="009609AA" w:rsidRDefault="009609AA">
      <w:pPr>
        <w:pStyle w:val="TOC2"/>
        <w:rPr>
          <w:rFonts w:asciiTheme="minorHAnsi" w:eastAsiaTheme="minorEastAsia" w:hAnsiTheme="minorHAnsi" w:cstheme="minorBidi"/>
          <w:bCs w:val="0"/>
          <w:kern w:val="2"/>
          <w:sz w:val="24"/>
          <w:szCs w:val="24"/>
          <w14:ligatures w14:val="standardContextual"/>
        </w:rPr>
      </w:pPr>
      <w:r>
        <w:t>1.2</w:t>
      </w:r>
      <w:r>
        <w:rPr>
          <w:rFonts w:asciiTheme="minorHAnsi" w:eastAsiaTheme="minorEastAsia" w:hAnsiTheme="minorHAnsi" w:cstheme="minorBidi"/>
          <w:bCs w:val="0"/>
          <w:kern w:val="2"/>
          <w:sz w:val="24"/>
          <w:szCs w:val="24"/>
          <w14:ligatures w14:val="standardContextual"/>
        </w:rPr>
        <w:tab/>
      </w:r>
      <w:r>
        <w:t>Proposed Schedule and Required Data (Questions A3-A5)</w:t>
      </w:r>
      <w:r>
        <w:tab/>
      </w:r>
      <w:r>
        <w:fldChar w:fldCharType="begin"/>
      </w:r>
      <w:r>
        <w:instrText xml:space="preserve"> PAGEREF _Toc182671448 \h </w:instrText>
      </w:r>
      <w:r>
        <w:fldChar w:fldCharType="separate"/>
      </w:r>
      <w:r w:rsidR="003F5A81">
        <w:t>3</w:t>
      </w:r>
      <w:r>
        <w:fldChar w:fldCharType="end"/>
      </w:r>
    </w:p>
    <w:p w14:paraId="4E83CE86" w14:textId="62603130" w:rsidR="009609AA" w:rsidRDefault="009609AA">
      <w:pPr>
        <w:pStyle w:val="TOC2"/>
        <w:rPr>
          <w:rFonts w:asciiTheme="minorHAnsi" w:eastAsiaTheme="minorEastAsia" w:hAnsiTheme="minorHAnsi" w:cstheme="minorBidi"/>
          <w:bCs w:val="0"/>
          <w:kern w:val="2"/>
          <w:sz w:val="24"/>
          <w:szCs w:val="24"/>
          <w14:ligatures w14:val="standardContextual"/>
        </w:rPr>
      </w:pPr>
      <w:r>
        <w:t>1.3</w:t>
      </w:r>
      <w:r>
        <w:rPr>
          <w:rFonts w:asciiTheme="minorHAnsi" w:eastAsiaTheme="minorEastAsia" w:hAnsiTheme="minorHAnsi" w:cstheme="minorBidi"/>
          <w:bCs w:val="0"/>
          <w:kern w:val="2"/>
          <w:sz w:val="24"/>
          <w:szCs w:val="24"/>
          <w14:ligatures w14:val="standardContextual"/>
        </w:rPr>
        <w:tab/>
      </w:r>
      <w:r>
        <w:t>Proposed Team Competencies and Organization (Questions A6-A10)</w:t>
      </w:r>
      <w:r>
        <w:tab/>
      </w:r>
      <w:r>
        <w:fldChar w:fldCharType="begin"/>
      </w:r>
      <w:r>
        <w:instrText xml:space="preserve"> PAGEREF _Toc182671449 \h </w:instrText>
      </w:r>
      <w:r>
        <w:fldChar w:fldCharType="separate"/>
      </w:r>
      <w:r w:rsidR="003F5A81">
        <w:t>7</w:t>
      </w:r>
      <w:r>
        <w:fldChar w:fldCharType="end"/>
      </w:r>
    </w:p>
    <w:p w14:paraId="3196C173" w14:textId="3ED6E962" w:rsidR="009609AA" w:rsidRDefault="009609AA">
      <w:pPr>
        <w:pStyle w:val="TOC1"/>
        <w:rPr>
          <w:rFonts w:asciiTheme="minorHAnsi" w:eastAsiaTheme="minorEastAsia" w:hAnsiTheme="minorHAnsi" w:cstheme="minorBidi"/>
          <w:bCs w:val="0"/>
          <w:kern w:val="2"/>
          <w:sz w:val="24"/>
          <w:szCs w:val="24"/>
          <w14:ligatures w14:val="standardContextual"/>
        </w:rPr>
      </w:pPr>
      <w:r>
        <w:t>2.</w:t>
      </w:r>
      <w:r>
        <w:rPr>
          <w:rFonts w:asciiTheme="minorHAnsi" w:eastAsiaTheme="minorEastAsia" w:hAnsiTheme="minorHAnsi" w:cstheme="minorBidi"/>
          <w:bCs w:val="0"/>
          <w:kern w:val="2"/>
          <w:sz w:val="24"/>
          <w:szCs w:val="24"/>
          <w14:ligatures w14:val="standardContextual"/>
        </w:rPr>
        <w:tab/>
      </w:r>
      <w:r>
        <w:t>Demonstration of Qualifications</w:t>
      </w:r>
      <w:r>
        <w:tab/>
      </w:r>
      <w:r>
        <w:fldChar w:fldCharType="begin"/>
      </w:r>
      <w:r>
        <w:instrText xml:space="preserve"> PAGEREF _Toc182671450 \h </w:instrText>
      </w:r>
      <w:r>
        <w:fldChar w:fldCharType="separate"/>
      </w:r>
      <w:r w:rsidR="003F5A81">
        <w:t>12</w:t>
      </w:r>
      <w:r>
        <w:fldChar w:fldCharType="end"/>
      </w:r>
    </w:p>
    <w:p w14:paraId="7F881949" w14:textId="6250558F" w:rsidR="009609AA" w:rsidRDefault="009609AA">
      <w:pPr>
        <w:pStyle w:val="TOC2"/>
        <w:rPr>
          <w:rFonts w:asciiTheme="minorHAnsi" w:eastAsiaTheme="minorEastAsia" w:hAnsiTheme="minorHAnsi" w:cstheme="minorBidi"/>
          <w:bCs w:val="0"/>
          <w:kern w:val="2"/>
          <w:sz w:val="24"/>
          <w:szCs w:val="24"/>
          <w14:ligatures w14:val="standardContextual"/>
        </w:rPr>
      </w:pPr>
      <w:r>
        <w:t>2.1</w:t>
      </w:r>
      <w:r>
        <w:rPr>
          <w:rFonts w:asciiTheme="minorHAnsi" w:eastAsiaTheme="minorEastAsia" w:hAnsiTheme="minorHAnsi" w:cstheme="minorBidi"/>
          <w:bCs w:val="0"/>
          <w:kern w:val="2"/>
          <w:sz w:val="24"/>
          <w:szCs w:val="24"/>
          <w14:ligatures w14:val="standardContextual"/>
        </w:rPr>
        <w:tab/>
      </w:r>
      <w:r>
        <w:t>Organizational and Planning Expertise (Questions B1-B3 and B9)</w:t>
      </w:r>
      <w:r>
        <w:tab/>
      </w:r>
      <w:r>
        <w:fldChar w:fldCharType="begin"/>
      </w:r>
      <w:r>
        <w:instrText xml:space="preserve"> PAGEREF _Toc182671451 \h </w:instrText>
      </w:r>
      <w:r>
        <w:fldChar w:fldCharType="separate"/>
      </w:r>
      <w:r w:rsidR="003F5A81">
        <w:t>12</w:t>
      </w:r>
      <w:r>
        <w:fldChar w:fldCharType="end"/>
      </w:r>
    </w:p>
    <w:p w14:paraId="233F14C9" w14:textId="781C3DA1" w:rsidR="009609AA" w:rsidRDefault="009609AA">
      <w:pPr>
        <w:pStyle w:val="TOC2"/>
        <w:rPr>
          <w:rFonts w:asciiTheme="minorHAnsi" w:eastAsiaTheme="minorEastAsia" w:hAnsiTheme="minorHAnsi" w:cstheme="minorBidi"/>
          <w:bCs w:val="0"/>
          <w:kern w:val="2"/>
          <w:sz w:val="24"/>
          <w:szCs w:val="24"/>
          <w14:ligatures w14:val="standardContextual"/>
        </w:rPr>
      </w:pPr>
      <w:r>
        <w:t>2.2</w:t>
      </w:r>
      <w:r>
        <w:rPr>
          <w:rFonts w:asciiTheme="minorHAnsi" w:eastAsiaTheme="minorEastAsia" w:hAnsiTheme="minorHAnsi" w:cstheme="minorBidi"/>
          <w:bCs w:val="0"/>
          <w:kern w:val="2"/>
          <w:sz w:val="24"/>
          <w:szCs w:val="24"/>
          <w14:ligatures w14:val="standardContextual"/>
        </w:rPr>
        <w:tab/>
      </w:r>
      <w:r>
        <w:t>Confidentiality Procedures (Question B4)</w:t>
      </w:r>
      <w:r>
        <w:tab/>
      </w:r>
      <w:r>
        <w:fldChar w:fldCharType="begin"/>
      </w:r>
      <w:r>
        <w:instrText xml:space="preserve"> PAGEREF _Toc182671452 \h </w:instrText>
      </w:r>
      <w:r>
        <w:fldChar w:fldCharType="separate"/>
      </w:r>
      <w:r w:rsidR="003F5A81">
        <w:t>14</w:t>
      </w:r>
      <w:r>
        <w:fldChar w:fldCharType="end"/>
      </w:r>
    </w:p>
    <w:p w14:paraId="460D21E2" w14:textId="237C49C7" w:rsidR="009609AA" w:rsidRDefault="009609AA">
      <w:pPr>
        <w:pStyle w:val="TOC2"/>
        <w:rPr>
          <w:rFonts w:asciiTheme="minorHAnsi" w:eastAsiaTheme="minorEastAsia" w:hAnsiTheme="minorHAnsi" w:cstheme="minorBidi"/>
          <w:bCs w:val="0"/>
          <w:kern w:val="2"/>
          <w:sz w:val="24"/>
          <w:szCs w:val="24"/>
          <w14:ligatures w14:val="standardContextual"/>
        </w:rPr>
      </w:pPr>
      <w:r>
        <w:t>2.3</w:t>
      </w:r>
      <w:r>
        <w:rPr>
          <w:rFonts w:asciiTheme="minorHAnsi" w:eastAsiaTheme="minorEastAsia" w:hAnsiTheme="minorHAnsi" w:cstheme="minorBidi"/>
          <w:bCs w:val="0"/>
          <w:kern w:val="2"/>
          <w:sz w:val="24"/>
          <w:szCs w:val="24"/>
          <w14:ligatures w14:val="standardContextual"/>
        </w:rPr>
        <w:tab/>
      </w:r>
      <w:r>
        <w:t>Impact Analysis Expertise (Question B10)</w:t>
      </w:r>
      <w:r>
        <w:tab/>
      </w:r>
      <w:r>
        <w:fldChar w:fldCharType="begin"/>
      </w:r>
      <w:r>
        <w:instrText xml:space="preserve"> PAGEREF _Toc182671453 \h </w:instrText>
      </w:r>
      <w:r>
        <w:fldChar w:fldCharType="separate"/>
      </w:r>
      <w:r w:rsidR="003F5A81">
        <w:t>15</w:t>
      </w:r>
      <w:r>
        <w:fldChar w:fldCharType="end"/>
      </w:r>
    </w:p>
    <w:p w14:paraId="00D9C428" w14:textId="626CCFDA" w:rsidR="009609AA" w:rsidRDefault="009609AA">
      <w:pPr>
        <w:pStyle w:val="TOC2"/>
        <w:rPr>
          <w:rFonts w:asciiTheme="minorHAnsi" w:eastAsiaTheme="minorEastAsia" w:hAnsiTheme="minorHAnsi" w:cstheme="minorBidi"/>
          <w:bCs w:val="0"/>
          <w:kern w:val="2"/>
          <w:sz w:val="24"/>
          <w:szCs w:val="24"/>
          <w14:ligatures w14:val="standardContextual"/>
        </w:rPr>
      </w:pPr>
      <w:r>
        <w:t>2.4</w:t>
      </w:r>
      <w:r>
        <w:rPr>
          <w:rFonts w:asciiTheme="minorHAnsi" w:eastAsiaTheme="minorEastAsia" w:hAnsiTheme="minorHAnsi" w:cstheme="minorBidi"/>
          <w:bCs w:val="0"/>
          <w:kern w:val="2"/>
          <w:sz w:val="24"/>
          <w:szCs w:val="24"/>
          <w14:ligatures w14:val="standardContextual"/>
        </w:rPr>
        <w:tab/>
      </w:r>
      <w:r>
        <w:t>Process Analysis Expertise (Questions B6 and B10)</w:t>
      </w:r>
      <w:r>
        <w:tab/>
      </w:r>
      <w:r>
        <w:fldChar w:fldCharType="begin"/>
      </w:r>
      <w:r>
        <w:instrText xml:space="preserve"> PAGEREF _Toc182671454 \h </w:instrText>
      </w:r>
      <w:r>
        <w:fldChar w:fldCharType="separate"/>
      </w:r>
      <w:r w:rsidR="003F5A81">
        <w:t>18</w:t>
      </w:r>
      <w:r>
        <w:fldChar w:fldCharType="end"/>
      </w:r>
    </w:p>
    <w:p w14:paraId="3D46D8F8" w14:textId="4D235A13" w:rsidR="009609AA" w:rsidRDefault="009609AA">
      <w:pPr>
        <w:pStyle w:val="TOC2"/>
        <w:rPr>
          <w:rFonts w:asciiTheme="minorHAnsi" w:eastAsiaTheme="minorEastAsia" w:hAnsiTheme="minorHAnsi" w:cstheme="minorBidi"/>
          <w:bCs w:val="0"/>
          <w:kern w:val="2"/>
          <w:sz w:val="24"/>
          <w:szCs w:val="24"/>
          <w14:ligatures w14:val="standardContextual"/>
        </w:rPr>
      </w:pPr>
      <w:r>
        <w:t>2.5</w:t>
      </w:r>
      <w:r>
        <w:rPr>
          <w:rFonts w:asciiTheme="minorHAnsi" w:eastAsiaTheme="minorEastAsia" w:hAnsiTheme="minorHAnsi" w:cstheme="minorBidi"/>
          <w:bCs w:val="0"/>
          <w:kern w:val="2"/>
          <w:sz w:val="24"/>
          <w:szCs w:val="24"/>
          <w14:ligatures w14:val="standardContextual"/>
        </w:rPr>
        <w:tab/>
      </w:r>
      <w:r>
        <w:t>Quality Review and Reporting Expertise (Questions B5 and B10)</w:t>
      </w:r>
      <w:r>
        <w:tab/>
      </w:r>
      <w:r>
        <w:fldChar w:fldCharType="begin"/>
      </w:r>
      <w:r>
        <w:instrText xml:space="preserve"> PAGEREF _Toc182671455 \h </w:instrText>
      </w:r>
      <w:r>
        <w:fldChar w:fldCharType="separate"/>
      </w:r>
      <w:r w:rsidR="003F5A81">
        <w:t>19</w:t>
      </w:r>
      <w:r>
        <w:fldChar w:fldCharType="end"/>
      </w:r>
    </w:p>
    <w:p w14:paraId="61FE82E7" w14:textId="14BBDBDA" w:rsidR="009609AA" w:rsidRDefault="009609AA">
      <w:pPr>
        <w:pStyle w:val="TOC2"/>
        <w:rPr>
          <w:rFonts w:asciiTheme="minorHAnsi" w:eastAsiaTheme="minorEastAsia" w:hAnsiTheme="minorHAnsi" w:cstheme="minorBidi"/>
          <w:bCs w:val="0"/>
          <w:kern w:val="2"/>
          <w:sz w:val="24"/>
          <w:szCs w:val="24"/>
          <w14:ligatures w14:val="standardContextual"/>
        </w:rPr>
      </w:pPr>
      <w:r>
        <w:t>2.6</w:t>
      </w:r>
      <w:r>
        <w:rPr>
          <w:rFonts w:asciiTheme="minorHAnsi" w:eastAsiaTheme="minorEastAsia" w:hAnsiTheme="minorHAnsi" w:cstheme="minorBidi"/>
          <w:bCs w:val="0"/>
          <w:kern w:val="2"/>
          <w:sz w:val="24"/>
          <w:szCs w:val="24"/>
          <w14:ligatures w14:val="standardContextual"/>
        </w:rPr>
        <w:tab/>
      </w:r>
      <w:r>
        <w:t>Specialized Task Expertise (Questions B7, B8, and B11)</w:t>
      </w:r>
      <w:r>
        <w:tab/>
      </w:r>
      <w:r>
        <w:fldChar w:fldCharType="begin"/>
      </w:r>
      <w:r>
        <w:instrText xml:space="preserve"> PAGEREF _Toc182671456 \h </w:instrText>
      </w:r>
      <w:r>
        <w:fldChar w:fldCharType="separate"/>
      </w:r>
      <w:r w:rsidR="003F5A81">
        <w:t>20</w:t>
      </w:r>
      <w:r>
        <w:fldChar w:fldCharType="end"/>
      </w:r>
    </w:p>
    <w:p w14:paraId="7BF0B0EE" w14:textId="175B87C6" w:rsidR="009609AA" w:rsidRDefault="009609AA">
      <w:pPr>
        <w:pStyle w:val="TOC1"/>
        <w:rPr>
          <w:rFonts w:asciiTheme="minorHAnsi" w:eastAsiaTheme="minorEastAsia" w:hAnsiTheme="minorHAnsi" w:cstheme="minorBidi"/>
          <w:bCs w:val="0"/>
          <w:kern w:val="2"/>
          <w:sz w:val="24"/>
          <w:szCs w:val="24"/>
          <w14:ligatures w14:val="standardContextual"/>
        </w:rPr>
      </w:pPr>
      <w:r>
        <w:t>3.</w:t>
      </w:r>
      <w:r>
        <w:rPr>
          <w:rFonts w:asciiTheme="minorHAnsi" w:eastAsiaTheme="minorEastAsia" w:hAnsiTheme="minorHAnsi" w:cstheme="minorBidi"/>
          <w:bCs w:val="0"/>
          <w:kern w:val="2"/>
          <w:sz w:val="24"/>
          <w:szCs w:val="24"/>
          <w14:ligatures w14:val="standardContextual"/>
        </w:rPr>
        <w:tab/>
      </w:r>
      <w:r>
        <w:t>Approach to EM&amp;V Functions</w:t>
      </w:r>
      <w:r>
        <w:tab/>
      </w:r>
      <w:r>
        <w:fldChar w:fldCharType="begin"/>
      </w:r>
      <w:r>
        <w:instrText xml:space="preserve"> PAGEREF _Toc182671457 \h </w:instrText>
      </w:r>
      <w:r>
        <w:fldChar w:fldCharType="separate"/>
      </w:r>
      <w:r w:rsidR="003F5A81">
        <w:t>20</w:t>
      </w:r>
      <w:r>
        <w:fldChar w:fldCharType="end"/>
      </w:r>
    </w:p>
    <w:p w14:paraId="5BC09292" w14:textId="69A980D8" w:rsidR="009609AA" w:rsidRDefault="009609AA">
      <w:pPr>
        <w:pStyle w:val="TOC2"/>
        <w:rPr>
          <w:rFonts w:asciiTheme="minorHAnsi" w:eastAsiaTheme="minorEastAsia" w:hAnsiTheme="minorHAnsi" w:cstheme="minorBidi"/>
          <w:bCs w:val="0"/>
          <w:kern w:val="2"/>
          <w:sz w:val="24"/>
          <w:szCs w:val="24"/>
          <w14:ligatures w14:val="standardContextual"/>
        </w:rPr>
      </w:pPr>
      <w:r>
        <w:t>3.1</w:t>
      </w:r>
      <w:r>
        <w:rPr>
          <w:rFonts w:asciiTheme="minorHAnsi" w:eastAsiaTheme="minorEastAsia" w:hAnsiTheme="minorHAnsi" w:cstheme="minorBidi"/>
          <w:bCs w:val="0"/>
          <w:kern w:val="2"/>
          <w:sz w:val="24"/>
          <w:szCs w:val="24"/>
          <w14:ligatures w14:val="standardContextual"/>
        </w:rPr>
        <w:tab/>
      </w:r>
      <w:r>
        <w:t>Data and Software (Questions C1-C2)</w:t>
      </w:r>
      <w:r>
        <w:tab/>
      </w:r>
      <w:r>
        <w:fldChar w:fldCharType="begin"/>
      </w:r>
      <w:r>
        <w:instrText xml:space="preserve"> PAGEREF _Toc182671458 \h </w:instrText>
      </w:r>
      <w:r>
        <w:fldChar w:fldCharType="separate"/>
      </w:r>
      <w:r w:rsidR="003F5A81">
        <w:t>20</w:t>
      </w:r>
      <w:r>
        <w:fldChar w:fldCharType="end"/>
      </w:r>
    </w:p>
    <w:p w14:paraId="05C3CB7A" w14:textId="4BE6EF4D" w:rsidR="009609AA" w:rsidRDefault="009609AA">
      <w:pPr>
        <w:pStyle w:val="TOC2"/>
        <w:rPr>
          <w:rFonts w:asciiTheme="minorHAnsi" w:eastAsiaTheme="minorEastAsia" w:hAnsiTheme="minorHAnsi" w:cstheme="minorBidi"/>
          <w:bCs w:val="0"/>
          <w:kern w:val="2"/>
          <w:sz w:val="24"/>
          <w:szCs w:val="24"/>
          <w14:ligatures w14:val="standardContextual"/>
        </w:rPr>
      </w:pPr>
      <w:r>
        <w:t>3.2</w:t>
      </w:r>
      <w:r>
        <w:rPr>
          <w:rFonts w:asciiTheme="minorHAnsi" w:eastAsiaTheme="minorEastAsia" w:hAnsiTheme="minorHAnsi" w:cstheme="minorBidi"/>
          <w:bCs w:val="0"/>
          <w:kern w:val="2"/>
          <w:sz w:val="24"/>
          <w:szCs w:val="24"/>
          <w14:ligatures w14:val="standardContextual"/>
        </w:rPr>
        <w:tab/>
      </w:r>
      <w:r>
        <w:t>Analytical Approaches (Questions C3-C5)</w:t>
      </w:r>
      <w:r>
        <w:tab/>
      </w:r>
      <w:r>
        <w:fldChar w:fldCharType="begin"/>
      </w:r>
      <w:r>
        <w:instrText xml:space="preserve"> PAGEREF _Toc182671459 \h </w:instrText>
      </w:r>
      <w:r>
        <w:fldChar w:fldCharType="separate"/>
      </w:r>
      <w:r w:rsidR="003F5A81">
        <w:t>22</w:t>
      </w:r>
      <w:r>
        <w:fldChar w:fldCharType="end"/>
      </w:r>
    </w:p>
    <w:p w14:paraId="4361B208" w14:textId="7864E7E8" w:rsidR="009609AA" w:rsidRDefault="009609AA">
      <w:pPr>
        <w:pStyle w:val="TOC2"/>
        <w:rPr>
          <w:rFonts w:asciiTheme="minorHAnsi" w:eastAsiaTheme="minorEastAsia" w:hAnsiTheme="minorHAnsi" w:cstheme="minorBidi"/>
          <w:bCs w:val="0"/>
          <w:kern w:val="2"/>
          <w:sz w:val="24"/>
          <w:szCs w:val="24"/>
          <w14:ligatures w14:val="standardContextual"/>
        </w:rPr>
      </w:pPr>
      <w:r>
        <w:t>3.3</w:t>
      </w:r>
      <w:r>
        <w:rPr>
          <w:rFonts w:asciiTheme="minorHAnsi" w:eastAsiaTheme="minorEastAsia" w:hAnsiTheme="minorHAnsi" w:cstheme="minorBidi"/>
          <w:bCs w:val="0"/>
          <w:kern w:val="2"/>
          <w:sz w:val="24"/>
          <w:szCs w:val="24"/>
          <w14:ligatures w14:val="standardContextual"/>
        </w:rPr>
        <w:tab/>
      </w:r>
      <w:r>
        <w:t>Staffing, Coordination, and Management (Questions C6-C8)</w:t>
      </w:r>
      <w:r>
        <w:tab/>
      </w:r>
      <w:r>
        <w:fldChar w:fldCharType="begin"/>
      </w:r>
      <w:r>
        <w:instrText xml:space="preserve"> PAGEREF _Toc182671460 \h </w:instrText>
      </w:r>
      <w:r>
        <w:fldChar w:fldCharType="separate"/>
      </w:r>
      <w:r w:rsidR="003F5A81">
        <w:t>23</w:t>
      </w:r>
      <w:r>
        <w:fldChar w:fldCharType="end"/>
      </w:r>
    </w:p>
    <w:p w14:paraId="15F7A4EA" w14:textId="6E8D19DD" w:rsidR="009609AA" w:rsidRDefault="009609AA">
      <w:pPr>
        <w:pStyle w:val="TOC1"/>
        <w:rPr>
          <w:rFonts w:asciiTheme="minorHAnsi" w:eastAsiaTheme="minorEastAsia" w:hAnsiTheme="minorHAnsi" w:cstheme="minorBidi"/>
          <w:bCs w:val="0"/>
          <w:kern w:val="2"/>
          <w:sz w:val="24"/>
          <w:szCs w:val="24"/>
          <w14:ligatures w14:val="standardContextual"/>
        </w:rPr>
      </w:pPr>
      <w:r>
        <w:t>4.</w:t>
      </w:r>
      <w:r>
        <w:rPr>
          <w:rFonts w:asciiTheme="minorHAnsi" w:eastAsiaTheme="minorEastAsia" w:hAnsiTheme="minorHAnsi" w:cstheme="minorBidi"/>
          <w:bCs w:val="0"/>
          <w:kern w:val="2"/>
          <w:sz w:val="24"/>
          <w:szCs w:val="24"/>
          <w14:ligatures w14:val="standardContextual"/>
        </w:rPr>
        <w:tab/>
      </w:r>
      <w:r>
        <w:t>Cost Proposal</w:t>
      </w:r>
      <w:r>
        <w:tab/>
      </w:r>
      <w:r>
        <w:fldChar w:fldCharType="begin"/>
      </w:r>
      <w:r>
        <w:instrText xml:space="preserve"> PAGEREF _Toc182671461 \h </w:instrText>
      </w:r>
      <w:r>
        <w:fldChar w:fldCharType="separate"/>
      </w:r>
      <w:r w:rsidR="003F5A81">
        <w:t>24</w:t>
      </w:r>
      <w:r>
        <w:fldChar w:fldCharType="end"/>
      </w:r>
    </w:p>
    <w:p w14:paraId="587E6DD6" w14:textId="717B40C6" w:rsidR="009609AA" w:rsidRDefault="009609AA">
      <w:pPr>
        <w:pStyle w:val="TOC2"/>
        <w:rPr>
          <w:rFonts w:asciiTheme="minorHAnsi" w:eastAsiaTheme="minorEastAsia" w:hAnsiTheme="minorHAnsi" w:cstheme="minorBidi"/>
          <w:bCs w:val="0"/>
          <w:kern w:val="2"/>
          <w:sz w:val="24"/>
          <w:szCs w:val="24"/>
          <w14:ligatures w14:val="standardContextual"/>
        </w:rPr>
      </w:pPr>
      <w:r>
        <w:t>4.1</w:t>
      </w:r>
      <w:r>
        <w:rPr>
          <w:rFonts w:asciiTheme="minorHAnsi" w:eastAsiaTheme="minorEastAsia" w:hAnsiTheme="minorHAnsi" w:cstheme="minorBidi"/>
          <w:bCs w:val="0"/>
          <w:kern w:val="2"/>
          <w:sz w:val="24"/>
          <w:szCs w:val="24"/>
          <w14:ligatures w14:val="standardContextual"/>
        </w:rPr>
        <w:tab/>
      </w:r>
      <w:r>
        <w:t>Attachment B and Rate Sheet (Question D1)</w:t>
      </w:r>
      <w:r>
        <w:tab/>
      </w:r>
      <w:r>
        <w:fldChar w:fldCharType="begin"/>
      </w:r>
      <w:r>
        <w:instrText xml:space="preserve"> PAGEREF _Toc182671462 \h </w:instrText>
      </w:r>
      <w:r>
        <w:fldChar w:fldCharType="separate"/>
      </w:r>
      <w:r w:rsidR="003F5A81">
        <w:t>24</w:t>
      </w:r>
      <w:r>
        <w:fldChar w:fldCharType="end"/>
      </w:r>
    </w:p>
    <w:p w14:paraId="054899DD" w14:textId="25CF554E" w:rsidR="009609AA" w:rsidRDefault="009609AA">
      <w:pPr>
        <w:pStyle w:val="TOC2"/>
        <w:rPr>
          <w:rFonts w:asciiTheme="minorHAnsi" w:eastAsiaTheme="minorEastAsia" w:hAnsiTheme="minorHAnsi" w:cstheme="minorBidi"/>
          <w:bCs w:val="0"/>
          <w:kern w:val="2"/>
          <w:sz w:val="24"/>
          <w:szCs w:val="24"/>
          <w14:ligatures w14:val="standardContextual"/>
        </w:rPr>
      </w:pPr>
      <w:r>
        <w:t>4.2</w:t>
      </w:r>
      <w:r>
        <w:rPr>
          <w:rFonts w:asciiTheme="minorHAnsi" w:eastAsiaTheme="minorEastAsia" w:hAnsiTheme="minorHAnsi" w:cstheme="minorBidi"/>
          <w:bCs w:val="0"/>
          <w:kern w:val="2"/>
          <w:sz w:val="24"/>
          <w:szCs w:val="24"/>
          <w14:ligatures w14:val="standardContextual"/>
        </w:rPr>
        <w:tab/>
      </w:r>
      <w:r>
        <w:t>Budgeting for Uncertainty (Question D2)</w:t>
      </w:r>
      <w:r>
        <w:tab/>
      </w:r>
      <w:r>
        <w:fldChar w:fldCharType="begin"/>
      </w:r>
      <w:r>
        <w:instrText xml:space="preserve"> PAGEREF _Toc182671463 \h </w:instrText>
      </w:r>
      <w:r>
        <w:fldChar w:fldCharType="separate"/>
      </w:r>
      <w:r w:rsidR="003F5A81">
        <w:t>24</w:t>
      </w:r>
      <w:r>
        <w:fldChar w:fldCharType="end"/>
      </w:r>
    </w:p>
    <w:p w14:paraId="4D437512" w14:textId="438E9452" w:rsidR="009609AA" w:rsidRDefault="009609AA">
      <w:pPr>
        <w:pStyle w:val="TOC2"/>
        <w:rPr>
          <w:rFonts w:asciiTheme="minorHAnsi" w:eastAsiaTheme="minorEastAsia" w:hAnsiTheme="minorHAnsi" w:cstheme="minorBidi"/>
          <w:bCs w:val="0"/>
          <w:kern w:val="2"/>
          <w:sz w:val="24"/>
          <w:szCs w:val="24"/>
          <w14:ligatures w14:val="standardContextual"/>
        </w:rPr>
      </w:pPr>
      <w:r>
        <w:t>4.3</w:t>
      </w:r>
      <w:r>
        <w:rPr>
          <w:rFonts w:asciiTheme="minorHAnsi" w:eastAsiaTheme="minorEastAsia" w:hAnsiTheme="minorHAnsi" w:cstheme="minorBidi"/>
          <w:bCs w:val="0"/>
          <w:kern w:val="2"/>
          <w:sz w:val="24"/>
          <w:szCs w:val="24"/>
          <w14:ligatures w14:val="standardContextual"/>
        </w:rPr>
        <w:tab/>
      </w:r>
      <w:r>
        <w:t>Sample Contract and Detailed Budget (Question D3)</w:t>
      </w:r>
      <w:r>
        <w:tab/>
      </w:r>
      <w:r>
        <w:fldChar w:fldCharType="begin"/>
      </w:r>
      <w:r>
        <w:instrText xml:space="preserve"> PAGEREF _Toc182671464 \h </w:instrText>
      </w:r>
      <w:r>
        <w:fldChar w:fldCharType="separate"/>
      </w:r>
      <w:r w:rsidR="003F5A81">
        <w:t>25</w:t>
      </w:r>
      <w:r>
        <w:fldChar w:fldCharType="end"/>
      </w:r>
    </w:p>
    <w:p w14:paraId="2FEF1FD0" w14:textId="6AF0A32A" w:rsidR="009609AA" w:rsidRDefault="009609AA">
      <w:pPr>
        <w:pStyle w:val="TOC1"/>
        <w:rPr>
          <w:rFonts w:asciiTheme="minorHAnsi" w:eastAsiaTheme="minorEastAsia" w:hAnsiTheme="minorHAnsi" w:cstheme="minorBidi"/>
          <w:bCs w:val="0"/>
          <w:kern w:val="2"/>
          <w:sz w:val="24"/>
          <w:szCs w:val="24"/>
          <w14:ligatures w14:val="standardContextual"/>
        </w:rPr>
      </w:pPr>
      <w:r>
        <w:t>5.</w:t>
      </w:r>
      <w:r>
        <w:rPr>
          <w:rFonts w:asciiTheme="minorHAnsi" w:eastAsiaTheme="minorEastAsia" w:hAnsiTheme="minorHAnsi" w:cstheme="minorBidi"/>
          <w:bCs w:val="0"/>
          <w:kern w:val="2"/>
          <w:sz w:val="24"/>
          <w:szCs w:val="24"/>
          <w14:ligatures w14:val="standardContextual"/>
        </w:rPr>
        <w:tab/>
      </w:r>
      <w:r>
        <w:t>Appendices</w:t>
      </w:r>
      <w:r>
        <w:tab/>
      </w:r>
      <w:r>
        <w:fldChar w:fldCharType="begin"/>
      </w:r>
      <w:r>
        <w:instrText xml:space="preserve"> PAGEREF _Toc182671465 \h </w:instrText>
      </w:r>
      <w:r>
        <w:fldChar w:fldCharType="separate"/>
      </w:r>
      <w:r w:rsidR="003F5A81">
        <w:t>26</w:t>
      </w:r>
      <w:r>
        <w:fldChar w:fldCharType="end"/>
      </w:r>
    </w:p>
    <w:p w14:paraId="03A4341A" w14:textId="071182A8" w:rsidR="009609AA" w:rsidRDefault="009609AA">
      <w:pPr>
        <w:pStyle w:val="TOC2"/>
        <w:rPr>
          <w:rFonts w:asciiTheme="minorHAnsi" w:eastAsiaTheme="minorEastAsia" w:hAnsiTheme="minorHAnsi" w:cstheme="minorBidi"/>
          <w:bCs w:val="0"/>
          <w:kern w:val="2"/>
          <w:sz w:val="24"/>
          <w:szCs w:val="24"/>
          <w14:ligatures w14:val="standardContextual"/>
        </w:rPr>
      </w:pPr>
      <w:r>
        <w:t>5.1</w:t>
      </w:r>
      <w:r>
        <w:rPr>
          <w:rFonts w:asciiTheme="minorHAnsi" w:eastAsiaTheme="minorEastAsia" w:hAnsiTheme="minorHAnsi" w:cstheme="minorBidi"/>
          <w:bCs w:val="0"/>
          <w:kern w:val="2"/>
          <w:sz w:val="24"/>
          <w:szCs w:val="24"/>
          <w14:ligatures w14:val="standardContextual"/>
        </w:rPr>
        <w:tab/>
      </w:r>
      <w:r>
        <w:t>Insurance Qualifications</w:t>
      </w:r>
      <w:r>
        <w:tab/>
      </w:r>
      <w:r>
        <w:fldChar w:fldCharType="begin"/>
      </w:r>
      <w:r>
        <w:instrText xml:space="preserve"> PAGEREF _Toc182671466 \h </w:instrText>
      </w:r>
      <w:r>
        <w:fldChar w:fldCharType="separate"/>
      </w:r>
      <w:r w:rsidR="003F5A81">
        <w:t>26</w:t>
      </w:r>
      <w:r>
        <w:fldChar w:fldCharType="end"/>
      </w:r>
    </w:p>
    <w:p w14:paraId="4D6F6C23" w14:textId="0C3DFD09" w:rsidR="009609AA" w:rsidRDefault="009609AA">
      <w:pPr>
        <w:pStyle w:val="TOC2"/>
        <w:rPr>
          <w:rFonts w:asciiTheme="minorHAnsi" w:eastAsiaTheme="minorEastAsia" w:hAnsiTheme="minorHAnsi" w:cstheme="minorBidi"/>
          <w:bCs w:val="0"/>
          <w:kern w:val="2"/>
          <w:sz w:val="24"/>
          <w:szCs w:val="24"/>
          <w14:ligatures w14:val="standardContextual"/>
        </w:rPr>
      </w:pPr>
      <w:r>
        <w:t>5.2</w:t>
      </w:r>
      <w:r>
        <w:rPr>
          <w:rFonts w:asciiTheme="minorHAnsi" w:eastAsiaTheme="minorEastAsia" w:hAnsiTheme="minorHAnsi" w:cstheme="minorBidi"/>
          <w:bCs w:val="0"/>
          <w:kern w:val="2"/>
          <w:sz w:val="24"/>
          <w:szCs w:val="24"/>
          <w14:ligatures w14:val="standardContextual"/>
        </w:rPr>
        <w:tab/>
      </w:r>
      <w:r>
        <w:t>Financial Qualifications</w:t>
      </w:r>
      <w:r>
        <w:tab/>
      </w:r>
      <w:r>
        <w:fldChar w:fldCharType="begin"/>
      </w:r>
      <w:r>
        <w:instrText xml:space="preserve"> PAGEREF _Toc182671467 \h </w:instrText>
      </w:r>
      <w:r>
        <w:fldChar w:fldCharType="separate"/>
      </w:r>
      <w:r w:rsidR="003F5A81">
        <w:t>26</w:t>
      </w:r>
      <w:r>
        <w:fldChar w:fldCharType="end"/>
      </w:r>
    </w:p>
    <w:p w14:paraId="46945860" w14:textId="289A50E5" w:rsidR="009609AA" w:rsidRDefault="009609AA">
      <w:pPr>
        <w:pStyle w:val="TOC2"/>
        <w:rPr>
          <w:rFonts w:asciiTheme="minorHAnsi" w:eastAsiaTheme="minorEastAsia" w:hAnsiTheme="minorHAnsi" w:cstheme="minorBidi"/>
          <w:bCs w:val="0"/>
          <w:kern w:val="2"/>
          <w:sz w:val="24"/>
          <w:szCs w:val="24"/>
          <w14:ligatures w14:val="standardContextual"/>
        </w:rPr>
      </w:pPr>
      <w:r>
        <w:t>5.3</w:t>
      </w:r>
      <w:r>
        <w:rPr>
          <w:rFonts w:asciiTheme="minorHAnsi" w:eastAsiaTheme="minorEastAsia" w:hAnsiTheme="minorHAnsi" w:cstheme="minorBidi"/>
          <w:bCs w:val="0"/>
          <w:kern w:val="2"/>
          <w:sz w:val="24"/>
          <w:szCs w:val="24"/>
          <w14:ligatures w14:val="standardContextual"/>
        </w:rPr>
        <w:tab/>
      </w:r>
      <w:r>
        <w:t>EM&amp;V Planning Samples</w:t>
      </w:r>
      <w:r>
        <w:tab/>
      </w:r>
      <w:r>
        <w:fldChar w:fldCharType="begin"/>
      </w:r>
      <w:r>
        <w:instrText xml:space="preserve"> PAGEREF _Toc182671468 \h </w:instrText>
      </w:r>
      <w:r>
        <w:fldChar w:fldCharType="separate"/>
      </w:r>
      <w:r w:rsidR="003F5A81">
        <w:t>26</w:t>
      </w:r>
      <w:r>
        <w:fldChar w:fldCharType="end"/>
      </w:r>
    </w:p>
    <w:p w14:paraId="440F36AA" w14:textId="79EB1227" w:rsidR="009609AA" w:rsidRDefault="009609AA">
      <w:pPr>
        <w:pStyle w:val="TOC2"/>
        <w:rPr>
          <w:rFonts w:asciiTheme="minorHAnsi" w:eastAsiaTheme="minorEastAsia" w:hAnsiTheme="minorHAnsi" w:cstheme="minorBidi"/>
          <w:bCs w:val="0"/>
          <w:kern w:val="2"/>
          <w:sz w:val="24"/>
          <w:szCs w:val="24"/>
          <w14:ligatures w14:val="standardContextual"/>
        </w:rPr>
      </w:pPr>
      <w:r>
        <w:t>5.4</w:t>
      </w:r>
      <w:r>
        <w:rPr>
          <w:rFonts w:asciiTheme="minorHAnsi" w:eastAsiaTheme="minorEastAsia" w:hAnsiTheme="minorHAnsi" w:cstheme="minorBidi"/>
          <w:bCs w:val="0"/>
          <w:kern w:val="2"/>
          <w:sz w:val="24"/>
          <w:szCs w:val="24"/>
          <w14:ligatures w14:val="standardContextual"/>
        </w:rPr>
        <w:tab/>
      </w:r>
      <w:r>
        <w:t>Annual Reporting Samples</w:t>
      </w:r>
      <w:r>
        <w:tab/>
      </w:r>
      <w:r>
        <w:fldChar w:fldCharType="begin"/>
      </w:r>
      <w:r>
        <w:instrText xml:space="preserve"> PAGEREF _Toc182671469 \h </w:instrText>
      </w:r>
      <w:r>
        <w:fldChar w:fldCharType="separate"/>
      </w:r>
      <w:r w:rsidR="003F5A81">
        <w:t>26</w:t>
      </w:r>
      <w:r>
        <w:fldChar w:fldCharType="end"/>
      </w:r>
    </w:p>
    <w:p w14:paraId="16B0DECB" w14:textId="6FC214FC" w:rsidR="009609AA" w:rsidRDefault="009609AA">
      <w:pPr>
        <w:pStyle w:val="TOC2"/>
        <w:rPr>
          <w:rFonts w:asciiTheme="minorHAnsi" w:eastAsiaTheme="minorEastAsia" w:hAnsiTheme="minorHAnsi" w:cstheme="minorBidi"/>
          <w:bCs w:val="0"/>
          <w:kern w:val="2"/>
          <w:sz w:val="24"/>
          <w:szCs w:val="24"/>
          <w14:ligatures w14:val="standardContextual"/>
        </w:rPr>
      </w:pPr>
      <w:r>
        <w:t>5.5</w:t>
      </w:r>
      <w:r>
        <w:rPr>
          <w:rFonts w:asciiTheme="minorHAnsi" w:eastAsiaTheme="minorEastAsia" w:hAnsiTheme="minorHAnsi" w:cstheme="minorBidi"/>
          <w:bCs w:val="0"/>
          <w:kern w:val="2"/>
          <w:sz w:val="24"/>
          <w:szCs w:val="24"/>
          <w14:ligatures w14:val="standardContextual"/>
        </w:rPr>
        <w:tab/>
      </w:r>
      <w:r>
        <w:t>Market Potential Study Samples</w:t>
      </w:r>
      <w:r>
        <w:tab/>
      </w:r>
      <w:r>
        <w:fldChar w:fldCharType="begin"/>
      </w:r>
      <w:r>
        <w:instrText xml:space="preserve"> PAGEREF _Toc182671470 \h </w:instrText>
      </w:r>
      <w:r>
        <w:fldChar w:fldCharType="separate"/>
      </w:r>
      <w:r w:rsidR="003F5A81">
        <w:t>26</w:t>
      </w:r>
      <w:r>
        <w:fldChar w:fldCharType="end"/>
      </w:r>
    </w:p>
    <w:p w14:paraId="1A5FCCB8" w14:textId="77875B87" w:rsidR="009609AA" w:rsidRDefault="009609AA">
      <w:pPr>
        <w:pStyle w:val="TOC2"/>
        <w:rPr>
          <w:rFonts w:asciiTheme="minorHAnsi" w:eastAsiaTheme="minorEastAsia" w:hAnsiTheme="minorHAnsi" w:cstheme="minorBidi"/>
          <w:bCs w:val="0"/>
          <w:kern w:val="2"/>
          <w:sz w:val="24"/>
          <w:szCs w:val="24"/>
          <w14:ligatures w14:val="standardContextual"/>
        </w:rPr>
      </w:pPr>
      <w:r>
        <w:t>5.6</w:t>
      </w:r>
      <w:r>
        <w:rPr>
          <w:rFonts w:asciiTheme="minorHAnsi" w:eastAsiaTheme="minorEastAsia" w:hAnsiTheme="minorHAnsi" w:cstheme="minorBidi"/>
          <w:bCs w:val="0"/>
          <w:kern w:val="2"/>
          <w:sz w:val="24"/>
          <w:szCs w:val="24"/>
          <w14:ligatures w14:val="standardContextual"/>
        </w:rPr>
        <w:tab/>
      </w:r>
      <w:r>
        <w:t>Other Market Research Samples</w:t>
      </w:r>
      <w:r>
        <w:tab/>
      </w:r>
      <w:r>
        <w:fldChar w:fldCharType="begin"/>
      </w:r>
      <w:r>
        <w:instrText xml:space="preserve"> PAGEREF _Toc182671471 \h </w:instrText>
      </w:r>
      <w:r>
        <w:fldChar w:fldCharType="separate"/>
      </w:r>
      <w:r w:rsidR="003F5A81">
        <w:t>27</w:t>
      </w:r>
      <w:r>
        <w:fldChar w:fldCharType="end"/>
      </w:r>
    </w:p>
    <w:p w14:paraId="683D6072" w14:textId="11DBBF27" w:rsidR="009609AA" w:rsidRDefault="009609AA">
      <w:pPr>
        <w:pStyle w:val="TOC2"/>
        <w:rPr>
          <w:rFonts w:asciiTheme="minorHAnsi" w:eastAsiaTheme="minorEastAsia" w:hAnsiTheme="minorHAnsi" w:cstheme="minorBidi"/>
          <w:bCs w:val="0"/>
          <w:kern w:val="2"/>
          <w:sz w:val="24"/>
          <w:szCs w:val="24"/>
          <w14:ligatures w14:val="standardContextual"/>
        </w:rPr>
      </w:pPr>
      <w:r>
        <w:t>5.7</w:t>
      </w:r>
      <w:r>
        <w:rPr>
          <w:rFonts w:asciiTheme="minorHAnsi" w:eastAsiaTheme="minorEastAsia" w:hAnsiTheme="minorHAnsi" w:cstheme="minorBidi"/>
          <w:bCs w:val="0"/>
          <w:kern w:val="2"/>
          <w:sz w:val="24"/>
          <w:szCs w:val="24"/>
          <w14:ligatures w14:val="standardContextual"/>
        </w:rPr>
        <w:tab/>
      </w:r>
      <w:r>
        <w:t>Additional Cost Proposal Details</w:t>
      </w:r>
      <w:r>
        <w:tab/>
      </w:r>
      <w:r>
        <w:fldChar w:fldCharType="begin"/>
      </w:r>
      <w:r>
        <w:instrText xml:space="preserve"> PAGEREF _Toc182671472 \h </w:instrText>
      </w:r>
      <w:r>
        <w:fldChar w:fldCharType="separate"/>
      </w:r>
      <w:r w:rsidR="003F5A81">
        <w:t>27</w:t>
      </w:r>
      <w:r>
        <w:fldChar w:fldCharType="end"/>
      </w:r>
    </w:p>
    <w:p w14:paraId="15A9D8B2" w14:textId="72863354" w:rsidR="009609AA" w:rsidRDefault="009609AA">
      <w:pPr>
        <w:pStyle w:val="TOC2"/>
        <w:rPr>
          <w:rFonts w:asciiTheme="minorHAnsi" w:eastAsiaTheme="minorEastAsia" w:hAnsiTheme="minorHAnsi" w:cstheme="minorBidi"/>
          <w:bCs w:val="0"/>
          <w:kern w:val="2"/>
          <w:sz w:val="24"/>
          <w:szCs w:val="24"/>
          <w14:ligatures w14:val="standardContextual"/>
        </w:rPr>
      </w:pPr>
      <w:r>
        <w:t>5.8</w:t>
      </w:r>
      <w:r>
        <w:rPr>
          <w:rFonts w:asciiTheme="minorHAnsi" w:eastAsiaTheme="minorEastAsia" w:hAnsiTheme="minorHAnsi" w:cstheme="minorBidi"/>
          <w:bCs w:val="0"/>
          <w:kern w:val="2"/>
          <w:sz w:val="24"/>
          <w:szCs w:val="24"/>
          <w14:ligatures w14:val="standardContextual"/>
        </w:rPr>
        <w:tab/>
      </w:r>
      <w:r>
        <w:t>Contract Sample</w:t>
      </w:r>
      <w:r>
        <w:tab/>
      </w:r>
      <w:r>
        <w:fldChar w:fldCharType="begin"/>
      </w:r>
      <w:r>
        <w:instrText xml:space="preserve"> PAGEREF _Toc182671473 \h </w:instrText>
      </w:r>
      <w:r>
        <w:fldChar w:fldCharType="separate"/>
      </w:r>
      <w:r w:rsidR="003F5A81">
        <w:t>27</w:t>
      </w:r>
      <w:r>
        <w:fldChar w:fldCharType="end"/>
      </w:r>
    </w:p>
    <w:p w14:paraId="2FEAF1FE" w14:textId="4A0AE10B" w:rsidR="009609AA" w:rsidRDefault="009609AA">
      <w:pPr>
        <w:pStyle w:val="TOC2"/>
        <w:rPr>
          <w:rFonts w:asciiTheme="minorHAnsi" w:eastAsiaTheme="minorEastAsia" w:hAnsiTheme="minorHAnsi" w:cstheme="minorBidi"/>
          <w:bCs w:val="0"/>
          <w:kern w:val="2"/>
          <w:sz w:val="24"/>
          <w:szCs w:val="24"/>
          <w14:ligatures w14:val="standardContextual"/>
        </w:rPr>
      </w:pPr>
      <w:r>
        <w:lastRenderedPageBreak/>
        <w:t>5.9</w:t>
      </w:r>
      <w:r>
        <w:rPr>
          <w:rFonts w:asciiTheme="minorHAnsi" w:eastAsiaTheme="minorEastAsia" w:hAnsiTheme="minorHAnsi" w:cstheme="minorBidi"/>
          <w:bCs w:val="0"/>
          <w:kern w:val="2"/>
          <w:sz w:val="24"/>
          <w:szCs w:val="24"/>
          <w14:ligatures w14:val="standardContextual"/>
        </w:rPr>
        <w:tab/>
      </w:r>
      <w:r>
        <w:t>Additional Appendices</w:t>
      </w:r>
      <w:r>
        <w:tab/>
      </w:r>
      <w:r>
        <w:fldChar w:fldCharType="begin"/>
      </w:r>
      <w:r>
        <w:instrText xml:space="preserve"> PAGEREF _Toc182671474 \h </w:instrText>
      </w:r>
      <w:r>
        <w:fldChar w:fldCharType="separate"/>
      </w:r>
      <w:r w:rsidR="003F5A81">
        <w:t>27</w:t>
      </w:r>
      <w:r>
        <w:fldChar w:fldCharType="end"/>
      </w:r>
    </w:p>
    <w:p w14:paraId="50784ED7" w14:textId="63526221" w:rsidR="00F419D8" w:rsidRPr="00571F02" w:rsidRDefault="000313C6" w:rsidP="00A13F19">
      <w:pPr>
        <w:pStyle w:val="TableofFigures"/>
        <w:ind w:left="0" w:firstLine="0"/>
        <w:jc w:val="left"/>
        <w:rPr>
          <w:rFonts w:asciiTheme="minorHAnsi" w:hAnsiTheme="minorHAnsi"/>
          <w:highlight w:val="yellow"/>
        </w:rPr>
      </w:pPr>
      <w:r w:rsidRPr="00476C4D">
        <w:rPr>
          <w:rFonts w:asciiTheme="minorHAnsi" w:hAnsiTheme="minorHAnsi"/>
          <w:noProof/>
          <w:szCs w:val="22"/>
          <w:highlight w:val="yellow"/>
        </w:rPr>
        <w:fldChar w:fldCharType="end"/>
      </w:r>
    </w:p>
    <w:p w14:paraId="048DF829" w14:textId="4E0179CB" w:rsidR="00240910" w:rsidRPr="00D95351" w:rsidRDefault="00E96124" w:rsidP="001F4427">
      <w:pPr>
        <w:pStyle w:val="TOCHeading"/>
        <w:tabs>
          <w:tab w:val="left" w:pos="3450"/>
        </w:tabs>
      </w:pPr>
      <w:r w:rsidRPr="00D95351">
        <w:t>List</w:t>
      </w:r>
      <w:r w:rsidR="3C897CB5" w:rsidRPr="00D95351">
        <w:t xml:space="preserve"> of Tables</w:t>
      </w:r>
      <w:r w:rsidR="001F4427" w:rsidRPr="00D95351">
        <w:tab/>
      </w:r>
    </w:p>
    <w:p w14:paraId="637B0E09" w14:textId="02BB6644" w:rsidR="009609AA" w:rsidRDefault="00182ABC">
      <w:pPr>
        <w:pStyle w:val="TableofFigures"/>
        <w:tabs>
          <w:tab w:val="right" w:leader="dot" w:pos="9350"/>
        </w:tabs>
        <w:rPr>
          <w:rFonts w:asciiTheme="minorHAnsi" w:eastAsiaTheme="minorEastAsia" w:hAnsiTheme="minorHAnsi" w:cstheme="minorBidi"/>
          <w:noProof/>
          <w:kern w:val="2"/>
          <w:sz w:val="24"/>
          <w:szCs w:val="24"/>
          <w14:ligatures w14:val="standardContextual"/>
        </w:rPr>
      </w:pPr>
      <w:r w:rsidRPr="00D95351">
        <w:fldChar w:fldCharType="begin"/>
      </w:r>
      <w:r w:rsidRPr="00D95351">
        <w:instrText xml:space="preserve"> TOC \h \z \c "Table" </w:instrText>
      </w:r>
      <w:r w:rsidRPr="00D95351">
        <w:fldChar w:fldCharType="separate"/>
      </w:r>
      <w:hyperlink w:anchor="_Toc182671475" w:history="1">
        <w:r w:rsidR="009609AA" w:rsidRPr="00046F1F">
          <w:rPr>
            <w:rStyle w:val="Hyperlink"/>
            <w:noProof/>
          </w:rPr>
          <w:t>Table 1</w:t>
        </w:r>
        <w:r w:rsidR="009609AA" w:rsidRPr="00046F1F">
          <w:rPr>
            <w:rStyle w:val="Hyperlink"/>
            <w:noProof/>
          </w:rPr>
          <w:noBreakHyphen/>
          <w:t>1. Data Requirements by Task</w:t>
        </w:r>
        <w:r w:rsidR="009609AA">
          <w:rPr>
            <w:noProof/>
            <w:webHidden/>
          </w:rPr>
          <w:tab/>
        </w:r>
        <w:r w:rsidR="009609AA">
          <w:rPr>
            <w:noProof/>
            <w:webHidden/>
          </w:rPr>
          <w:fldChar w:fldCharType="begin"/>
        </w:r>
        <w:r w:rsidR="009609AA">
          <w:rPr>
            <w:noProof/>
            <w:webHidden/>
          </w:rPr>
          <w:instrText xml:space="preserve"> PAGEREF _Toc182671475 \h </w:instrText>
        </w:r>
        <w:r w:rsidR="009609AA">
          <w:rPr>
            <w:noProof/>
            <w:webHidden/>
          </w:rPr>
        </w:r>
        <w:r w:rsidR="009609AA">
          <w:rPr>
            <w:noProof/>
            <w:webHidden/>
          </w:rPr>
          <w:fldChar w:fldCharType="separate"/>
        </w:r>
        <w:r w:rsidR="003F5A81">
          <w:rPr>
            <w:noProof/>
            <w:webHidden/>
          </w:rPr>
          <w:t>4</w:t>
        </w:r>
        <w:r w:rsidR="009609AA">
          <w:rPr>
            <w:noProof/>
            <w:webHidden/>
          </w:rPr>
          <w:fldChar w:fldCharType="end"/>
        </w:r>
      </w:hyperlink>
    </w:p>
    <w:p w14:paraId="02D661FD" w14:textId="705D4F83" w:rsidR="009609AA" w:rsidRDefault="009609AA">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82671476" w:history="1">
        <w:r w:rsidRPr="00046F1F">
          <w:rPr>
            <w:rStyle w:val="Hyperlink"/>
            <w:noProof/>
          </w:rPr>
          <w:t>Table 1</w:t>
        </w:r>
        <w:r w:rsidRPr="00046F1F">
          <w:rPr>
            <w:rStyle w:val="Hyperlink"/>
            <w:noProof/>
          </w:rPr>
          <w:noBreakHyphen/>
          <w:t>2. Estimated Interaction and Availability by Year</w:t>
        </w:r>
        <w:r>
          <w:rPr>
            <w:noProof/>
            <w:webHidden/>
          </w:rPr>
          <w:tab/>
        </w:r>
        <w:r>
          <w:rPr>
            <w:noProof/>
            <w:webHidden/>
          </w:rPr>
          <w:fldChar w:fldCharType="begin"/>
        </w:r>
        <w:r>
          <w:rPr>
            <w:noProof/>
            <w:webHidden/>
          </w:rPr>
          <w:instrText xml:space="preserve"> PAGEREF _Toc182671476 \h </w:instrText>
        </w:r>
        <w:r>
          <w:rPr>
            <w:noProof/>
            <w:webHidden/>
          </w:rPr>
        </w:r>
        <w:r>
          <w:rPr>
            <w:noProof/>
            <w:webHidden/>
          </w:rPr>
          <w:fldChar w:fldCharType="separate"/>
        </w:r>
        <w:r w:rsidR="003F5A81">
          <w:rPr>
            <w:noProof/>
            <w:webHidden/>
          </w:rPr>
          <w:t>6</w:t>
        </w:r>
        <w:r>
          <w:rPr>
            <w:noProof/>
            <w:webHidden/>
          </w:rPr>
          <w:fldChar w:fldCharType="end"/>
        </w:r>
      </w:hyperlink>
    </w:p>
    <w:p w14:paraId="7579DDE8" w14:textId="11E9F663" w:rsidR="009609AA" w:rsidRDefault="009609AA">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82671477" w:history="1">
        <w:r w:rsidRPr="00046F1F">
          <w:rPr>
            <w:rStyle w:val="Hyperlink"/>
            <w:noProof/>
          </w:rPr>
          <w:t>Table 2</w:t>
        </w:r>
        <w:r w:rsidRPr="00046F1F">
          <w:rPr>
            <w:rStyle w:val="Hyperlink"/>
            <w:noProof/>
          </w:rPr>
          <w:noBreakHyphen/>
          <w:t>1. ADM Experience with Facility-Level Regression Analyses</w:t>
        </w:r>
        <w:r>
          <w:rPr>
            <w:noProof/>
            <w:webHidden/>
          </w:rPr>
          <w:tab/>
        </w:r>
        <w:r>
          <w:rPr>
            <w:noProof/>
            <w:webHidden/>
          </w:rPr>
          <w:fldChar w:fldCharType="begin"/>
        </w:r>
        <w:r>
          <w:rPr>
            <w:noProof/>
            <w:webHidden/>
          </w:rPr>
          <w:instrText xml:space="preserve"> PAGEREF _Toc182671477 \h </w:instrText>
        </w:r>
        <w:r>
          <w:rPr>
            <w:noProof/>
            <w:webHidden/>
          </w:rPr>
          <w:fldChar w:fldCharType="separate"/>
        </w:r>
        <w:r w:rsidR="003F5A81">
          <w:rPr>
            <w:b/>
            <w:bCs/>
            <w:noProof/>
            <w:webHidden/>
          </w:rPr>
          <w:t>Error! Bookmark not defined.</w:t>
        </w:r>
        <w:r>
          <w:rPr>
            <w:noProof/>
            <w:webHidden/>
          </w:rPr>
          <w:fldChar w:fldCharType="end"/>
        </w:r>
      </w:hyperlink>
    </w:p>
    <w:p w14:paraId="5F42F38F" w14:textId="61E6D326" w:rsidR="009609AA" w:rsidRDefault="009609AA">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82671478" w:history="1">
        <w:r w:rsidRPr="00046F1F">
          <w:rPr>
            <w:rStyle w:val="Hyperlink"/>
            <w:noProof/>
          </w:rPr>
          <w:t>Table 4</w:t>
        </w:r>
        <w:r w:rsidRPr="00046F1F">
          <w:rPr>
            <w:rStyle w:val="Hyperlink"/>
            <w:noProof/>
          </w:rPr>
          <w:noBreakHyphen/>
          <w:t>1. Hourly Rate Sheet</w:t>
        </w:r>
        <w:r>
          <w:rPr>
            <w:noProof/>
            <w:webHidden/>
          </w:rPr>
          <w:tab/>
        </w:r>
        <w:r>
          <w:rPr>
            <w:noProof/>
            <w:webHidden/>
          </w:rPr>
          <w:fldChar w:fldCharType="begin"/>
        </w:r>
        <w:r>
          <w:rPr>
            <w:noProof/>
            <w:webHidden/>
          </w:rPr>
          <w:instrText xml:space="preserve"> PAGEREF _Toc182671478 \h </w:instrText>
        </w:r>
        <w:r>
          <w:rPr>
            <w:noProof/>
            <w:webHidden/>
          </w:rPr>
        </w:r>
        <w:r>
          <w:rPr>
            <w:noProof/>
            <w:webHidden/>
          </w:rPr>
          <w:fldChar w:fldCharType="separate"/>
        </w:r>
        <w:r w:rsidR="003F5A81">
          <w:rPr>
            <w:noProof/>
            <w:webHidden/>
          </w:rPr>
          <w:t>24</w:t>
        </w:r>
        <w:r>
          <w:rPr>
            <w:noProof/>
            <w:webHidden/>
          </w:rPr>
          <w:fldChar w:fldCharType="end"/>
        </w:r>
      </w:hyperlink>
    </w:p>
    <w:p w14:paraId="2686A378" w14:textId="69D98F55" w:rsidR="009609AA" w:rsidRDefault="009609AA">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82671479" w:history="1">
        <w:r w:rsidRPr="00046F1F">
          <w:rPr>
            <w:rStyle w:val="Hyperlink"/>
            <w:noProof/>
          </w:rPr>
          <w:t>Table 4</w:t>
        </w:r>
        <w:r w:rsidRPr="00046F1F">
          <w:rPr>
            <w:rStyle w:val="Hyperlink"/>
            <w:noProof/>
          </w:rPr>
          <w:noBreakHyphen/>
          <w:t>2. Current Louisiana Utility Programs</w:t>
        </w:r>
        <w:r>
          <w:rPr>
            <w:noProof/>
            <w:webHidden/>
          </w:rPr>
          <w:tab/>
        </w:r>
        <w:r>
          <w:rPr>
            <w:noProof/>
            <w:webHidden/>
          </w:rPr>
          <w:fldChar w:fldCharType="begin"/>
        </w:r>
        <w:r>
          <w:rPr>
            <w:noProof/>
            <w:webHidden/>
          </w:rPr>
          <w:instrText xml:space="preserve"> PAGEREF _Toc182671479 \h </w:instrText>
        </w:r>
        <w:r>
          <w:rPr>
            <w:noProof/>
            <w:webHidden/>
          </w:rPr>
        </w:r>
        <w:r>
          <w:rPr>
            <w:noProof/>
            <w:webHidden/>
          </w:rPr>
          <w:fldChar w:fldCharType="separate"/>
        </w:r>
        <w:r w:rsidR="003F5A81">
          <w:rPr>
            <w:noProof/>
            <w:webHidden/>
          </w:rPr>
          <w:t>28</w:t>
        </w:r>
        <w:r>
          <w:rPr>
            <w:noProof/>
            <w:webHidden/>
          </w:rPr>
          <w:fldChar w:fldCharType="end"/>
        </w:r>
      </w:hyperlink>
    </w:p>
    <w:p w14:paraId="163A095D" w14:textId="2C3B9C96" w:rsidR="009609AA" w:rsidRDefault="009609AA">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82671480" w:history="1">
        <w:r w:rsidRPr="00046F1F">
          <w:rPr>
            <w:rStyle w:val="Hyperlink"/>
            <w:noProof/>
          </w:rPr>
          <w:t>Table 4</w:t>
        </w:r>
        <w:r w:rsidRPr="00046F1F">
          <w:rPr>
            <w:rStyle w:val="Hyperlink"/>
            <w:noProof/>
          </w:rPr>
          <w:noBreakHyphen/>
          <w:t>3. Proposed Schedule, Data Requirements, Deliverables, and Effort Estimates</w:t>
        </w:r>
        <w:r>
          <w:rPr>
            <w:noProof/>
            <w:webHidden/>
          </w:rPr>
          <w:tab/>
        </w:r>
        <w:r>
          <w:rPr>
            <w:noProof/>
            <w:webHidden/>
          </w:rPr>
          <w:fldChar w:fldCharType="begin"/>
        </w:r>
        <w:r>
          <w:rPr>
            <w:noProof/>
            <w:webHidden/>
          </w:rPr>
          <w:instrText xml:space="preserve"> PAGEREF _Toc182671480 \h </w:instrText>
        </w:r>
        <w:r>
          <w:rPr>
            <w:noProof/>
            <w:webHidden/>
          </w:rPr>
        </w:r>
        <w:r>
          <w:rPr>
            <w:noProof/>
            <w:webHidden/>
          </w:rPr>
          <w:fldChar w:fldCharType="separate"/>
        </w:r>
        <w:r w:rsidR="003F5A81">
          <w:rPr>
            <w:noProof/>
            <w:webHidden/>
          </w:rPr>
          <w:t>29</w:t>
        </w:r>
        <w:r>
          <w:rPr>
            <w:noProof/>
            <w:webHidden/>
          </w:rPr>
          <w:fldChar w:fldCharType="end"/>
        </w:r>
      </w:hyperlink>
    </w:p>
    <w:p w14:paraId="734DB759" w14:textId="4B85F54C" w:rsidR="00B7555F" w:rsidRPr="00D95351" w:rsidRDefault="00182ABC" w:rsidP="00285A18">
      <w:pPr>
        <w:pStyle w:val="TOC1"/>
        <w:jc w:val="left"/>
      </w:pPr>
      <w:r w:rsidRPr="00D95351">
        <w:fldChar w:fldCharType="end"/>
      </w:r>
    </w:p>
    <w:p w14:paraId="4F740564" w14:textId="34BF32E9" w:rsidR="00E96124" w:rsidRPr="00D95351" w:rsidRDefault="00E96124" w:rsidP="00E96124">
      <w:pPr>
        <w:pStyle w:val="TOCHeading"/>
        <w:tabs>
          <w:tab w:val="left" w:pos="3450"/>
        </w:tabs>
      </w:pPr>
      <w:r w:rsidRPr="00D95351">
        <w:t>List of Figures</w:t>
      </w:r>
      <w:r w:rsidRPr="00D95351">
        <w:tab/>
      </w:r>
    </w:p>
    <w:p w14:paraId="5CBD9C36" w14:textId="623244A1" w:rsidR="009609AA" w:rsidRDefault="00E96124">
      <w:pPr>
        <w:pStyle w:val="TableofFigures"/>
        <w:tabs>
          <w:tab w:val="right" w:leader="dot" w:pos="9350"/>
        </w:tabs>
        <w:rPr>
          <w:rFonts w:asciiTheme="minorHAnsi" w:eastAsiaTheme="minorEastAsia" w:hAnsiTheme="minorHAnsi" w:cstheme="minorBidi"/>
          <w:noProof/>
          <w:kern w:val="2"/>
          <w:sz w:val="24"/>
          <w:szCs w:val="24"/>
          <w14:ligatures w14:val="standardContextual"/>
        </w:rPr>
      </w:pPr>
      <w:r w:rsidRPr="00D95351">
        <w:fldChar w:fldCharType="begin"/>
      </w:r>
      <w:r w:rsidRPr="00D95351">
        <w:instrText xml:space="preserve"> TOC \h \z \c "Figure" </w:instrText>
      </w:r>
      <w:r w:rsidRPr="00D95351">
        <w:fldChar w:fldCharType="separate"/>
      </w:r>
      <w:hyperlink w:anchor="_Toc182671481" w:history="1">
        <w:r w:rsidR="009609AA" w:rsidRPr="003C5C41">
          <w:rPr>
            <w:rStyle w:val="Hyperlink"/>
            <w:noProof/>
          </w:rPr>
          <w:t>Figure 1</w:t>
        </w:r>
        <w:r w:rsidR="009609AA" w:rsidRPr="003C5C41">
          <w:rPr>
            <w:rStyle w:val="Hyperlink"/>
            <w:noProof/>
          </w:rPr>
          <w:noBreakHyphen/>
          <w:t>1. Proposed Task Gantt Chart</w:t>
        </w:r>
        <w:r w:rsidR="009609AA">
          <w:rPr>
            <w:noProof/>
            <w:webHidden/>
          </w:rPr>
          <w:tab/>
        </w:r>
        <w:r w:rsidR="009609AA">
          <w:rPr>
            <w:noProof/>
            <w:webHidden/>
          </w:rPr>
          <w:fldChar w:fldCharType="begin"/>
        </w:r>
        <w:r w:rsidR="009609AA">
          <w:rPr>
            <w:noProof/>
            <w:webHidden/>
          </w:rPr>
          <w:instrText xml:space="preserve"> PAGEREF _Toc182671481 \h </w:instrText>
        </w:r>
        <w:r w:rsidR="009609AA">
          <w:rPr>
            <w:noProof/>
            <w:webHidden/>
          </w:rPr>
        </w:r>
        <w:r w:rsidR="009609AA">
          <w:rPr>
            <w:noProof/>
            <w:webHidden/>
          </w:rPr>
          <w:fldChar w:fldCharType="separate"/>
        </w:r>
        <w:r w:rsidR="003F5A81">
          <w:rPr>
            <w:noProof/>
            <w:webHidden/>
          </w:rPr>
          <w:t>5</w:t>
        </w:r>
        <w:r w:rsidR="009609AA">
          <w:rPr>
            <w:noProof/>
            <w:webHidden/>
          </w:rPr>
          <w:fldChar w:fldCharType="end"/>
        </w:r>
      </w:hyperlink>
    </w:p>
    <w:p w14:paraId="711E9E94" w14:textId="18BFC35C" w:rsidR="009609AA" w:rsidRDefault="009609AA">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82671482" w:history="1">
        <w:r w:rsidRPr="003C5C41">
          <w:rPr>
            <w:rStyle w:val="Hyperlink"/>
            <w:noProof/>
          </w:rPr>
          <w:t>Figure 1</w:t>
        </w:r>
        <w:r w:rsidRPr="003C5C41">
          <w:rPr>
            <w:rStyle w:val="Hyperlink"/>
            <w:noProof/>
          </w:rPr>
          <w:noBreakHyphen/>
          <w:t>2. Proposed Team Organization</w:t>
        </w:r>
        <w:r>
          <w:rPr>
            <w:noProof/>
            <w:webHidden/>
          </w:rPr>
          <w:tab/>
        </w:r>
        <w:r>
          <w:rPr>
            <w:noProof/>
            <w:webHidden/>
          </w:rPr>
          <w:fldChar w:fldCharType="begin"/>
        </w:r>
        <w:r>
          <w:rPr>
            <w:noProof/>
            <w:webHidden/>
          </w:rPr>
          <w:instrText xml:space="preserve"> PAGEREF _Toc182671482 \h </w:instrText>
        </w:r>
        <w:r>
          <w:rPr>
            <w:noProof/>
            <w:webHidden/>
          </w:rPr>
        </w:r>
        <w:r>
          <w:rPr>
            <w:noProof/>
            <w:webHidden/>
          </w:rPr>
          <w:fldChar w:fldCharType="separate"/>
        </w:r>
        <w:r w:rsidR="003F5A81">
          <w:rPr>
            <w:noProof/>
            <w:webHidden/>
          </w:rPr>
          <w:t>11</w:t>
        </w:r>
        <w:r>
          <w:rPr>
            <w:noProof/>
            <w:webHidden/>
          </w:rPr>
          <w:fldChar w:fldCharType="end"/>
        </w:r>
      </w:hyperlink>
    </w:p>
    <w:p w14:paraId="7489399C" w14:textId="3EB6813C" w:rsidR="00E96124" w:rsidRPr="00E96124" w:rsidRDefault="00E96124" w:rsidP="00285A18">
      <w:pPr>
        <w:jc w:val="left"/>
      </w:pPr>
      <w:r w:rsidRPr="00D95351">
        <w:fldChar w:fldCharType="end"/>
      </w:r>
    </w:p>
    <w:p w14:paraId="6FF9A72A" w14:textId="734D3C19" w:rsidR="00E96124" w:rsidRPr="00E96124" w:rsidRDefault="00E96124" w:rsidP="00285A18">
      <w:pPr>
        <w:jc w:val="left"/>
      </w:pPr>
    </w:p>
    <w:p w14:paraId="0FEC222A" w14:textId="77777777" w:rsidR="00F67F4A" w:rsidRDefault="00F67F4A" w:rsidP="00285A18">
      <w:pPr>
        <w:jc w:val="left"/>
        <w:rPr>
          <w:highlight w:val="yellow"/>
        </w:rPr>
        <w:sectPr w:rsidR="00F67F4A" w:rsidSect="009609AA">
          <w:footerReference w:type="default" r:id="rId23"/>
          <w:type w:val="continuous"/>
          <w:pgSz w:w="12240" w:h="15840"/>
          <w:pgMar w:top="1440" w:right="1440" w:bottom="1440" w:left="1440" w:header="720" w:footer="720" w:gutter="0"/>
          <w:cols w:space="720"/>
          <w:docGrid w:linePitch="360"/>
        </w:sectPr>
      </w:pPr>
    </w:p>
    <w:p w14:paraId="619F7A9E" w14:textId="26B8B00D" w:rsidR="00EB6BD7" w:rsidRDefault="003E49A2" w:rsidP="001D1AE4">
      <w:pPr>
        <w:pStyle w:val="Heading1"/>
      </w:pPr>
      <w:bookmarkStart w:id="3" w:name="_Toc182671446"/>
      <w:bookmarkStart w:id="4" w:name="_Ref52021656"/>
      <w:bookmarkStart w:id="5" w:name="_Toc499968714"/>
      <w:bookmarkStart w:id="6" w:name="_Toc499969094"/>
      <w:bookmarkStart w:id="7" w:name="_Toc501528807"/>
      <w:bookmarkStart w:id="8" w:name="_Toc502247550"/>
      <w:bookmarkStart w:id="9" w:name="_Toc502826163"/>
      <w:bookmarkStart w:id="10" w:name="_Toc502924449"/>
      <w:bookmarkStart w:id="11" w:name="_Toc502932609"/>
      <w:bookmarkStart w:id="12" w:name="_Toc503256832"/>
      <w:bookmarkStart w:id="13" w:name="_Toc503346294"/>
      <w:bookmarkStart w:id="14" w:name="_Toc503343978"/>
      <w:bookmarkStart w:id="15" w:name="_Toc503349147"/>
      <w:bookmarkStart w:id="16" w:name="_Toc503358241"/>
      <w:bookmarkStart w:id="17" w:name="_Toc503362287"/>
      <w:bookmarkStart w:id="18" w:name="_Toc503448776"/>
      <w:bookmarkEnd w:id="0"/>
      <w:bookmarkEnd w:id="1"/>
      <w:bookmarkEnd w:id="2"/>
      <w:r>
        <w:lastRenderedPageBreak/>
        <w:t xml:space="preserve">Overall Approach to the Transition of a </w:t>
      </w:r>
      <w:r w:rsidR="00F926D3">
        <w:t>N</w:t>
      </w:r>
      <w:r>
        <w:t xml:space="preserve">ew </w:t>
      </w:r>
      <w:r w:rsidR="00F926D3">
        <w:t>S</w:t>
      </w:r>
      <w:r>
        <w:t>tatewide EE Program</w:t>
      </w:r>
      <w:bookmarkEnd w:id="3"/>
    </w:p>
    <w:p w14:paraId="6DFB5B75" w14:textId="25696405" w:rsidR="0072446F" w:rsidRDefault="00F90AC0" w:rsidP="00C469CE">
      <w:pPr>
        <w:pStyle w:val="Heading2"/>
      </w:pPr>
      <w:bookmarkStart w:id="19" w:name="_Ref182402243"/>
      <w:bookmarkStart w:id="20" w:name="_Toc182671447"/>
      <w:r>
        <w:t>Program Plan and Goals</w:t>
      </w:r>
      <w:r w:rsidR="00FF272A">
        <w:t xml:space="preserve"> (Questions A1-A2)</w:t>
      </w:r>
      <w:bookmarkEnd w:id="19"/>
      <w:bookmarkEnd w:id="20"/>
    </w:p>
    <w:p w14:paraId="0BB1498D" w14:textId="06DA6576" w:rsidR="00FC4934" w:rsidRDefault="00F90AC0" w:rsidP="00004CCB">
      <w:pPr>
        <w:jc w:val="left"/>
      </w:pPr>
      <w:r>
        <w:t>A</w:t>
      </w:r>
      <w:r w:rsidR="006101FD">
        <w:t>DM Associates, Inc.</w:t>
      </w:r>
      <w:r w:rsidR="007400CB">
        <w:t xml:space="preserve"> (“ADM”)</w:t>
      </w:r>
      <w:r w:rsidR="006101FD">
        <w:t xml:space="preserve"> and our subcontractors</w:t>
      </w:r>
      <w:r w:rsidR="00156AC6">
        <w:t>,</w:t>
      </w:r>
      <w:r w:rsidR="00060681">
        <w:t xml:space="preserve"> Bright</w:t>
      </w:r>
      <w:r w:rsidR="00866AAC">
        <w:t>L</w:t>
      </w:r>
      <w:r w:rsidR="00060681">
        <w:t>ine Group (“Bright</w:t>
      </w:r>
      <w:r w:rsidR="00AA3B2B">
        <w:t>L</w:t>
      </w:r>
      <w:r w:rsidR="00060681">
        <w:t>ine”), Demand Side Analytics (“DS</w:t>
      </w:r>
      <w:r w:rsidR="005E527F">
        <w:t>A</w:t>
      </w:r>
      <w:r w:rsidR="00060681">
        <w:t>”), the Johnson Consulting Group (“JCG”),</w:t>
      </w:r>
      <w:r w:rsidR="00513FF4">
        <w:t xml:space="preserve"> MDRG Inc. (“MDRG”), and </w:t>
      </w:r>
      <w:r w:rsidR="00156AC6">
        <w:t>Tierra</w:t>
      </w:r>
      <w:r w:rsidR="007400CB">
        <w:t xml:space="preserve"> Resource Consultants (“Tierra”),</w:t>
      </w:r>
      <w:r w:rsidR="00513FF4">
        <w:t xml:space="preserve"> collectively </w:t>
      </w:r>
      <w:r w:rsidR="006101FD">
        <w:t xml:space="preserve">“the </w:t>
      </w:r>
      <w:r w:rsidR="003F0D15">
        <w:t>ADM Team</w:t>
      </w:r>
      <w:r w:rsidR="006101FD">
        <w:t>”</w:t>
      </w:r>
      <w:r w:rsidR="009828E9">
        <w:t>, relish the opportunity to</w:t>
      </w:r>
      <w:r w:rsidR="00F47E92">
        <w:t xml:space="preserve"> serve as the Evaluation, Measurement, and Verification (EM&amp;V)</w:t>
      </w:r>
      <w:r w:rsidR="00C44610">
        <w:t xml:space="preserve"> Contractor for the Louisiana Public Service Commission’s (“LPSC”)</w:t>
      </w:r>
      <w:r w:rsidR="003C17AC">
        <w:t xml:space="preserve"> statewide energy efficiency</w:t>
      </w:r>
      <w:r w:rsidR="00404D91">
        <w:t xml:space="preserve"> (EE)</w:t>
      </w:r>
      <w:r w:rsidR="003C17AC">
        <w:t xml:space="preserve"> program.</w:t>
      </w:r>
      <w:r w:rsidR="006A25CB">
        <w:t xml:space="preserve"> Per the Request for Qualifications (RFP), the</w:t>
      </w:r>
      <w:r w:rsidR="006B1FC9">
        <w:t xml:space="preserve"> </w:t>
      </w:r>
      <w:r w:rsidR="003F0D15">
        <w:t>ADM Team</w:t>
      </w:r>
      <w:r w:rsidR="006B1FC9">
        <w:t xml:space="preserve"> understand</w:t>
      </w:r>
      <w:r w:rsidR="003F0D15">
        <w:t>s</w:t>
      </w:r>
      <w:r w:rsidR="006B1FC9">
        <w:t xml:space="preserve"> </w:t>
      </w:r>
      <w:r w:rsidR="003868CB">
        <w:t xml:space="preserve">the </w:t>
      </w:r>
      <w:r w:rsidR="006B1FC9">
        <w:t>scope of work will entail a one-year transition</w:t>
      </w:r>
      <w:r w:rsidR="00C3372F">
        <w:t xml:space="preserve"> </w:t>
      </w:r>
      <w:r w:rsidR="00D96FDA">
        <w:t>(2025) from the current Quick Start program to</w:t>
      </w:r>
      <w:r w:rsidR="005A2B0E">
        <w:t xml:space="preserve"> the</w:t>
      </w:r>
      <w:r w:rsidR="003868CB">
        <w:t xml:space="preserve"> statewide </w:t>
      </w:r>
      <w:r w:rsidR="005A2B0E">
        <w:t xml:space="preserve">program as well as </w:t>
      </w:r>
      <w:r w:rsidR="00DC1A08">
        <w:t xml:space="preserve">four years of statewide program evaluation (2026-2029). </w:t>
      </w:r>
      <w:r w:rsidR="00DD3965">
        <w:t xml:space="preserve">The following paragraphs detail </w:t>
      </w:r>
      <w:r w:rsidR="003F0D15">
        <w:t>our</w:t>
      </w:r>
      <w:r w:rsidR="00DD3965">
        <w:t xml:space="preserve"> vision for</w:t>
      </w:r>
      <w:r w:rsidR="00EF792E">
        <w:t xml:space="preserve"> </w:t>
      </w:r>
      <w:r w:rsidR="00C3372F">
        <w:t xml:space="preserve">the </w:t>
      </w:r>
      <w:r w:rsidR="00DD3965">
        <w:t>one-year transition period</w:t>
      </w:r>
      <w:r w:rsidR="00FC4934">
        <w:t xml:space="preserve"> </w:t>
      </w:r>
      <w:r w:rsidR="00DD3965">
        <w:t>and the next</w:t>
      </w:r>
      <w:r w:rsidR="00AD5A05">
        <w:t xml:space="preserve"> four years</w:t>
      </w:r>
      <w:r w:rsidR="00FC4934">
        <w:t xml:space="preserve"> </w:t>
      </w:r>
      <w:r w:rsidR="00AD5A05">
        <w:t xml:space="preserve">of the first </w:t>
      </w:r>
      <w:r w:rsidR="00FC4934">
        <w:t xml:space="preserve">statewide </w:t>
      </w:r>
      <w:r w:rsidR="00AD5A05">
        <w:t>budget cycle.</w:t>
      </w:r>
    </w:p>
    <w:p w14:paraId="682A02DE" w14:textId="518AAF40" w:rsidR="00EC582D" w:rsidRDefault="008E0B2E" w:rsidP="00004CCB">
      <w:pPr>
        <w:jc w:val="left"/>
      </w:pPr>
      <w:r>
        <w:t>During the</w:t>
      </w:r>
      <w:r w:rsidR="005A1B58">
        <w:t xml:space="preserve"> one-year</w:t>
      </w:r>
      <w:r>
        <w:t xml:space="preserve"> transition</w:t>
      </w:r>
      <w:r w:rsidR="005A1B58">
        <w:t xml:space="preserve"> period in 2025, the </w:t>
      </w:r>
      <w:r w:rsidR="003F0D15">
        <w:t>ADM Team</w:t>
      </w:r>
      <w:r w:rsidR="005A1B58">
        <w:t xml:space="preserve"> plan</w:t>
      </w:r>
      <w:r w:rsidR="003F0D15">
        <w:t>s</w:t>
      </w:r>
      <w:r w:rsidR="005A1B58">
        <w:t xml:space="preserve"> to coordinate with existing utilities, the </w:t>
      </w:r>
      <w:r w:rsidR="00BF70C3">
        <w:t>program administrator</w:t>
      </w:r>
      <w:r w:rsidR="005A1B58">
        <w:t xml:space="preserve"> APTIM, </w:t>
      </w:r>
      <w:r w:rsidR="00BF70C3">
        <w:t xml:space="preserve">LPSC, and other </w:t>
      </w:r>
      <w:r w:rsidR="00E20728">
        <w:t>key players in the Louisiana energy efficiency market to ensure a smooth transition to a statewide program.</w:t>
      </w:r>
      <w:r w:rsidR="00220E24">
        <w:t xml:space="preserve"> This coordination will occur on a few different </w:t>
      </w:r>
      <w:r w:rsidR="007C2AEA">
        <w:t>fronts</w:t>
      </w:r>
      <w:r w:rsidR="00220E24">
        <w:t>.</w:t>
      </w:r>
      <w:r w:rsidR="004B4F42">
        <w:t xml:space="preserve"> First, the </w:t>
      </w:r>
      <w:r w:rsidR="003F0D15">
        <w:t>ADM Team</w:t>
      </w:r>
      <w:r w:rsidR="004B4F42">
        <w:t xml:space="preserve"> will review key utility program materials and publications such as integrated resource plans.</w:t>
      </w:r>
      <w:r w:rsidR="00B504DE">
        <w:t xml:space="preserve"> </w:t>
      </w:r>
      <w:r w:rsidR="004B4F42">
        <w:t>Second</w:t>
      </w:r>
      <w:r w:rsidR="00B504DE">
        <w:t>, the</w:t>
      </w:r>
      <w:r w:rsidR="00AB7345">
        <w:t xml:space="preserve"> </w:t>
      </w:r>
      <w:r w:rsidR="003F0D15">
        <w:t>ADM Team</w:t>
      </w:r>
      <w:r w:rsidR="00AB7345">
        <w:t xml:space="preserve"> </w:t>
      </w:r>
      <w:r w:rsidR="003F0D15">
        <w:t>will</w:t>
      </w:r>
      <w:r w:rsidR="00B504DE">
        <w:t xml:space="preserve"> </w:t>
      </w:r>
      <w:r w:rsidR="00F437BC">
        <w:t xml:space="preserve">hold meetings </w:t>
      </w:r>
      <w:r w:rsidR="00B504DE">
        <w:t xml:space="preserve">with APTIM and </w:t>
      </w:r>
      <w:r w:rsidR="00AB7345">
        <w:t xml:space="preserve">key </w:t>
      </w:r>
      <w:r w:rsidR="00B504DE">
        <w:t>Louisiana utilities such as Cleco</w:t>
      </w:r>
      <w:r w:rsidR="00363A3C">
        <w:t xml:space="preserve"> Power (“Cleco”)</w:t>
      </w:r>
      <w:r w:rsidR="00B504DE">
        <w:t>,</w:t>
      </w:r>
      <w:r w:rsidR="00AB7345">
        <w:t xml:space="preserve"> South</w:t>
      </w:r>
      <w:r w:rsidR="00FD3E62">
        <w:t xml:space="preserve">western </w:t>
      </w:r>
      <w:r w:rsidR="0075216D">
        <w:t xml:space="preserve">Electric </w:t>
      </w:r>
      <w:r w:rsidR="00FD3E62">
        <w:t>Power Company Louisiana</w:t>
      </w:r>
      <w:r w:rsidR="00B504DE">
        <w:t xml:space="preserve"> </w:t>
      </w:r>
      <w:r w:rsidR="00FD3E62">
        <w:t>(“</w:t>
      </w:r>
      <w:r w:rsidR="00B504DE">
        <w:t>SWEPCO LA</w:t>
      </w:r>
      <w:r w:rsidR="00FD3E62">
        <w:t>”)</w:t>
      </w:r>
      <w:r w:rsidR="00B504DE">
        <w:t>, and</w:t>
      </w:r>
      <w:r w:rsidR="00FD3E62">
        <w:t xml:space="preserve"> Entergy Louisiana LLC</w:t>
      </w:r>
      <w:r w:rsidR="00B504DE">
        <w:t xml:space="preserve"> </w:t>
      </w:r>
      <w:r w:rsidR="00FD3E62">
        <w:t>(“</w:t>
      </w:r>
      <w:r w:rsidR="00AB7345">
        <w:t>ELL</w:t>
      </w:r>
      <w:r w:rsidR="00FD3E62">
        <w:t>”)</w:t>
      </w:r>
      <w:r w:rsidR="00DD5477">
        <w:t xml:space="preserve"> </w:t>
      </w:r>
      <w:r w:rsidR="00AB7345">
        <w:t>to</w:t>
      </w:r>
      <w:r w:rsidR="00DD5477">
        <w:t xml:space="preserve"> verify existing programs and</w:t>
      </w:r>
      <w:r w:rsidR="005A45D6">
        <w:t xml:space="preserve"> streamline the transition to a statewide framework. During these meetings the </w:t>
      </w:r>
      <w:r w:rsidR="003F0D15">
        <w:t>ADM Team</w:t>
      </w:r>
      <w:r w:rsidR="005A45D6">
        <w:t xml:space="preserve"> </w:t>
      </w:r>
      <w:r w:rsidR="003F0D15">
        <w:t>will</w:t>
      </w:r>
      <w:r w:rsidR="004203C8">
        <w:t xml:space="preserve"> </w:t>
      </w:r>
      <w:r w:rsidR="00003D3D">
        <w:t>coordinate both</w:t>
      </w:r>
      <w:r w:rsidR="004C2C11">
        <w:t xml:space="preserve"> program organization (i.e., how </w:t>
      </w:r>
      <w:r w:rsidR="006A28DF">
        <w:t>existing programs will</w:t>
      </w:r>
      <w:r w:rsidR="004C2C11">
        <w:t xml:space="preserve"> be grouped and</w:t>
      </w:r>
      <w:r w:rsidR="006A28DF">
        <w:t xml:space="preserve"> organized moving forward) and </w:t>
      </w:r>
      <w:r w:rsidR="00003D3D">
        <w:t xml:space="preserve">data management (i.e., how </w:t>
      </w:r>
      <w:r w:rsidR="006A28DF">
        <w:t>disparate utility billing and tracking datasets will</w:t>
      </w:r>
      <w:r w:rsidR="00ED659D">
        <w:t xml:space="preserve"> </w:t>
      </w:r>
      <w:r w:rsidR="00DC61D5">
        <w:t>be merged into a single</w:t>
      </w:r>
      <w:r w:rsidR="00ED659D">
        <w:t xml:space="preserve"> comprehensive system</w:t>
      </w:r>
      <w:r w:rsidR="006A28DF">
        <w:t>).</w:t>
      </w:r>
      <w:r w:rsidR="007C4854">
        <w:t xml:space="preserve"> As a part of this data management</w:t>
      </w:r>
      <w:r w:rsidR="00C72815">
        <w:t xml:space="preserve"> coordination</w:t>
      </w:r>
      <w:r w:rsidR="007C4854">
        <w:t xml:space="preserve">, the </w:t>
      </w:r>
      <w:r w:rsidR="003F0D15">
        <w:t>ADM Team</w:t>
      </w:r>
      <w:r w:rsidR="007C4854">
        <w:t xml:space="preserve"> </w:t>
      </w:r>
      <w:r w:rsidR="003F0D15">
        <w:t>will</w:t>
      </w:r>
      <w:r w:rsidR="007C4854">
        <w:t xml:space="preserve"> </w:t>
      </w:r>
      <w:r w:rsidR="008041A4">
        <w:t xml:space="preserve">investigate </w:t>
      </w:r>
      <w:r w:rsidR="00C72815">
        <w:t>smart meter coverage in Louisiana</w:t>
      </w:r>
      <w:r w:rsidR="00305802">
        <w:t xml:space="preserve">, conducting </w:t>
      </w:r>
      <w:r w:rsidR="00F546F8">
        <w:t xml:space="preserve">surveys and interviews as necessary to glean this important information. </w:t>
      </w:r>
      <w:r w:rsidR="00A74FF5">
        <w:t>In addition</w:t>
      </w:r>
      <w:r w:rsidR="001C2810">
        <w:t xml:space="preserve"> to coordination meetings, </w:t>
      </w:r>
      <w:r w:rsidR="00220E24">
        <w:t xml:space="preserve">the </w:t>
      </w:r>
      <w:r w:rsidR="003F0D15">
        <w:t>ADM Team</w:t>
      </w:r>
      <w:r w:rsidR="00220E24">
        <w:t xml:space="preserve"> plan</w:t>
      </w:r>
      <w:r w:rsidR="003F0D15">
        <w:t>s</w:t>
      </w:r>
      <w:r w:rsidR="00220E24">
        <w:t xml:space="preserve"> to actively participate in the Energy Efficiency Working Group (“EEWG”)</w:t>
      </w:r>
      <w:r w:rsidR="001C2810">
        <w:t>.</w:t>
      </w:r>
      <w:r w:rsidR="00921A00">
        <w:t xml:space="preserve"> </w:t>
      </w:r>
      <w:r w:rsidR="00113DB5">
        <w:t xml:space="preserve">The </w:t>
      </w:r>
      <w:r w:rsidR="003F0D15">
        <w:t>ADM Team</w:t>
      </w:r>
      <w:r w:rsidR="00921A00">
        <w:t xml:space="preserve"> </w:t>
      </w:r>
      <w:r w:rsidR="00113DB5">
        <w:t xml:space="preserve">will </w:t>
      </w:r>
      <w:r w:rsidR="00921A00">
        <w:t>provide critical insights</w:t>
      </w:r>
      <w:r w:rsidR="001F4E83">
        <w:t xml:space="preserve"> to the working group </w:t>
      </w:r>
      <w:r w:rsidR="00921A00">
        <w:t>based on decades of experience in the energy efficiency space</w:t>
      </w:r>
      <w:r w:rsidR="00113DB5">
        <w:t xml:space="preserve"> and will </w:t>
      </w:r>
      <w:r w:rsidR="00DE6D37">
        <w:t>report key findings</w:t>
      </w:r>
      <w:r w:rsidR="001F4E83">
        <w:t xml:space="preserve"> and recommendations to LPSC.</w:t>
      </w:r>
      <w:r w:rsidR="00067195">
        <w:t xml:space="preserve">  </w:t>
      </w:r>
    </w:p>
    <w:p w14:paraId="4B77F4DA" w14:textId="2E33FEF4" w:rsidR="00F90AC0" w:rsidRDefault="00067195" w:rsidP="00004CCB">
      <w:pPr>
        <w:jc w:val="left"/>
      </w:pPr>
      <w:r>
        <w:t>After</w:t>
      </w:r>
      <w:r w:rsidR="00302734">
        <w:t xml:space="preserve"> collecting necessary background information via</w:t>
      </w:r>
      <w:r w:rsidR="00EF3F8B">
        <w:t xml:space="preserve"> program material review, </w:t>
      </w:r>
      <w:r w:rsidR="00302734">
        <w:t>coordination meetings and EEWG participation, the</w:t>
      </w:r>
      <w:r w:rsidR="00156EC9">
        <w:t xml:space="preserve"> </w:t>
      </w:r>
      <w:r w:rsidR="003F0D15">
        <w:t>ADM Team</w:t>
      </w:r>
      <w:r w:rsidR="00156EC9">
        <w:t xml:space="preserve"> will develop a comprehensive EM&amp;V plan</w:t>
      </w:r>
      <w:r w:rsidR="00191122">
        <w:t>. The EM&amp;V plan will</w:t>
      </w:r>
      <w:r w:rsidR="00C571A7">
        <w:t xml:space="preserve"> </w:t>
      </w:r>
      <w:r w:rsidR="00FB69F3">
        <w:t xml:space="preserve">provide details on </w:t>
      </w:r>
      <w:r w:rsidR="009B5A24">
        <w:t>all</w:t>
      </w:r>
      <w:r w:rsidR="000A6B82">
        <w:t xml:space="preserve"> activities </w:t>
      </w:r>
      <w:r w:rsidR="003F0D15">
        <w:t>to be conducted in the</w:t>
      </w:r>
      <w:r w:rsidR="000A6B82">
        <w:t xml:space="preserve"> first four-year budget cycle</w:t>
      </w:r>
      <w:r w:rsidR="00FB69F3">
        <w:t xml:space="preserve"> and at a minimum will include:</w:t>
      </w:r>
    </w:p>
    <w:p w14:paraId="5EC47EE7" w14:textId="7AB233F1" w:rsidR="002A3DBC" w:rsidRDefault="002A3DBC" w:rsidP="005342FD">
      <w:pPr>
        <w:pStyle w:val="ListParagraph"/>
        <w:numPr>
          <w:ilvl w:val="0"/>
          <w:numId w:val="18"/>
        </w:numPr>
        <w:jc w:val="left"/>
      </w:pPr>
      <w:r>
        <w:t xml:space="preserve">The evaluation budget </w:t>
      </w:r>
      <w:r w:rsidR="009B2B64">
        <w:t xml:space="preserve">for the </w:t>
      </w:r>
      <w:r w:rsidR="00FB69F3">
        <w:t xml:space="preserve">four-year </w:t>
      </w:r>
      <w:r w:rsidR="009B2B64">
        <w:t>budget cycle, broken down by task</w:t>
      </w:r>
    </w:p>
    <w:p w14:paraId="74DCF1C7" w14:textId="217F8CB4" w:rsidR="009B2B64" w:rsidRDefault="009B2B64" w:rsidP="005342FD">
      <w:pPr>
        <w:pStyle w:val="ListParagraph"/>
        <w:numPr>
          <w:ilvl w:val="0"/>
          <w:numId w:val="18"/>
        </w:numPr>
        <w:jc w:val="left"/>
      </w:pPr>
      <w:r>
        <w:t>A schedule of key dates for EM&amp;V activities and</w:t>
      </w:r>
      <w:r w:rsidR="00B175BD">
        <w:t xml:space="preserve"> sharing deliverables</w:t>
      </w:r>
    </w:p>
    <w:p w14:paraId="4DE52C4B" w14:textId="0D27DA1E" w:rsidR="000A6B82" w:rsidRDefault="00BA6E67" w:rsidP="005342FD">
      <w:pPr>
        <w:pStyle w:val="ListParagraph"/>
        <w:numPr>
          <w:ilvl w:val="0"/>
          <w:numId w:val="18"/>
        </w:numPr>
        <w:jc w:val="left"/>
      </w:pPr>
      <w:r>
        <w:t xml:space="preserve">Impact evaluation </w:t>
      </w:r>
      <w:r w:rsidR="008766EB">
        <w:t>guidelines and detailed</w:t>
      </w:r>
      <w:r>
        <w:t xml:space="preserve"> techniques for verifying savings</w:t>
      </w:r>
      <w:r w:rsidR="00595915">
        <w:t xml:space="preserve"> (both gross and net) </w:t>
      </w:r>
    </w:p>
    <w:p w14:paraId="4D36C58A" w14:textId="04B5AC71" w:rsidR="00BA6E67" w:rsidRDefault="00C531AE" w:rsidP="005342FD">
      <w:pPr>
        <w:pStyle w:val="ListParagraph"/>
        <w:numPr>
          <w:ilvl w:val="0"/>
          <w:numId w:val="18"/>
        </w:numPr>
        <w:jc w:val="left"/>
      </w:pPr>
      <w:r>
        <w:t>Process evaluation</w:t>
      </w:r>
      <w:r w:rsidR="00F14489">
        <w:t xml:space="preserve"> researchable issues, </w:t>
      </w:r>
      <w:r>
        <w:t>survey</w:t>
      </w:r>
      <w:r w:rsidR="00F14489">
        <w:t>,</w:t>
      </w:r>
      <w:r>
        <w:t xml:space="preserve"> and interview</w:t>
      </w:r>
      <w:r w:rsidR="00EE652C">
        <w:t xml:space="preserve"> methods </w:t>
      </w:r>
    </w:p>
    <w:p w14:paraId="667A32AF" w14:textId="35459B73" w:rsidR="004E557F" w:rsidRDefault="008736D3" w:rsidP="005342FD">
      <w:pPr>
        <w:pStyle w:val="ListParagraph"/>
        <w:numPr>
          <w:ilvl w:val="0"/>
          <w:numId w:val="18"/>
        </w:numPr>
        <w:jc w:val="left"/>
      </w:pPr>
      <w:r>
        <w:t xml:space="preserve">The proposed methodology for cost </w:t>
      </w:r>
      <w:r w:rsidR="004E557F">
        <w:t>effectiveness calculation</w:t>
      </w:r>
      <w:r>
        <w:t>s</w:t>
      </w:r>
    </w:p>
    <w:p w14:paraId="38557DE5" w14:textId="4A695E3F" w:rsidR="00BB6A3A" w:rsidRDefault="00BB6A3A" w:rsidP="005342FD">
      <w:pPr>
        <w:pStyle w:val="ListParagraph"/>
        <w:numPr>
          <w:ilvl w:val="0"/>
          <w:numId w:val="18"/>
        </w:numPr>
        <w:jc w:val="left"/>
      </w:pPr>
      <w:r>
        <w:t>EEWG participation expectations and goals</w:t>
      </w:r>
    </w:p>
    <w:p w14:paraId="63FC11FE" w14:textId="47517E10" w:rsidR="00BB6A3A" w:rsidRDefault="00BB6A3A" w:rsidP="005342FD">
      <w:pPr>
        <w:pStyle w:val="ListParagraph"/>
        <w:numPr>
          <w:ilvl w:val="0"/>
          <w:numId w:val="18"/>
        </w:numPr>
        <w:jc w:val="left"/>
      </w:pPr>
      <w:r>
        <w:t xml:space="preserve">Louisiana </w:t>
      </w:r>
      <w:r w:rsidR="00E14611">
        <w:t>Technical Reference Manual (“</w:t>
      </w:r>
      <w:r>
        <w:t>TRM</w:t>
      </w:r>
      <w:r w:rsidR="00E14611">
        <w:t>”)</w:t>
      </w:r>
      <w:r>
        <w:t xml:space="preserve"> development details, including </w:t>
      </w:r>
      <w:r w:rsidR="00122BBA">
        <w:t xml:space="preserve">how </w:t>
      </w:r>
      <w:r w:rsidR="003F0D15">
        <w:t>we</w:t>
      </w:r>
      <w:r w:rsidR="00122BBA">
        <w:t xml:space="preserve"> plan to evaluate the costs and benefits of a LA-specific TRM</w:t>
      </w:r>
      <w:r w:rsidR="001E2623">
        <w:t xml:space="preserve"> and how such a LA-specific TRM would be </w:t>
      </w:r>
      <w:r w:rsidR="00A20E3D">
        <w:t>produced</w:t>
      </w:r>
    </w:p>
    <w:p w14:paraId="36D8867E" w14:textId="1D6DB9A9" w:rsidR="001E2623" w:rsidRDefault="003F0D15" w:rsidP="005342FD">
      <w:pPr>
        <w:pStyle w:val="ListParagraph"/>
        <w:numPr>
          <w:ilvl w:val="0"/>
          <w:numId w:val="18"/>
        </w:numPr>
        <w:jc w:val="left"/>
      </w:pPr>
      <w:r>
        <w:lastRenderedPageBreak/>
        <w:t>Our</w:t>
      </w:r>
      <w:r w:rsidR="0056204D">
        <w:t xml:space="preserve"> approach to conducting market potential </w:t>
      </w:r>
      <w:r w:rsidR="007D4007">
        <w:t>studies</w:t>
      </w:r>
      <w:r w:rsidR="0056204D">
        <w:t xml:space="preserve"> including</w:t>
      </w:r>
      <w:r w:rsidR="007D4007">
        <w:t xml:space="preserve"> details on </w:t>
      </w:r>
      <w:r w:rsidR="00404D91">
        <w:t>EE</w:t>
      </w:r>
      <w:r w:rsidR="007D4007">
        <w:t xml:space="preserve">, demand response, and </w:t>
      </w:r>
      <w:r w:rsidR="00CE7D20">
        <w:t>other topi</w:t>
      </w:r>
      <w:r w:rsidR="008274F5">
        <w:t>c</w:t>
      </w:r>
      <w:r w:rsidR="00CE7D20">
        <w:t xml:space="preserve">s such as </w:t>
      </w:r>
      <w:r w:rsidR="007D4007">
        <w:t xml:space="preserve">electrification </w:t>
      </w:r>
      <w:r w:rsidR="008274F5">
        <w:t>or emerging technologies</w:t>
      </w:r>
    </w:p>
    <w:p w14:paraId="169652B6" w14:textId="1C5E0A3A" w:rsidR="007D4007" w:rsidRDefault="003F0D15" w:rsidP="005342FD">
      <w:pPr>
        <w:pStyle w:val="ListParagraph"/>
        <w:numPr>
          <w:ilvl w:val="0"/>
          <w:numId w:val="18"/>
        </w:numPr>
        <w:jc w:val="left"/>
      </w:pPr>
      <w:r>
        <w:t>Our</w:t>
      </w:r>
      <w:r w:rsidR="00D4373B">
        <w:t xml:space="preserve"> approach to reporting, quality assurance (QA) and quality control (QC) practices, and developing recommendations for future program improvement</w:t>
      </w:r>
    </w:p>
    <w:p w14:paraId="252F18A6" w14:textId="5EBB0173" w:rsidR="00A97DD4" w:rsidRDefault="000314EF" w:rsidP="005342FD">
      <w:pPr>
        <w:pStyle w:val="ListParagraph"/>
        <w:numPr>
          <w:ilvl w:val="0"/>
          <w:numId w:val="18"/>
        </w:numPr>
        <w:jc w:val="left"/>
      </w:pPr>
      <w:r>
        <w:t>Key logistics such as preferred avenues for data delivery</w:t>
      </w:r>
      <w:r w:rsidR="001A6033">
        <w:t xml:space="preserve"> and data security protocols</w:t>
      </w:r>
    </w:p>
    <w:p w14:paraId="5935DB20" w14:textId="1E723263" w:rsidR="00095C1F" w:rsidRDefault="003F0D15" w:rsidP="001A6033">
      <w:pPr>
        <w:jc w:val="left"/>
      </w:pPr>
      <w:r>
        <w:t>We</w:t>
      </w:r>
      <w:r w:rsidR="008224E8">
        <w:t xml:space="preserve"> will share</w:t>
      </w:r>
      <w:r w:rsidR="00ED0EDE">
        <w:t xml:space="preserve"> </w:t>
      </w:r>
      <w:r w:rsidR="00C03CD1">
        <w:t xml:space="preserve">a preliminary version of the </w:t>
      </w:r>
      <w:r w:rsidR="00ED0EDE">
        <w:t>EM&amp;V plan with</w:t>
      </w:r>
      <w:r w:rsidR="00C03CD1">
        <w:t xml:space="preserve"> LPSC for review and comment in 2025 and will produce a final version of the plan</w:t>
      </w:r>
      <w:r w:rsidR="00CC0AAB">
        <w:t xml:space="preserve"> </w:t>
      </w:r>
      <w:r w:rsidR="001B31C9">
        <w:t xml:space="preserve">well </w:t>
      </w:r>
      <w:r w:rsidR="00CC0AAB">
        <w:t xml:space="preserve">in advance of January 1, </w:t>
      </w:r>
      <w:r w:rsidR="006A79E7">
        <w:t>2026</w:t>
      </w:r>
      <w:r w:rsidR="001B31C9">
        <w:t>.</w:t>
      </w:r>
    </w:p>
    <w:p w14:paraId="328E2A11" w14:textId="067216A9" w:rsidR="0088136C" w:rsidRDefault="00124F6F" w:rsidP="001A6033">
      <w:pPr>
        <w:jc w:val="left"/>
      </w:pPr>
      <w:r>
        <w:t xml:space="preserve">The </w:t>
      </w:r>
      <w:r w:rsidR="00822E45">
        <w:t xml:space="preserve">first </w:t>
      </w:r>
      <w:r>
        <w:t xml:space="preserve">four-year </w:t>
      </w:r>
      <w:r w:rsidR="00822E45">
        <w:t>statewide program evaluation will involve a variety of activities</w:t>
      </w:r>
      <w:r w:rsidR="00254780">
        <w:t xml:space="preserve"> including impact and process evaluation of</w:t>
      </w:r>
      <w:r w:rsidR="000D2334">
        <w:t xml:space="preserve"> </w:t>
      </w:r>
      <w:r w:rsidR="00594562">
        <w:t>gas and electric programs across Louisiana,</w:t>
      </w:r>
      <w:r w:rsidR="00E14611">
        <w:t xml:space="preserve"> cost effectiveness analyses, a </w:t>
      </w:r>
      <w:r w:rsidR="00EE1724">
        <w:t>baseline stud</w:t>
      </w:r>
      <w:r w:rsidR="00E14611">
        <w:t>y</w:t>
      </w:r>
      <w:r w:rsidR="00EE1724">
        <w:t xml:space="preserve"> to inform</w:t>
      </w:r>
      <w:r w:rsidR="006117CF">
        <w:t xml:space="preserve"> other analyses</w:t>
      </w:r>
      <w:r w:rsidR="00EE1724">
        <w:t>, TRM assessment and development,</w:t>
      </w:r>
      <w:r w:rsidR="00E14611">
        <w:t xml:space="preserve"> market potential studies, </w:t>
      </w:r>
      <w:r w:rsidR="00186FFF">
        <w:t>annual reporting, and as necessary</w:t>
      </w:r>
      <w:r w:rsidR="00EC3800">
        <w:t xml:space="preserve">, </w:t>
      </w:r>
      <w:r w:rsidR="00186FFF">
        <w:t>ad hoc analyses, studies, and commission support.</w:t>
      </w:r>
      <w:r w:rsidR="006C202C">
        <w:t xml:space="preserve"> </w:t>
      </w:r>
      <w:r w:rsidR="005F2903">
        <w:t xml:space="preserve">Louisiana utilities currently offer </w:t>
      </w:r>
      <w:r w:rsidR="0014489F">
        <w:t xml:space="preserve">numerous </w:t>
      </w:r>
      <w:r w:rsidR="006C202C">
        <w:t>programs</w:t>
      </w:r>
      <w:r w:rsidR="0014489F">
        <w:t xml:space="preserve"> across a variety of sectors</w:t>
      </w:r>
      <w:r w:rsidR="00154C4C">
        <w:t>, many of which may transfer to the statewide initiative</w:t>
      </w:r>
      <w:r w:rsidR="006C202C">
        <w:t>.</w:t>
      </w:r>
      <w:r w:rsidR="003A72E4">
        <w:t xml:space="preserve"> The </w:t>
      </w:r>
      <w:r w:rsidR="003F0D15">
        <w:t>ADM Team</w:t>
      </w:r>
      <w:r w:rsidR="003A72E4">
        <w:t xml:space="preserve"> </w:t>
      </w:r>
      <w:r w:rsidR="00BE0243">
        <w:t>plan</w:t>
      </w:r>
      <w:r w:rsidR="003F0D15">
        <w:t>s</w:t>
      </w:r>
      <w:r w:rsidR="00BE0243">
        <w:t xml:space="preserve"> to conduct in-depth impact and process evaluations of the </w:t>
      </w:r>
      <w:r w:rsidR="00F61CAA">
        <w:t>R</w:t>
      </w:r>
      <w:r w:rsidR="00BE0243">
        <w:t>esidential</w:t>
      </w:r>
      <w:r w:rsidR="00CB5501">
        <w:t xml:space="preserve"> (“Res EE”)</w:t>
      </w:r>
      <w:r w:rsidR="00BE0243">
        <w:t xml:space="preserve"> and </w:t>
      </w:r>
      <w:r w:rsidR="00F61CAA">
        <w:t>C</w:t>
      </w:r>
      <w:r w:rsidR="00BE0243">
        <w:t xml:space="preserve">ommercial </w:t>
      </w:r>
      <w:r w:rsidR="00F61CAA">
        <w:t>E</w:t>
      </w:r>
      <w:r w:rsidR="00BE0243">
        <w:t xml:space="preserve">nergy </w:t>
      </w:r>
      <w:r w:rsidR="00F61CAA">
        <w:t>E</w:t>
      </w:r>
      <w:r w:rsidR="00BE0243">
        <w:t>fficiency</w:t>
      </w:r>
      <w:r w:rsidR="00CB5501">
        <w:t xml:space="preserve"> (“Com EE”)</w:t>
      </w:r>
      <w:r w:rsidR="00BE0243">
        <w:t xml:space="preserve"> programs in 2026 and 202</w:t>
      </w:r>
      <w:r w:rsidR="00CC2A06">
        <w:t>8</w:t>
      </w:r>
      <w:r w:rsidR="00BE0243">
        <w:t xml:space="preserve"> an</w:t>
      </w:r>
      <w:r w:rsidR="00CC2A06">
        <w:t>d</w:t>
      </w:r>
      <w:r w:rsidR="007863D2">
        <w:t xml:space="preserve"> </w:t>
      </w:r>
      <w:r w:rsidR="00CC2A06">
        <w:t>the Demand Response</w:t>
      </w:r>
      <w:r w:rsidR="00CB5501">
        <w:t xml:space="preserve"> (“DR”)</w:t>
      </w:r>
      <w:r w:rsidR="00CC2A06">
        <w:t xml:space="preserve"> and Electrification programs in 2027 and 2029.</w:t>
      </w:r>
      <w:r w:rsidR="00595915">
        <w:t xml:space="preserve"> </w:t>
      </w:r>
      <w:r w:rsidR="00F61CAA">
        <w:t>Bi-annual evaluations should help address any budgetary concerns and will provide substantial data for billing analyses.</w:t>
      </w:r>
      <w:r w:rsidR="0055707D">
        <w:t xml:space="preserve"> </w:t>
      </w:r>
      <w:r w:rsidR="00F61CAA">
        <w:t>Should LPSC require annual evaluations for each program</w:t>
      </w:r>
      <w:r w:rsidR="00742E1E">
        <w:t xml:space="preserve">, </w:t>
      </w:r>
      <w:r w:rsidR="003F0D15">
        <w:t>we</w:t>
      </w:r>
      <w:r w:rsidR="00F61CAA">
        <w:t xml:space="preserve"> will gladly accommodate that request</w:t>
      </w:r>
      <w:r w:rsidR="003139A6">
        <w:t xml:space="preserve"> in a budget-neutral manner</w:t>
      </w:r>
      <w:r w:rsidR="00F61CAA">
        <w:t>.</w:t>
      </w:r>
      <w:r w:rsidR="00D44D64">
        <w:t xml:space="preserve"> </w:t>
      </w:r>
    </w:p>
    <w:p w14:paraId="5CFDDD73" w14:textId="2B6DC5E8" w:rsidR="00BC0E82" w:rsidRDefault="003F0D15" w:rsidP="001A6033">
      <w:pPr>
        <w:jc w:val="left"/>
      </w:pPr>
      <w:r>
        <w:t>We</w:t>
      </w:r>
      <w:r w:rsidR="00D44D64">
        <w:t xml:space="preserve"> plan to conduct a baseline study in 2026 </w:t>
      </w:r>
      <w:r w:rsidR="005D6430">
        <w:t>to</w:t>
      </w:r>
      <w:r w:rsidR="00D44D64">
        <w:t xml:space="preserve"> inform both TRM development and</w:t>
      </w:r>
      <w:r w:rsidR="00CB5501">
        <w:t xml:space="preserve"> market potential studies. </w:t>
      </w:r>
      <w:r>
        <w:t>We will</w:t>
      </w:r>
      <w:r w:rsidR="00CB5501">
        <w:t xml:space="preserve"> </w:t>
      </w:r>
      <w:r w:rsidR="009F5DD1">
        <w:t>assess</w:t>
      </w:r>
      <w:r w:rsidR="00CB5501">
        <w:t xml:space="preserve"> the DR</w:t>
      </w:r>
      <w:r w:rsidR="00D44D64">
        <w:t xml:space="preserve"> and Electrification programs</w:t>
      </w:r>
      <w:r w:rsidR="00CB5501">
        <w:t xml:space="preserve"> in this baseline study</w:t>
      </w:r>
      <w:r w:rsidR="00742E1E">
        <w:t xml:space="preserve">; </w:t>
      </w:r>
      <w:r w:rsidR="0001549D">
        <w:t>so,</w:t>
      </w:r>
      <w:r w:rsidR="00CB5501">
        <w:t xml:space="preserve"> while the ful</w:t>
      </w:r>
      <w:r w:rsidR="009F6356">
        <w:t>l</w:t>
      </w:r>
      <w:r w:rsidR="00CB5501">
        <w:t>-fledged DR and Electrification evaluation will not be conducted until 2027, LPSC will still have access to high-level, preliminary findings regarding these programs in 2026.</w:t>
      </w:r>
      <w:r w:rsidR="00BC0E82">
        <w:t xml:space="preserve"> For each bi-annual evaluation cycle, </w:t>
      </w:r>
      <w:r>
        <w:t>we will</w:t>
      </w:r>
      <w:r w:rsidR="00BC0E82">
        <w:t xml:space="preserve"> </w:t>
      </w:r>
      <w:r w:rsidR="00F76B4F">
        <w:t>assess</w:t>
      </w:r>
      <w:r w:rsidR="00207FA8">
        <w:t xml:space="preserve"> gross</w:t>
      </w:r>
      <w:r w:rsidR="00CA4944">
        <w:t xml:space="preserve"> and net</w:t>
      </w:r>
      <w:r w:rsidR="00F76B4F">
        <w:t xml:space="preserve"> </w:t>
      </w:r>
      <w:r w:rsidR="005D173E">
        <w:t>impacts</w:t>
      </w:r>
      <w:r w:rsidR="00F76B4F">
        <w:t xml:space="preserve">, </w:t>
      </w:r>
      <w:r w:rsidR="00143703">
        <w:t>conduct process evaluation activities</w:t>
      </w:r>
      <w:r w:rsidR="001071A4">
        <w:t xml:space="preserve">, </w:t>
      </w:r>
      <w:r w:rsidR="00207FA8">
        <w:t xml:space="preserve">calculate </w:t>
      </w:r>
      <w:r w:rsidR="00993381">
        <w:t xml:space="preserve">program-level </w:t>
      </w:r>
      <w:r w:rsidR="00207FA8">
        <w:t>cost effectiv</w:t>
      </w:r>
      <w:r w:rsidR="00993381">
        <w:t>e</w:t>
      </w:r>
      <w:r w:rsidR="00207FA8">
        <w:t>ness</w:t>
      </w:r>
      <w:r w:rsidR="00993381">
        <w:t xml:space="preserve">, and </w:t>
      </w:r>
      <w:r w:rsidR="00207FA8">
        <w:t>develop an annual report with</w:t>
      </w:r>
      <w:r w:rsidR="00993381">
        <w:t xml:space="preserve"> recommendations for future improvement.</w:t>
      </w:r>
      <w:r w:rsidR="00EC4CA1">
        <w:t xml:space="preserve"> </w:t>
      </w:r>
      <w:r>
        <w:t>We will</w:t>
      </w:r>
      <w:r w:rsidR="00EC4CA1">
        <w:t xml:space="preserve"> conduct net-to-gross research to determine free ridership and spillover rates and thereby calculate </w:t>
      </w:r>
      <w:r w:rsidR="00080007">
        <w:t>measure-specific</w:t>
      </w:r>
      <w:r w:rsidR="00EC4CA1">
        <w:t xml:space="preserve"> net-to-gross ratio</w:t>
      </w:r>
      <w:r w:rsidR="00080007">
        <w:t>s</w:t>
      </w:r>
      <w:r w:rsidR="00C83091">
        <w:t xml:space="preserve"> and net savings. </w:t>
      </w:r>
      <w:r w:rsidR="00E64E46">
        <w:t>As outlined in the RFP, the Total Resource Cost (</w:t>
      </w:r>
      <w:r w:rsidR="00D159A8">
        <w:t>“</w:t>
      </w:r>
      <w:r w:rsidR="00E64E46">
        <w:t>TRC</w:t>
      </w:r>
      <w:r w:rsidR="00D159A8">
        <w:t>”</w:t>
      </w:r>
      <w:r w:rsidR="00E64E46">
        <w:t xml:space="preserve">) test </w:t>
      </w:r>
      <w:r>
        <w:t>is the primary test, but we can also assess cost-effectiveness from other perspectives</w:t>
      </w:r>
      <w:r w:rsidR="00E64E46">
        <w:t>.</w:t>
      </w:r>
      <w:r w:rsidR="00263ACE">
        <w:t xml:space="preserve"> </w:t>
      </w:r>
      <w:r>
        <w:t>We will report</w:t>
      </w:r>
      <w:r w:rsidR="00263ACE">
        <w:t xml:space="preserve"> </w:t>
      </w:r>
      <w:r w:rsidR="000E1C07">
        <w:t xml:space="preserve">our </w:t>
      </w:r>
      <w:r w:rsidR="00263ACE">
        <w:t xml:space="preserve">findings in comprehensive annual reports and will </w:t>
      </w:r>
      <w:r w:rsidR="00D159A8">
        <w:t>provide LPSC with ample time to review and comment</w:t>
      </w:r>
      <w:r w:rsidR="00263ACE">
        <w:t xml:space="preserve"> </w:t>
      </w:r>
      <w:r w:rsidR="00D159A8">
        <w:t>before sharing finalized deliverables.</w:t>
      </w:r>
    </w:p>
    <w:p w14:paraId="247BCC29" w14:textId="2059CEA5" w:rsidR="002F459A" w:rsidRDefault="0088136C" w:rsidP="001A6033">
      <w:pPr>
        <w:jc w:val="left"/>
      </w:pPr>
      <w:r>
        <w:t xml:space="preserve">In addition to program evaluation and associated activities, </w:t>
      </w:r>
      <w:r w:rsidR="003F0D15">
        <w:t xml:space="preserve">we will </w:t>
      </w:r>
      <w:r>
        <w:t>assess the need for a LA-specific TRM,</w:t>
      </w:r>
      <w:r w:rsidR="006A6F7E">
        <w:t xml:space="preserve"> </w:t>
      </w:r>
      <w:r>
        <w:t xml:space="preserve">as necessary </w:t>
      </w:r>
      <w:r w:rsidR="008734EF">
        <w:t>create</w:t>
      </w:r>
      <w:r>
        <w:t xml:space="preserve"> that TRM, </w:t>
      </w:r>
      <w:r w:rsidR="006513BB">
        <w:t xml:space="preserve">produce </w:t>
      </w:r>
      <w:r>
        <w:t>a variety of market potential studies</w:t>
      </w:r>
      <w:r w:rsidR="00525C3A">
        <w:t>,</w:t>
      </w:r>
      <w:r w:rsidR="00C83091">
        <w:t xml:space="preserve"> </w:t>
      </w:r>
      <w:r w:rsidR="00E520E8">
        <w:t>and</w:t>
      </w:r>
      <w:r w:rsidR="006A6F7E">
        <w:t xml:space="preserve"> </w:t>
      </w:r>
      <w:r w:rsidR="00E520E8">
        <w:t>provide LPSC with ad hoc analytical support.</w:t>
      </w:r>
      <w:r w:rsidR="008734EF">
        <w:t xml:space="preserve"> </w:t>
      </w:r>
      <w:r w:rsidR="003F0D15">
        <w:t>We will</w:t>
      </w:r>
      <w:r w:rsidR="004878B4">
        <w:t xml:space="preserve"> assess the costs and benefits of producing a LA-specific TRM</w:t>
      </w:r>
      <w:r w:rsidR="00BB45ED">
        <w:t xml:space="preserve"> in 202</w:t>
      </w:r>
      <w:r w:rsidR="00360430">
        <w:t>5</w:t>
      </w:r>
      <w:r w:rsidR="004878B4">
        <w:t xml:space="preserve"> and present LPSC with several options for TRM development. For example,</w:t>
      </w:r>
      <w:r w:rsidR="00BB45ED">
        <w:t xml:space="preserve"> depending on LPSC’s needs the </w:t>
      </w:r>
      <w:r w:rsidR="003F0D15">
        <w:t>ADM Team</w:t>
      </w:r>
      <w:r w:rsidR="00BB45ED">
        <w:t xml:space="preserve"> could model the </w:t>
      </w:r>
      <w:r w:rsidR="00A0348A">
        <w:t xml:space="preserve">LA </w:t>
      </w:r>
      <w:r w:rsidR="00BB45ED">
        <w:t xml:space="preserve">TRM based on </w:t>
      </w:r>
      <w:r w:rsidR="00A0348A">
        <w:t>the Arkansas TRM</w:t>
      </w:r>
      <w:r w:rsidR="00D26E17">
        <w:rPr>
          <w:rStyle w:val="FootnoteReference"/>
        </w:rPr>
        <w:footnoteReference w:id="2"/>
      </w:r>
      <w:r w:rsidR="004878B4">
        <w:t xml:space="preserve"> </w:t>
      </w:r>
      <w:r w:rsidR="001500B7">
        <w:t>and update it with Louisiana-specific</w:t>
      </w:r>
      <w:r w:rsidR="005E45FA">
        <w:t xml:space="preserve"> inputs (e.g., equivalent full-load hours</w:t>
      </w:r>
      <w:r w:rsidR="0086750F">
        <w:t xml:space="preserve"> [“EFLH”]</w:t>
      </w:r>
      <w:r w:rsidR="00810ADE">
        <w:t xml:space="preserve">, </w:t>
      </w:r>
      <w:r w:rsidR="006C6AE5">
        <w:t xml:space="preserve">business hours, </w:t>
      </w:r>
      <w:r w:rsidR="00810ADE">
        <w:t xml:space="preserve">water temperatures, </w:t>
      </w:r>
      <w:r w:rsidR="005E45FA">
        <w:t>etc.).</w:t>
      </w:r>
      <w:r w:rsidR="00C96C85">
        <w:t xml:space="preserve"> Alternatively, </w:t>
      </w:r>
      <w:r w:rsidR="003F0D15">
        <w:t>we</w:t>
      </w:r>
      <w:r w:rsidR="00C96C85">
        <w:t xml:space="preserve"> could develop the LA TRM using a bottom-up approach based on the measures currently offered by Louisiana utilities</w:t>
      </w:r>
      <w:r w:rsidR="00710D0C">
        <w:t xml:space="preserve">. </w:t>
      </w:r>
      <w:r w:rsidR="003F0D15">
        <w:t>We will</w:t>
      </w:r>
      <w:r w:rsidR="00710D0C">
        <w:t xml:space="preserve"> highlight the strengths and weaknesses of different</w:t>
      </w:r>
      <w:r w:rsidR="00553929">
        <w:t xml:space="preserve"> approaches to </w:t>
      </w:r>
      <w:r w:rsidR="00710D0C">
        <w:t>TRM development</w:t>
      </w:r>
      <w:r w:rsidR="00553929">
        <w:t xml:space="preserve"> </w:t>
      </w:r>
      <w:r w:rsidR="00710D0C">
        <w:t xml:space="preserve">and </w:t>
      </w:r>
      <w:r w:rsidR="008B101A">
        <w:t xml:space="preserve">aim to </w:t>
      </w:r>
      <w:r w:rsidR="00944F22">
        <w:t xml:space="preserve">provide </w:t>
      </w:r>
      <w:r w:rsidR="00CF6920">
        <w:t>LPSC with</w:t>
      </w:r>
      <w:r w:rsidR="00944F22">
        <w:t xml:space="preserve"> </w:t>
      </w:r>
      <w:r w:rsidR="005C2A38">
        <w:t>a final</w:t>
      </w:r>
      <w:r w:rsidR="00944F22">
        <w:t xml:space="preserve"> recommendation</w:t>
      </w:r>
      <w:r w:rsidR="00E16C4A">
        <w:t xml:space="preserve"> in late 202</w:t>
      </w:r>
      <w:r w:rsidR="00A12EF8">
        <w:t>5</w:t>
      </w:r>
      <w:r w:rsidR="005C2A38">
        <w:t>.</w:t>
      </w:r>
      <w:r w:rsidR="009B6AED">
        <w:t xml:space="preserve"> </w:t>
      </w:r>
      <w:r w:rsidR="00CF6920">
        <w:t>After</w:t>
      </w:r>
      <w:r w:rsidR="009B6AED">
        <w:t xml:space="preserve"> LPSC determines whether they want to develop a LA TRM and their preferred approach,</w:t>
      </w:r>
      <w:r w:rsidR="00921211">
        <w:t xml:space="preserve"> </w:t>
      </w:r>
      <w:r w:rsidR="00FD18E3">
        <w:t xml:space="preserve">as necessary, </w:t>
      </w:r>
      <w:r w:rsidR="00DE4EC1">
        <w:t>we will</w:t>
      </w:r>
      <w:r w:rsidR="00921211">
        <w:t xml:space="preserve"> develop</w:t>
      </w:r>
      <w:r w:rsidR="00FD18E3">
        <w:t xml:space="preserve"> the LA TRM in 202</w:t>
      </w:r>
      <w:r w:rsidR="00A12EF8">
        <w:t>6</w:t>
      </w:r>
      <w:r w:rsidR="00FD18E3">
        <w:t>.</w:t>
      </w:r>
      <w:r w:rsidR="00EF5327">
        <w:t xml:space="preserve"> In addition to producing the TRM, </w:t>
      </w:r>
      <w:r w:rsidR="00DE4EC1">
        <w:t>we will</w:t>
      </w:r>
      <w:r w:rsidR="00EF5327">
        <w:t xml:space="preserve"> conduct market potential studies focused on </w:t>
      </w:r>
      <w:r w:rsidR="00947759">
        <w:t>EE</w:t>
      </w:r>
      <w:r w:rsidR="00EF5327">
        <w:t xml:space="preserve">, </w:t>
      </w:r>
      <w:r w:rsidR="00947759">
        <w:t>DR</w:t>
      </w:r>
      <w:r w:rsidR="00EF5327">
        <w:t>, and electrification</w:t>
      </w:r>
      <w:r w:rsidR="00A82312">
        <w:rPr>
          <w:rStyle w:val="FootnoteReference"/>
        </w:rPr>
        <w:footnoteReference w:id="3"/>
      </w:r>
      <w:r w:rsidR="002D00E2">
        <w:t xml:space="preserve"> </w:t>
      </w:r>
      <w:r w:rsidR="00887871">
        <w:t xml:space="preserve">by </w:t>
      </w:r>
      <w:r w:rsidR="002D00E2">
        <w:t>Q3</w:t>
      </w:r>
      <w:r w:rsidR="00887871">
        <w:t xml:space="preserve"> of 2028 to allow time for planning </w:t>
      </w:r>
      <w:r w:rsidR="00887871">
        <w:lastRenderedPageBreak/>
        <w:t>and orders for</w:t>
      </w:r>
      <w:r w:rsidR="00427192">
        <w:t xml:space="preserve"> the second statewide budget cycle (starting in 2030).</w:t>
      </w:r>
      <w:r w:rsidR="00233CED">
        <w:t xml:space="preserve"> </w:t>
      </w:r>
      <w:r w:rsidR="007612BA">
        <w:t xml:space="preserve">Lastly, </w:t>
      </w:r>
      <w:r w:rsidR="00DE4EC1">
        <w:t>we</w:t>
      </w:r>
      <w:r w:rsidR="007612BA">
        <w:t xml:space="preserve"> will maintain availability to provide LPSC with ad hoc analytical support across the first budget cycle.</w:t>
      </w:r>
    </w:p>
    <w:p w14:paraId="396F6CB7" w14:textId="35DD98D8" w:rsidR="002F459A" w:rsidRDefault="00DE4EC1" w:rsidP="001A6033">
      <w:pPr>
        <w:jc w:val="left"/>
      </w:pPr>
      <w:r>
        <w:t xml:space="preserve">The ADM </w:t>
      </w:r>
      <w:r w:rsidR="00C45FE8">
        <w:t>T</w:t>
      </w:r>
      <w:r>
        <w:t>eam will</w:t>
      </w:r>
      <w:r w:rsidR="008854D4">
        <w:t xml:space="preserve"> </w:t>
      </w:r>
      <w:r w:rsidR="00D345AD">
        <w:t>track and assess our performance by</w:t>
      </w:r>
      <w:r w:rsidR="00E30228">
        <w:t xml:space="preserve"> referencing</w:t>
      </w:r>
      <w:r w:rsidR="003A14D3">
        <w:t xml:space="preserve"> the following key performance indicators</w:t>
      </w:r>
      <w:r w:rsidR="00772CDC">
        <w:t xml:space="preserve"> (“KPI</w:t>
      </w:r>
      <w:r w:rsidR="00FA1391">
        <w:t>s</w:t>
      </w:r>
      <w:r w:rsidR="00772CDC">
        <w:t>”)</w:t>
      </w:r>
      <w:r w:rsidR="003238E8">
        <w:t>.</w:t>
      </w:r>
      <w:r w:rsidR="0017619F">
        <w:t xml:space="preserve"> </w:t>
      </w:r>
      <w:r w:rsidR="005D173E">
        <w:t xml:space="preserve">The following KPIs will help to keep the entire team </w:t>
      </w:r>
      <w:r w:rsidR="0028489A">
        <w:t>on track</w:t>
      </w:r>
      <w:r w:rsidR="005D173E">
        <w:t>, and specific parties responsible and accountable for their respective work</w:t>
      </w:r>
      <w:r w:rsidR="00666AE6">
        <w:t>.</w:t>
      </w:r>
      <w:r w:rsidR="00961DA8">
        <w:t xml:space="preserve"> In addition to KPIs we develop monthly project status reports for our internal management and accountability and to share with LPSC staff.</w:t>
      </w:r>
    </w:p>
    <w:p w14:paraId="39252BDF" w14:textId="77777777" w:rsidR="005D0F24" w:rsidRDefault="005D0F24" w:rsidP="00FF1A87">
      <w:pPr>
        <w:pStyle w:val="ListParagraph"/>
        <w:numPr>
          <w:ilvl w:val="0"/>
          <w:numId w:val="20"/>
        </w:numPr>
      </w:pPr>
      <w:r>
        <w:t>Forward looking KPIs for the entire evaluation team in transition period</w:t>
      </w:r>
    </w:p>
    <w:p w14:paraId="6210D341" w14:textId="77777777" w:rsidR="005D0F24" w:rsidRDefault="005D0F24" w:rsidP="00FF1A87">
      <w:pPr>
        <w:pStyle w:val="ListParagraph"/>
        <w:numPr>
          <w:ilvl w:val="1"/>
          <w:numId w:val="20"/>
        </w:numPr>
        <w:spacing w:before="0" w:after="160" w:line="278" w:lineRule="auto"/>
        <w:jc w:val="left"/>
      </w:pPr>
      <w:r>
        <w:t>Do the evaluation and implementation teams have a full understanding of key fields to be included in tracking data and on required documentation at the project level?</w:t>
      </w:r>
    </w:p>
    <w:p w14:paraId="3A85407A" w14:textId="77777777" w:rsidR="005D0F24" w:rsidRDefault="005D0F24" w:rsidP="00FF1A87">
      <w:pPr>
        <w:pStyle w:val="ListParagraph"/>
        <w:numPr>
          <w:ilvl w:val="1"/>
          <w:numId w:val="20"/>
        </w:numPr>
        <w:spacing w:before="0" w:after="160" w:line="278" w:lineRule="auto"/>
        <w:jc w:val="left"/>
      </w:pPr>
      <w:r>
        <w:t>Is the draft evaluation plan issued by October 1, 2024?</w:t>
      </w:r>
    </w:p>
    <w:p w14:paraId="25075653" w14:textId="77777777" w:rsidR="005D0F24" w:rsidRDefault="005D0F24" w:rsidP="00FF1A87">
      <w:pPr>
        <w:pStyle w:val="ListParagraph"/>
        <w:numPr>
          <w:ilvl w:val="1"/>
          <w:numId w:val="20"/>
        </w:numPr>
        <w:spacing w:before="0" w:after="160" w:line="278" w:lineRule="auto"/>
        <w:jc w:val="left"/>
      </w:pPr>
      <w:r>
        <w:t>Has the evaluation team developed a data transfer and storage process that satisfies stakeholders’ concerns regarding data security and privacy?</w:t>
      </w:r>
    </w:p>
    <w:p w14:paraId="25876500" w14:textId="77777777" w:rsidR="005D0F24" w:rsidRDefault="005D0F24" w:rsidP="00FF1A87">
      <w:pPr>
        <w:pStyle w:val="ListParagraph"/>
        <w:numPr>
          <w:ilvl w:val="1"/>
          <w:numId w:val="20"/>
        </w:numPr>
        <w:spacing w:before="0" w:after="160" w:line="278" w:lineRule="auto"/>
        <w:jc w:val="left"/>
      </w:pPr>
      <w:r>
        <w:t>Does the Evaluation Team have at least five staff with significant availability residing in Louisiana by the end of 2024?</w:t>
      </w:r>
    </w:p>
    <w:p w14:paraId="563A8957" w14:textId="77777777" w:rsidR="005D0F24" w:rsidRDefault="005D0F24" w:rsidP="00FF1A87">
      <w:pPr>
        <w:pStyle w:val="ListParagraph"/>
        <w:numPr>
          <w:ilvl w:val="0"/>
          <w:numId w:val="20"/>
        </w:numPr>
        <w:jc w:val="left"/>
      </w:pPr>
      <w:r>
        <w:t>Forward looking KPIs for years 2026-2029</w:t>
      </w:r>
    </w:p>
    <w:p w14:paraId="1EB3AE5E" w14:textId="77777777" w:rsidR="005D0F24" w:rsidRDefault="005D0F24" w:rsidP="00FF1A87">
      <w:pPr>
        <w:pStyle w:val="ListParagraph"/>
        <w:numPr>
          <w:ilvl w:val="1"/>
          <w:numId w:val="20"/>
        </w:numPr>
        <w:spacing w:before="0" w:after="160" w:line="278" w:lineRule="auto"/>
        <w:jc w:val="left"/>
      </w:pPr>
      <w:r>
        <w:t>Are preliminary evaluation samples pulled and associated data requests made by 60 days following each of Q1:Q3 and 40 days following Q4?</w:t>
      </w:r>
    </w:p>
    <w:p w14:paraId="6E3504DE" w14:textId="77777777" w:rsidR="005D0F24" w:rsidRDefault="005D0F24" w:rsidP="00FF1A87">
      <w:pPr>
        <w:pStyle w:val="ListParagraph"/>
        <w:numPr>
          <w:ilvl w:val="1"/>
          <w:numId w:val="20"/>
        </w:numPr>
        <w:spacing w:before="0" w:after="160" w:line="278" w:lineRule="auto"/>
        <w:jc w:val="left"/>
      </w:pPr>
      <w:r>
        <w:t>Are draft report templates issued to LPSC and stakeholders by August, and final templates locked down by October?</w:t>
      </w:r>
    </w:p>
    <w:p w14:paraId="0308A5C0" w14:textId="77777777" w:rsidR="005D0F24" w:rsidRDefault="005D0F24" w:rsidP="00FF1A87">
      <w:pPr>
        <w:pStyle w:val="ListParagraph"/>
        <w:numPr>
          <w:ilvl w:val="1"/>
          <w:numId w:val="20"/>
        </w:numPr>
        <w:spacing w:before="0" w:after="160" w:line="278" w:lineRule="auto"/>
        <w:jc w:val="left"/>
      </w:pPr>
      <w:r>
        <w:t>Are initial process evaluation interviews completed by Q1 of the year?</w:t>
      </w:r>
    </w:p>
    <w:p w14:paraId="7DCB55D8" w14:textId="77777777" w:rsidR="005D0F24" w:rsidRDefault="005D0F24" w:rsidP="00FF1A87">
      <w:pPr>
        <w:pStyle w:val="ListParagraph"/>
        <w:numPr>
          <w:ilvl w:val="0"/>
          <w:numId w:val="20"/>
        </w:numPr>
        <w:spacing w:before="0" w:after="160" w:line="278" w:lineRule="auto"/>
        <w:jc w:val="left"/>
      </w:pPr>
      <w:r>
        <w:t>Ongoing KPIs for 2026-2029</w:t>
      </w:r>
    </w:p>
    <w:p w14:paraId="7CA927EB" w14:textId="1376B711" w:rsidR="005D0F24" w:rsidRDefault="005D0F24" w:rsidP="00FF1A87">
      <w:pPr>
        <w:pStyle w:val="ListParagraph"/>
        <w:numPr>
          <w:ilvl w:val="1"/>
          <w:numId w:val="20"/>
        </w:numPr>
        <w:spacing w:before="0" w:after="160" w:line="278" w:lineRule="auto"/>
        <w:jc w:val="left"/>
      </w:pPr>
      <w:r>
        <w:t xml:space="preserve">For </w:t>
      </w:r>
      <w:r w:rsidR="0028489A">
        <w:t>the entire</w:t>
      </w:r>
      <w:r>
        <w:t xml:space="preserve"> team: Are at least 70% of sampled projects evaluated by the end of Q4?</w:t>
      </w:r>
    </w:p>
    <w:p w14:paraId="006D5B3C" w14:textId="77777777" w:rsidR="005D0F24" w:rsidRDefault="005D0F24" w:rsidP="00FF1A87">
      <w:pPr>
        <w:pStyle w:val="ListParagraph"/>
        <w:numPr>
          <w:ilvl w:val="1"/>
          <w:numId w:val="20"/>
        </w:numPr>
        <w:spacing w:before="0" w:after="160" w:line="278" w:lineRule="auto"/>
        <w:jc w:val="left"/>
      </w:pPr>
      <w:r>
        <w:t>For Tierra: Is the EE potential study complete by March 2027?</w:t>
      </w:r>
    </w:p>
    <w:p w14:paraId="7E51BFD2" w14:textId="77777777" w:rsidR="005D0F24" w:rsidRDefault="005D0F24" w:rsidP="00FF1A87">
      <w:pPr>
        <w:pStyle w:val="ListParagraph"/>
        <w:numPr>
          <w:ilvl w:val="1"/>
          <w:numId w:val="20"/>
        </w:numPr>
        <w:spacing w:before="0" w:after="160" w:line="278" w:lineRule="auto"/>
        <w:jc w:val="left"/>
      </w:pPr>
      <w:r>
        <w:t>For DSA: Is the DR potential study complete by March 2027?</w:t>
      </w:r>
    </w:p>
    <w:p w14:paraId="2138CFE2" w14:textId="77777777" w:rsidR="005D0F24" w:rsidRDefault="005D0F24" w:rsidP="00FF1A87">
      <w:pPr>
        <w:pStyle w:val="ListParagraph"/>
        <w:numPr>
          <w:ilvl w:val="1"/>
          <w:numId w:val="20"/>
        </w:numPr>
        <w:spacing w:before="0" w:after="160" w:line="278" w:lineRule="auto"/>
        <w:jc w:val="left"/>
      </w:pPr>
      <w:r>
        <w:t>For all subs other than MDRG – Is the initial draft TRM ready by September 2026?</w:t>
      </w:r>
    </w:p>
    <w:p w14:paraId="0F7AAACD" w14:textId="53D2F7A5" w:rsidR="005D173E" w:rsidRDefault="005D0F24" w:rsidP="00FF1A87">
      <w:pPr>
        <w:pStyle w:val="ListParagraph"/>
        <w:numPr>
          <w:ilvl w:val="1"/>
          <w:numId w:val="20"/>
        </w:numPr>
        <w:spacing w:before="0" w:after="160" w:line="278" w:lineRule="auto"/>
        <w:jc w:val="left"/>
      </w:pPr>
      <w:r>
        <w:t xml:space="preserve">For </w:t>
      </w:r>
      <w:r w:rsidR="0028489A">
        <w:t>the entire</w:t>
      </w:r>
      <w:r w:rsidR="005D173E">
        <w:t xml:space="preserve"> team:</w:t>
      </w:r>
      <w:r>
        <w:t xml:space="preserve"> A brief </w:t>
      </w:r>
      <w:r w:rsidR="005D173E">
        <w:t xml:space="preserve">satisfaction </w:t>
      </w:r>
      <w:r>
        <w:t xml:space="preserve">survey will be distributed to EEWG constituents fielded after the third meeting, and then annually to solicit feedback. </w:t>
      </w:r>
    </w:p>
    <w:p w14:paraId="3347B645" w14:textId="1371DA79" w:rsidR="001A6033" w:rsidRDefault="00D77992" w:rsidP="005D173E">
      <w:pPr>
        <w:jc w:val="left"/>
      </w:pPr>
      <w:r>
        <w:t xml:space="preserve">Ultimately, </w:t>
      </w:r>
      <w:r w:rsidR="00DE4EC1">
        <w:t>our aim is</w:t>
      </w:r>
      <w:r>
        <w:t xml:space="preserve"> to provide LPSC with</w:t>
      </w:r>
      <w:r w:rsidR="00622818">
        <w:t xml:space="preserve"> timely </w:t>
      </w:r>
      <w:r w:rsidR="003928CA">
        <w:t>guidance and</w:t>
      </w:r>
      <w:r w:rsidR="00583B8B">
        <w:t xml:space="preserve"> </w:t>
      </w:r>
      <w:r w:rsidR="003928CA">
        <w:t>evaluation</w:t>
      </w:r>
      <w:r w:rsidR="00F74CEC">
        <w:t xml:space="preserve"> services</w:t>
      </w:r>
      <w:r w:rsidR="004F7435">
        <w:t xml:space="preserve"> that will ensure a smooth transition to the new statewide </w:t>
      </w:r>
      <w:r w:rsidR="00D44E13">
        <w:t>EE</w:t>
      </w:r>
      <w:r w:rsidR="004F7435">
        <w:t xml:space="preserve"> program.</w:t>
      </w:r>
      <w:r w:rsidR="003B1432">
        <w:t xml:space="preserve"> </w:t>
      </w:r>
      <w:r w:rsidR="00C874BF">
        <w:t>We look forward to</w:t>
      </w:r>
      <w:r w:rsidR="00F96AAA">
        <w:t xml:space="preserve"> the opportunity to</w:t>
      </w:r>
      <w:r w:rsidR="00C874BF">
        <w:t xml:space="preserve"> </w:t>
      </w:r>
      <w:r w:rsidR="00F96AAA">
        <w:t xml:space="preserve">leverage </w:t>
      </w:r>
      <w:r w:rsidR="00C874BF">
        <w:t xml:space="preserve">our </w:t>
      </w:r>
      <w:r w:rsidR="003B1432">
        <w:t xml:space="preserve">expertise in statewide program implementation, Louisiana program evaluation, </w:t>
      </w:r>
      <w:r w:rsidR="00A867D4">
        <w:t>TRM development, and</w:t>
      </w:r>
      <w:r w:rsidR="00525F62">
        <w:t xml:space="preserve"> market potential studies </w:t>
      </w:r>
      <w:r w:rsidR="00C874BF">
        <w:t>to provide</w:t>
      </w:r>
      <w:r w:rsidR="002B48B8">
        <w:t xml:space="preserve"> LPSC with</w:t>
      </w:r>
      <w:r w:rsidR="00FC1A03">
        <w:t xml:space="preserve"> valuable analytical findings and</w:t>
      </w:r>
      <w:r w:rsidR="002B48B8">
        <w:t xml:space="preserve"> actionable</w:t>
      </w:r>
      <w:r w:rsidR="00FC1A03">
        <w:t xml:space="preserve"> recommendations for program improvement.</w:t>
      </w:r>
    </w:p>
    <w:p w14:paraId="282FD18C" w14:textId="3D7BF8C5" w:rsidR="00F90AC0" w:rsidRDefault="00876EC6" w:rsidP="00C469CE">
      <w:pPr>
        <w:pStyle w:val="Heading2"/>
      </w:pPr>
      <w:bookmarkStart w:id="21" w:name="_Ref182392077"/>
      <w:bookmarkStart w:id="22" w:name="_Ref182429037"/>
      <w:bookmarkStart w:id="23" w:name="_Toc182671448"/>
      <w:r>
        <w:t xml:space="preserve">Proposed Schedule and </w:t>
      </w:r>
      <w:r w:rsidR="0085316C">
        <w:t>Required Data</w:t>
      </w:r>
      <w:bookmarkEnd w:id="21"/>
      <w:r w:rsidR="00FF272A">
        <w:t xml:space="preserve"> (Questions A3-</w:t>
      </w:r>
      <w:r w:rsidR="001026E0">
        <w:t>A</w:t>
      </w:r>
      <w:r w:rsidR="00FF272A">
        <w:t>5)</w:t>
      </w:r>
      <w:bookmarkEnd w:id="22"/>
      <w:bookmarkEnd w:id="23"/>
    </w:p>
    <w:p w14:paraId="6E17514F" w14:textId="2F981902" w:rsidR="002C268C" w:rsidRDefault="00AC4ECC" w:rsidP="00E860EE">
      <w:pPr>
        <w:jc w:val="left"/>
      </w:pPr>
      <w:r>
        <w:t>T</w:t>
      </w:r>
      <w:r w:rsidR="00662EDC">
        <w:t xml:space="preserve">he </w:t>
      </w:r>
      <w:r w:rsidR="00DE4EC1">
        <w:t>ADM Team has</w:t>
      </w:r>
      <w:r w:rsidR="00662EDC">
        <w:t xml:space="preserve"> developed a </w:t>
      </w:r>
      <w:r w:rsidR="00216966">
        <w:t>proposed schedule that lists</w:t>
      </w:r>
      <w:r w:rsidR="00D55C46">
        <w:t xml:space="preserve"> </w:t>
      </w:r>
      <w:r w:rsidR="008D7122">
        <w:t xml:space="preserve">task deadlines, </w:t>
      </w:r>
      <w:r w:rsidR="00D55C46">
        <w:t>key deliverables</w:t>
      </w:r>
      <w:r w:rsidR="008D7122">
        <w:t>,</w:t>
      </w:r>
      <w:r w:rsidR="0099750D">
        <w:t xml:space="preserve"> </w:t>
      </w:r>
      <w:r w:rsidR="008D7122">
        <w:t>data requirements,</w:t>
      </w:r>
      <w:r w:rsidR="0099750D">
        <w:t xml:space="preserve"> and expected</w:t>
      </w:r>
      <w:r w:rsidR="00C132FA">
        <w:t xml:space="preserve"> interaction from LPSC</w:t>
      </w:r>
      <w:r w:rsidR="00D552EE">
        <w:t xml:space="preserve">, Louisiana Utilities, </w:t>
      </w:r>
      <w:r w:rsidR="00C132FA">
        <w:t>and the program Administrator APTIM.</w:t>
      </w:r>
      <w:r>
        <w:t xml:space="preserve"> A full version of that schedule is presented</w:t>
      </w:r>
      <w:r w:rsidR="00E860EE">
        <w:t xml:space="preserve"> in </w:t>
      </w:r>
      <w:r w:rsidR="00E860EE">
        <w:fldChar w:fldCharType="begin"/>
      </w:r>
      <w:r w:rsidR="00E860EE">
        <w:instrText xml:space="preserve"> REF _Ref182493761 \h  \* MERGEFORMAT </w:instrText>
      </w:r>
      <w:r w:rsidR="00E860EE">
        <w:fldChar w:fldCharType="separate"/>
      </w:r>
      <w:r w:rsidR="003F5A81">
        <w:t xml:space="preserve">Table </w:t>
      </w:r>
      <w:r w:rsidR="003F5A81">
        <w:rPr>
          <w:noProof/>
        </w:rPr>
        <w:t>5</w:t>
      </w:r>
      <w:r w:rsidR="003F5A81">
        <w:rPr>
          <w:noProof/>
        </w:rPr>
        <w:noBreakHyphen/>
        <w:t>2</w:t>
      </w:r>
      <w:r w:rsidR="00E860EE">
        <w:fldChar w:fldCharType="end"/>
      </w:r>
      <w:r>
        <w:t xml:space="preserve"> </w:t>
      </w:r>
      <w:r w:rsidR="00E860EE">
        <w:t xml:space="preserve">in </w:t>
      </w:r>
      <w:r>
        <w:t>the</w:t>
      </w:r>
      <w:r w:rsidR="00F30F75">
        <w:t xml:space="preserve"> Appendices section</w:t>
      </w:r>
      <w:r>
        <w:t>, while an outline</w:t>
      </w:r>
      <w:r w:rsidR="00774F77">
        <w:t xml:space="preserve"> of data requirements by task and a Gantt chart of</w:t>
      </w:r>
      <w:r w:rsidR="00671420">
        <w:t xml:space="preserve"> scheduled activities are presented in </w:t>
      </w:r>
      <w:r w:rsidR="00E56EE7">
        <w:fldChar w:fldCharType="begin"/>
      </w:r>
      <w:r w:rsidR="00E56EE7">
        <w:instrText xml:space="preserve"> REF _Ref181960292 \h </w:instrText>
      </w:r>
      <w:r w:rsidR="00235934">
        <w:instrText xml:space="preserve"> \* MERGEFORMAT </w:instrText>
      </w:r>
      <w:r w:rsidR="00E56EE7">
        <w:fldChar w:fldCharType="separate"/>
      </w:r>
      <w:r w:rsidR="003F5A81">
        <w:t xml:space="preserve">Table </w:t>
      </w:r>
      <w:r w:rsidR="003F5A81">
        <w:rPr>
          <w:noProof/>
        </w:rPr>
        <w:t>1</w:t>
      </w:r>
      <w:r w:rsidR="003F5A81">
        <w:rPr>
          <w:noProof/>
        </w:rPr>
        <w:noBreakHyphen/>
        <w:t>1</w:t>
      </w:r>
      <w:r w:rsidR="00E56EE7">
        <w:fldChar w:fldCharType="end"/>
      </w:r>
      <w:r w:rsidR="00E56EE7">
        <w:t xml:space="preserve"> </w:t>
      </w:r>
      <w:r w:rsidR="00671420">
        <w:t>and</w:t>
      </w:r>
      <w:r w:rsidR="00881527">
        <w:t xml:space="preserve"> </w:t>
      </w:r>
      <w:r w:rsidR="00881527">
        <w:fldChar w:fldCharType="begin"/>
      </w:r>
      <w:r w:rsidR="00881527">
        <w:instrText xml:space="preserve"> REF _Ref181967027 \h </w:instrText>
      </w:r>
      <w:r w:rsidR="00235934">
        <w:instrText xml:space="preserve"> \* MERGEFORMAT </w:instrText>
      </w:r>
      <w:r w:rsidR="00881527">
        <w:fldChar w:fldCharType="separate"/>
      </w:r>
      <w:r w:rsidR="003F5A81">
        <w:t xml:space="preserve">Figure </w:t>
      </w:r>
      <w:r w:rsidR="003F5A81">
        <w:rPr>
          <w:noProof/>
        </w:rPr>
        <w:t>1</w:t>
      </w:r>
      <w:r w:rsidR="003F5A81">
        <w:rPr>
          <w:noProof/>
        </w:rPr>
        <w:noBreakHyphen/>
        <w:t>1</w:t>
      </w:r>
      <w:r w:rsidR="00881527">
        <w:fldChar w:fldCharType="end"/>
      </w:r>
      <w:r w:rsidR="00671420">
        <w:t>, respectively.</w:t>
      </w:r>
    </w:p>
    <w:p w14:paraId="2B7CBEAE" w14:textId="6305798E" w:rsidR="002C268C" w:rsidRPr="0014489F" w:rsidRDefault="002C268C" w:rsidP="002C268C">
      <w:pPr>
        <w:pStyle w:val="Caption"/>
      </w:pPr>
      <w:bookmarkStart w:id="24" w:name="_Ref181960292"/>
      <w:bookmarkStart w:id="25" w:name="_Toc182671475"/>
      <w:r>
        <w:lastRenderedPageBreak/>
        <w:t xml:space="preserve">Table </w:t>
      </w:r>
      <w:fldSimple w:instr=" STYLEREF 1 \s ">
        <w:r w:rsidR="003F5A81">
          <w:rPr>
            <w:noProof/>
          </w:rPr>
          <w:t>1</w:t>
        </w:r>
      </w:fldSimple>
      <w:r w:rsidR="0082114F">
        <w:noBreakHyphen/>
      </w:r>
      <w:fldSimple w:instr=" SEQ Table \* ARABIC \s 1 ">
        <w:r w:rsidR="003F5A81">
          <w:rPr>
            <w:noProof/>
          </w:rPr>
          <w:t>1</w:t>
        </w:r>
      </w:fldSimple>
      <w:bookmarkEnd w:id="24"/>
      <w:r>
        <w:t xml:space="preserve">. </w:t>
      </w:r>
      <w:r w:rsidR="00AC4ECC">
        <w:t>Data Requirements by Task</w:t>
      </w:r>
      <w:bookmarkEnd w:id="25"/>
    </w:p>
    <w:tbl>
      <w:tblPr>
        <w:tblW w:w="5000" w:type="pct"/>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3870"/>
        <w:gridCol w:w="6192"/>
      </w:tblGrid>
      <w:tr w:rsidR="00655BDF" w:rsidRPr="00745C81" w14:paraId="2FBA7ADB" w14:textId="69C11461" w:rsidTr="005D173E">
        <w:trPr>
          <w:cantSplit/>
          <w:trHeight w:val="144"/>
          <w:jc w:val="center"/>
        </w:trPr>
        <w:tc>
          <w:tcPr>
            <w:tcW w:w="1923" w:type="pct"/>
            <w:tcBorders>
              <w:top w:val="single" w:sz="8" w:space="0" w:color="A6A6A6"/>
              <w:bottom w:val="single" w:sz="8" w:space="0" w:color="A6A6A6"/>
              <w:right w:val="single" w:sz="8" w:space="0" w:color="A6A6A6"/>
            </w:tcBorders>
            <w:shd w:val="clear" w:color="000000" w:fill="5C7F92"/>
            <w:noWrap/>
            <w:vAlign w:val="center"/>
            <w:hideMark/>
          </w:tcPr>
          <w:p w14:paraId="6BABE45D" w14:textId="7121CCCA" w:rsidR="00655BDF" w:rsidRPr="00745C81" w:rsidRDefault="00655BDF" w:rsidP="005D173E">
            <w:pPr>
              <w:keepNext/>
              <w:spacing w:before="0" w:line="240" w:lineRule="auto"/>
              <w:jc w:val="center"/>
              <w:rPr>
                <w:rFonts w:eastAsia="Times New Roman" w:cs="Calibri"/>
                <w:b/>
                <w:bCs/>
                <w:color w:val="FFFFFF"/>
                <w:sz w:val="20"/>
                <w:szCs w:val="20"/>
              </w:rPr>
            </w:pPr>
            <w:r>
              <w:rPr>
                <w:rFonts w:eastAsia="Times New Roman" w:cs="Calibri"/>
                <w:b/>
                <w:bCs/>
                <w:color w:val="FFFFFF"/>
                <w:sz w:val="20"/>
                <w:szCs w:val="20"/>
              </w:rPr>
              <w:t>Task</w:t>
            </w:r>
          </w:p>
        </w:tc>
        <w:tc>
          <w:tcPr>
            <w:tcW w:w="3077" w:type="pct"/>
            <w:tcBorders>
              <w:top w:val="single" w:sz="8" w:space="0" w:color="A6A6A6"/>
              <w:bottom w:val="single" w:sz="8" w:space="0" w:color="A6A6A6"/>
              <w:right w:val="single" w:sz="8" w:space="0" w:color="A6A6A6"/>
            </w:tcBorders>
            <w:shd w:val="clear" w:color="000000" w:fill="5C7F92"/>
          </w:tcPr>
          <w:p w14:paraId="34A7E8DF" w14:textId="11B995BF" w:rsidR="00655BDF" w:rsidRDefault="00655BDF" w:rsidP="005D173E">
            <w:pPr>
              <w:keepNext/>
              <w:spacing w:before="0" w:line="240" w:lineRule="auto"/>
              <w:jc w:val="center"/>
              <w:rPr>
                <w:rFonts w:eastAsia="Times New Roman" w:cs="Calibri"/>
                <w:b/>
                <w:bCs/>
                <w:color w:val="FFFFFF"/>
                <w:sz w:val="20"/>
                <w:szCs w:val="20"/>
              </w:rPr>
            </w:pPr>
            <w:r>
              <w:rPr>
                <w:rFonts w:eastAsia="Times New Roman" w:cs="Calibri"/>
                <w:b/>
                <w:bCs/>
                <w:color w:val="FFFFFF"/>
                <w:sz w:val="20"/>
                <w:szCs w:val="20"/>
              </w:rPr>
              <w:t>Data Requirements</w:t>
            </w:r>
          </w:p>
        </w:tc>
      </w:tr>
      <w:tr w:rsidR="00655BDF" w:rsidRPr="009B06A8" w14:paraId="79F0E1C2" w14:textId="05C320A7"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2007E6EC" w14:textId="286E614F" w:rsidR="00655BDF" w:rsidRPr="0038169C" w:rsidRDefault="00655BDF" w:rsidP="005D173E">
            <w:pPr>
              <w:keepNext/>
              <w:spacing w:before="0" w:line="240" w:lineRule="auto"/>
              <w:jc w:val="center"/>
              <w:rPr>
                <w:rFonts w:asciiTheme="minorHAnsi" w:eastAsia="Times New Roman" w:hAnsiTheme="minorHAnsi" w:cstheme="minorHAnsi"/>
                <w:color w:val="000000"/>
                <w:sz w:val="20"/>
                <w:szCs w:val="20"/>
              </w:rPr>
            </w:pPr>
            <w:r w:rsidRPr="0038169C">
              <w:rPr>
                <w:rFonts w:asciiTheme="minorHAnsi" w:hAnsiTheme="minorHAnsi" w:cstheme="minorHAnsi"/>
                <w:color w:val="000000"/>
                <w:sz w:val="20"/>
                <w:szCs w:val="20"/>
              </w:rPr>
              <w:t>EEWG participation and reporting</w:t>
            </w:r>
          </w:p>
        </w:tc>
        <w:tc>
          <w:tcPr>
            <w:tcW w:w="3077" w:type="pct"/>
            <w:tcBorders>
              <w:top w:val="single" w:sz="8" w:space="0" w:color="A6A6A6"/>
              <w:left w:val="single" w:sz="8" w:space="0" w:color="A6A6A6"/>
              <w:bottom w:val="single" w:sz="8" w:space="0" w:color="A6A6A6"/>
              <w:right w:val="single" w:sz="8" w:space="0" w:color="A6A6A6"/>
            </w:tcBorders>
            <w:vAlign w:val="center"/>
          </w:tcPr>
          <w:p w14:paraId="470EE831" w14:textId="57B1A445" w:rsidR="00655BDF" w:rsidRPr="0038169C" w:rsidRDefault="00837473" w:rsidP="005D173E">
            <w:pPr>
              <w:keepNext/>
              <w:spacing w:before="0" w:line="240" w:lineRule="auto"/>
              <w:jc w:val="left"/>
              <w:rPr>
                <w:rFonts w:asciiTheme="minorHAnsi" w:hAnsiTheme="minorHAnsi" w:cstheme="minorHAnsi"/>
                <w:sz w:val="20"/>
                <w:szCs w:val="20"/>
              </w:rPr>
            </w:pPr>
            <w:r>
              <w:rPr>
                <w:rFonts w:asciiTheme="minorHAnsi" w:hAnsiTheme="minorHAnsi" w:cstheme="minorHAnsi"/>
                <w:color w:val="000000"/>
                <w:sz w:val="20"/>
                <w:szCs w:val="20"/>
              </w:rPr>
              <w:t>Contact information for participants</w:t>
            </w:r>
          </w:p>
        </w:tc>
      </w:tr>
      <w:tr w:rsidR="00655BDF" w:rsidRPr="009B06A8" w14:paraId="72B235BB" w14:textId="503A2F48"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2911D646" w14:textId="33F18D50" w:rsidR="00655BDF" w:rsidRPr="0038169C" w:rsidRDefault="00655BDF" w:rsidP="005D173E">
            <w:pPr>
              <w:keepNext/>
              <w:spacing w:before="0" w:line="240" w:lineRule="auto"/>
              <w:jc w:val="center"/>
              <w:rPr>
                <w:rFonts w:asciiTheme="minorHAnsi" w:eastAsia="Times New Roman" w:hAnsiTheme="minorHAnsi" w:cstheme="minorHAnsi"/>
                <w:color w:val="000000"/>
                <w:sz w:val="20"/>
                <w:szCs w:val="20"/>
              </w:rPr>
            </w:pPr>
            <w:r w:rsidRPr="0038169C">
              <w:rPr>
                <w:rFonts w:asciiTheme="minorHAnsi" w:hAnsiTheme="minorHAnsi" w:cstheme="minorHAnsi"/>
                <w:color w:val="000000"/>
                <w:sz w:val="20"/>
                <w:szCs w:val="20"/>
              </w:rPr>
              <w:t>Project kickoff meeting</w:t>
            </w:r>
          </w:p>
        </w:tc>
        <w:tc>
          <w:tcPr>
            <w:tcW w:w="3077" w:type="pct"/>
            <w:tcBorders>
              <w:top w:val="single" w:sz="8" w:space="0" w:color="A6A6A6"/>
              <w:left w:val="single" w:sz="8" w:space="0" w:color="A6A6A6"/>
              <w:bottom w:val="single" w:sz="8" w:space="0" w:color="A6A6A6"/>
              <w:right w:val="single" w:sz="8" w:space="0" w:color="A6A6A6"/>
            </w:tcBorders>
            <w:vAlign w:val="center"/>
          </w:tcPr>
          <w:p w14:paraId="33637BC0" w14:textId="031DEFCC" w:rsidR="00655BDF" w:rsidRPr="0038169C" w:rsidRDefault="004772D3" w:rsidP="005D173E">
            <w:pPr>
              <w:keepNext/>
              <w:spacing w:before="0" w:line="240" w:lineRule="auto"/>
              <w:jc w:val="left"/>
              <w:rPr>
                <w:rFonts w:asciiTheme="minorHAnsi" w:hAnsiTheme="minorHAnsi" w:cstheme="minorHAnsi"/>
                <w:sz w:val="20"/>
                <w:szCs w:val="20"/>
              </w:rPr>
            </w:pPr>
            <w:r>
              <w:rPr>
                <w:rFonts w:asciiTheme="minorHAnsi" w:hAnsiTheme="minorHAnsi" w:cstheme="minorHAnsi"/>
                <w:color w:val="000000"/>
                <w:sz w:val="20"/>
                <w:szCs w:val="20"/>
              </w:rPr>
              <w:t>Feedback on meeting agenda</w:t>
            </w:r>
          </w:p>
        </w:tc>
      </w:tr>
      <w:tr w:rsidR="00655BDF" w:rsidRPr="009B06A8" w14:paraId="2687D42A" w14:textId="550F6FFB"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39C43681" w14:textId="716F7CF8" w:rsidR="00655BDF" w:rsidRPr="0038169C" w:rsidRDefault="00655BDF" w:rsidP="005D173E">
            <w:pPr>
              <w:keepNext/>
              <w:spacing w:before="0" w:line="240" w:lineRule="auto"/>
              <w:jc w:val="center"/>
              <w:rPr>
                <w:rFonts w:asciiTheme="minorHAnsi" w:eastAsia="Times New Roman" w:hAnsiTheme="minorHAnsi" w:cstheme="minorHAnsi"/>
                <w:color w:val="000000"/>
                <w:sz w:val="20"/>
                <w:szCs w:val="20"/>
              </w:rPr>
            </w:pPr>
            <w:r w:rsidRPr="0038169C">
              <w:rPr>
                <w:rFonts w:asciiTheme="minorHAnsi" w:hAnsiTheme="minorHAnsi" w:cstheme="minorHAnsi"/>
                <w:color w:val="000000"/>
                <w:sz w:val="20"/>
                <w:szCs w:val="20"/>
              </w:rPr>
              <w:t>Request existing program materials</w:t>
            </w:r>
          </w:p>
        </w:tc>
        <w:tc>
          <w:tcPr>
            <w:tcW w:w="3077" w:type="pct"/>
            <w:tcBorders>
              <w:top w:val="single" w:sz="8" w:space="0" w:color="A6A6A6"/>
              <w:left w:val="single" w:sz="8" w:space="0" w:color="A6A6A6"/>
              <w:bottom w:val="single" w:sz="8" w:space="0" w:color="A6A6A6"/>
              <w:right w:val="single" w:sz="8" w:space="0" w:color="A6A6A6"/>
            </w:tcBorders>
            <w:vAlign w:val="center"/>
          </w:tcPr>
          <w:p w14:paraId="5286AD15" w14:textId="58B0F866" w:rsidR="00655BDF" w:rsidRPr="0038169C" w:rsidRDefault="00655BDF" w:rsidP="005D173E">
            <w:pPr>
              <w:keepNext/>
              <w:spacing w:before="0" w:line="240" w:lineRule="auto"/>
              <w:jc w:val="left"/>
              <w:rPr>
                <w:rFonts w:asciiTheme="minorHAnsi" w:hAnsiTheme="minorHAnsi" w:cstheme="minorHAnsi"/>
                <w:sz w:val="20"/>
                <w:szCs w:val="20"/>
              </w:rPr>
            </w:pPr>
            <w:r w:rsidRPr="0038169C">
              <w:rPr>
                <w:rFonts w:asciiTheme="minorHAnsi" w:hAnsiTheme="minorHAnsi" w:cstheme="minorHAnsi"/>
                <w:color w:val="000000"/>
                <w:sz w:val="20"/>
                <w:szCs w:val="20"/>
              </w:rPr>
              <w:t>List of existing Quick Start programs, key portfolio documents such as integrated resource plans, previous annual savings reports, etc.</w:t>
            </w:r>
          </w:p>
        </w:tc>
      </w:tr>
      <w:tr w:rsidR="00655BDF" w14:paraId="38FA9B81" w14:textId="1EFA1B70"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43E3038F" w14:textId="511219D2" w:rsidR="00655BDF" w:rsidRPr="0038169C" w:rsidRDefault="00655BDF" w:rsidP="005D173E">
            <w:pPr>
              <w:keepNext/>
              <w:spacing w:before="0" w:line="240" w:lineRule="auto"/>
              <w:jc w:val="center"/>
              <w:rPr>
                <w:rFonts w:asciiTheme="minorHAnsi" w:eastAsia="Times New Roman" w:hAnsiTheme="minorHAnsi" w:cstheme="minorHAnsi"/>
                <w:color w:val="000000"/>
                <w:sz w:val="20"/>
                <w:szCs w:val="20"/>
              </w:rPr>
            </w:pPr>
            <w:r w:rsidRPr="0038169C">
              <w:rPr>
                <w:rFonts w:asciiTheme="minorHAnsi" w:hAnsiTheme="minorHAnsi" w:cstheme="minorHAnsi"/>
                <w:color w:val="000000"/>
                <w:sz w:val="20"/>
                <w:szCs w:val="20"/>
              </w:rPr>
              <w:t>Utility coordination meetings</w:t>
            </w:r>
          </w:p>
        </w:tc>
        <w:tc>
          <w:tcPr>
            <w:tcW w:w="3077" w:type="pct"/>
            <w:tcBorders>
              <w:top w:val="single" w:sz="8" w:space="0" w:color="A6A6A6"/>
              <w:left w:val="single" w:sz="8" w:space="0" w:color="A6A6A6"/>
              <w:bottom w:val="single" w:sz="8" w:space="0" w:color="A6A6A6"/>
              <w:right w:val="single" w:sz="8" w:space="0" w:color="A6A6A6"/>
            </w:tcBorders>
            <w:vAlign w:val="center"/>
          </w:tcPr>
          <w:p w14:paraId="2547CBDD" w14:textId="683C3275" w:rsidR="00655BDF" w:rsidRPr="0038169C" w:rsidRDefault="00655BDF" w:rsidP="005D173E">
            <w:pPr>
              <w:keepNext/>
              <w:spacing w:before="0" w:line="240" w:lineRule="auto"/>
              <w:jc w:val="left"/>
              <w:rPr>
                <w:rFonts w:asciiTheme="minorHAnsi" w:hAnsiTheme="minorHAnsi" w:cstheme="minorHAnsi"/>
                <w:sz w:val="20"/>
                <w:szCs w:val="20"/>
              </w:rPr>
            </w:pPr>
            <w:r w:rsidRPr="0038169C">
              <w:rPr>
                <w:rFonts w:asciiTheme="minorHAnsi" w:hAnsiTheme="minorHAnsi" w:cstheme="minorHAnsi"/>
                <w:color w:val="000000"/>
                <w:sz w:val="20"/>
                <w:szCs w:val="20"/>
              </w:rPr>
              <w:t>Documents outlining current program organization, existing billing/tracking datasets, and any data on smart meter coverage.</w:t>
            </w:r>
          </w:p>
        </w:tc>
      </w:tr>
      <w:tr w:rsidR="00655BDF" w14:paraId="2D13E47C" w14:textId="656CA9D6"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012C6F3F" w14:textId="3C1E6AD6" w:rsidR="00655BDF" w:rsidRPr="0038169C" w:rsidRDefault="00655BDF" w:rsidP="005D173E">
            <w:pPr>
              <w:keepNext/>
              <w:spacing w:before="0" w:line="240" w:lineRule="auto"/>
              <w:jc w:val="center"/>
              <w:rPr>
                <w:rFonts w:asciiTheme="minorHAnsi" w:eastAsia="Times New Roman" w:hAnsiTheme="minorHAnsi" w:cstheme="minorHAnsi"/>
                <w:color w:val="000000"/>
                <w:sz w:val="20"/>
                <w:szCs w:val="20"/>
              </w:rPr>
            </w:pPr>
            <w:r w:rsidRPr="0038169C">
              <w:rPr>
                <w:rFonts w:asciiTheme="minorHAnsi" w:hAnsiTheme="minorHAnsi" w:cstheme="minorHAnsi"/>
                <w:color w:val="000000"/>
                <w:sz w:val="20"/>
                <w:szCs w:val="20"/>
              </w:rPr>
              <w:t>Investigate costs and benefits of LA TRM</w:t>
            </w:r>
          </w:p>
        </w:tc>
        <w:tc>
          <w:tcPr>
            <w:tcW w:w="3077" w:type="pct"/>
            <w:tcBorders>
              <w:top w:val="single" w:sz="8" w:space="0" w:color="A6A6A6"/>
              <w:left w:val="single" w:sz="8" w:space="0" w:color="A6A6A6"/>
              <w:bottom w:val="single" w:sz="8" w:space="0" w:color="A6A6A6"/>
              <w:right w:val="single" w:sz="8" w:space="0" w:color="A6A6A6"/>
            </w:tcBorders>
            <w:vAlign w:val="center"/>
          </w:tcPr>
          <w:p w14:paraId="783447DE" w14:textId="0E19585E" w:rsidR="00655BDF" w:rsidRPr="0038169C" w:rsidRDefault="00655BDF" w:rsidP="005D173E">
            <w:pPr>
              <w:keepNext/>
              <w:spacing w:before="0" w:line="240" w:lineRule="auto"/>
              <w:jc w:val="left"/>
              <w:rPr>
                <w:rFonts w:asciiTheme="minorHAnsi" w:hAnsiTheme="minorHAnsi" w:cstheme="minorHAnsi"/>
                <w:sz w:val="20"/>
                <w:szCs w:val="20"/>
              </w:rPr>
            </w:pPr>
            <w:r w:rsidRPr="0038169C">
              <w:rPr>
                <w:rFonts w:asciiTheme="minorHAnsi" w:hAnsiTheme="minorHAnsi" w:cstheme="minorHAnsi"/>
                <w:color w:val="000000"/>
                <w:sz w:val="20"/>
                <w:szCs w:val="20"/>
              </w:rPr>
              <w:t>Any existing information on LA-specific measure parameters</w:t>
            </w:r>
            <w:r w:rsidR="00A23F78">
              <w:rPr>
                <w:rFonts w:asciiTheme="minorHAnsi" w:hAnsiTheme="minorHAnsi" w:cstheme="minorHAnsi"/>
                <w:color w:val="000000"/>
                <w:sz w:val="20"/>
                <w:szCs w:val="20"/>
              </w:rPr>
              <w:t>.</w:t>
            </w:r>
          </w:p>
        </w:tc>
      </w:tr>
      <w:tr w:rsidR="00655BDF" w14:paraId="7FA9D61F" w14:textId="67E5A8BD"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6F31389E" w14:textId="2323764E" w:rsidR="00655BDF" w:rsidRPr="0038169C" w:rsidRDefault="00655BDF" w:rsidP="005D173E">
            <w:pPr>
              <w:keepNext/>
              <w:spacing w:before="0" w:line="240" w:lineRule="auto"/>
              <w:jc w:val="center"/>
              <w:rPr>
                <w:rFonts w:asciiTheme="minorHAnsi" w:eastAsia="Times New Roman" w:hAnsiTheme="minorHAnsi" w:cstheme="minorHAnsi"/>
                <w:color w:val="000000"/>
                <w:sz w:val="20"/>
                <w:szCs w:val="20"/>
              </w:rPr>
            </w:pPr>
            <w:r w:rsidRPr="0038169C">
              <w:rPr>
                <w:rFonts w:asciiTheme="minorHAnsi" w:hAnsiTheme="minorHAnsi" w:cstheme="minorHAnsi"/>
                <w:color w:val="000000"/>
                <w:sz w:val="20"/>
                <w:szCs w:val="20"/>
              </w:rPr>
              <w:t>Statewide data</w:t>
            </w:r>
            <w:r w:rsidR="00D803F4">
              <w:rPr>
                <w:rFonts w:asciiTheme="minorHAnsi" w:hAnsiTheme="minorHAnsi" w:cstheme="minorHAnsi"/>
                <w:color w:val="000000"/>
                <w:sz w:val="20"/>
                <w:szCs w:val="20"/>
              </w:rPr>
              <w:t xml:space="preserve"> management</w:t>
            </w:r>
            <w:r w:rsidR="00544BB6">
              <w:rPr>
                <w:rFonts w:asciiTheme="minorHAnsi" w:hAnsiTheme="minorHAnsi" w:cstheme="minorHAnsi"/>
                <w:color w:val="000000"/>
                <w:sz w:val="20"/>
                <w:szCs w:val="20"/>
              </w:rPr>
              <w:t xml:space="preserve"> </w:t>
            </w:r>
          </w:p>
        </w:tc>
        <w:tc>
          <w:tcPr>
            <w:tcW w:w="3077" w:type="pct"/>
            <w:tcBorders>
              <w:top w:val="single" w:sz="8" w:space="0" w:color="A6A6A6"/>
              <w:left w:val="single" w:sz="8" w:space="0" w:color="A6A6A6"/>
              <w:bottom w:val="single" w:sz="8" w:space="0" w:color="A6A6A6"/>
              <w:right w:val="single" w:sz="8" w:space="0" w:color="A6A6A6"/>
            </w:tcBorders>
            <w:vAlign w:val="center"/>
          </w:tcPr>
          <w:p w14:paraId="5D8B7ECE" w14:textId="3F58709F" w:rsidR="00655BDF" w:rsidRPr="0038169C" w:rsidRDefault="00562114" w:rsidP="005D173E">
            <w:pPr>
              <w:keepNext/>
              <w:spacing w:before="0" w:line="240" w:lineRule="auto"/>
              <w:jc w:val="left"/>
              <w:rPr>
                <w:rFonts w:asciiTheme="minorHAnsi" w:hAnsiTheme="minorHAnsi" w:cstheme="minorHAnsi"/>
                <w:sz w:val="20"/>
                <w:szCs w:val="20"/>
              </w:rPr>
            </w:pPr>
            <w:r>
              <w:rPr>
                <w:rFonts w:asciiTheme="minorHAnsi" w:hAnsiTheme="minorHAnsi" w:cstheme="minorHAnsi"/>
                <w:color w:val="000000"/>
                <w:sz w:val="20"/>
                <w:szCs w:val="20"/>
              </w:rPr>
              <w:t>Necessary data will have already been delivered.</w:t>
            </w:r>
          </w:p>
        </w:tc>
      </w:tr>
      <w:tr w:rsidR="00655BDF" w14:paraId="0467D95D" w14:textId="0B7012A8"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3188675D" w14:textId="37DFEF83" w:rsidR="00655BDF" w:rsidRPr="0038169C" w:rsidRDefault="00655BDF" w:rsidP="005D173E">
            <w:pPr>
              <w:keepNext/>
              <w:spacing w:before="0" w:line="240" w:lineRule="auto"/>
              <w:jc w:val="center"/>
              <w:rPr>
                <w:rFonts w:asciiTheme="minorHAnsi" w:eastAsia="Times New Roman" w:hAnsiTheme="minorHAnsi" w:cstheme="minorHAnsi"/>
                <w:color w:val="000000"/>
                <w:sz w:val="20"/>
                <w:szCs w:val="20"/>
              </w:rPr>
            </w:pPr>
            <w:r w:rsidRPr="0038169C">
              <w:rPr>
                <w:rFonts w:asciiTheme="minorHAnsi" w:hAnsiTheme="minorHAnsi" w:cstheme="minorHAnsi"/>
                <w:color w:val="000000"/>
                <w:sz w:val="20"/>
                <w:szCs w:val="20"/>
              </w:rPr>
              <w:t>EM&amp;V plan development</w:t>
            </w:r>
          </w:p>
        </w:tc>
        <w:tc>
          <w:tcPr>
            <w:tcW w:w="3077" w:type="pct"/>
            <w:tcBorders>
              <w:top w:val="single" w:sz="8" w:space="0" w:color="A6A6A6"/>
              <w:left w:val="single" w:sz="8" w:space="0" w:color="A6A6A6"/>
              <w:bottom w:val="single" w:sz="8" w:space="0" w:color="A6A6A6"/>
              <w:right w:val="single" w:sz="8" w:space="0" w:color="A6A6A6"/>
            </w:tcBorders>
            <w:vAlign w:val="center"/>
          </w:tcPr>
          <w:p w14:paraId="045033AD" w14:textId="7395DD4E" w:rsidR="00655BDF" w:rsidRPr="0038169C" w:rsidRDefault="00562114" w:rsidP="005D173E">
            <w:pPr>
              <w:keepNext/>
              <w:spacing w:before="0" w:line="240" w:lineRule="auto"/>
              <w:jc w:val="left"/>
              <w:rPr>
                <w:rFonts w:asciiTheme="minorHAnsi" w:hAnsiTheme="minorHAnsi" w:cstheme="minorHAnsi"/>
                <w:sz w:val="20"/>
                <w:szCs w:val="20"/>
              </w:rPr>
            </w:pPr>
            <w:r>
              <w:rPr>
                <w:rFonts w:asciiTheme="minorHAnsi" w:hAnsiTheme="minorHAnsi" w:cstheme="minorHAnsi"/>
                <w:color w:val="000000"/>
                <w:sz w:val="20"/>
                <w:szCs w:val="20"/>
              </w:rPr>
              <w:t>Necessary data will have already been delivered.</w:t>
            </w:r>
          </w:p>
        </w:tc>
      </w:tr>
      <w:tr w:rsidR="00655BDF" w14:paraId="659024CA" w14:textId="3596CA8A"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6410D46A" w14:textId="1812CA63" w:rsidR="00655BDF" w:rsidRPr="0038169C" w:rsidRDefault="00655BDF" w:rsidP="005D173E">
            <w:pPr>
              <w:keepNext/>
              <w:spacing w:before="0" w:line="240" w:lineRule="auto"/>
              <w:jc w:val="center"/>
              <w:rPr>
                <w:rFonts w:asciiTheme="minorHAnsi" w:eastAsia="Times New Roman" w:hAnsiTheme="minorHAnsi" w:cstheme="minorHAnsi"/>
                <w:color w:val="000000"/>
                <w:sz w:val="20"/>
                <w:szCs w:val="20"/>
              </w:rPr>
            </w:pPr>
            <w:r w:rsidRPr="0038169C">
              <w:rPr>
                <w:rFonts w:asciiTheme="minorHAnsi" w:hAnsiTheme="minorHAnsi" w:cstheme="minorHAnsi"/>
                <w:color w:val="000000"/>
                <w:sz w:val="20"/>
                <w:szCs w:val="20"/>
              </w:rPr>
              <w:t>Develop LA TRM (pending results of 2025 investigation)</w:t>
            </w:r>
          </w:p>
        </w:tc>
        <w:tc>
          <w:tcPr>
            <w:tcW w:w="3077" w:type="pct"/>
            <w:tcBorders>
              <w:top w:val="single" w:sz="8" w:space="0" w:color="A6A6A6"/>
              <w:left w:val="single" w:sz="8" w:space="0" w:color="A6A6A6"/>
              <w:bottom w:val="single" w:sz="8" w:space="0" w:color="A6A6A6"/>
              <w:right w:val="single" w:sz="8" w:space="0" w:color="A6A6A6"/>
            </w:tcBorders>
            <w:vAlign w:val="center"/>
          </w:tcPr>
          <w:p w14:paraId="562E91BF" w14:textId="5A7485E6" w:rsidR="00655BDF" w:rsidRPr="0038169C" w:rsidRDefault="00655BDF" w:rsidP="005D173E">
            <w:pPr>
              <w:keepNext/>
              <w:spacing w:before="0" w:line="240" w:lineRule="auto"/>
              <w:jc w:val="left"/>
              <w:rPr>
                <w:rFonts w:asciiTheme="minorHAnsi" w:hAnsiTheme="minorHAnsi" w:cstheme="minorHAnsi"/>
                <w:sz w:val="20"/>
                <w:szCs w:val="20"/>
              </w:rPr>
            </w:pPr>
            <w:r w:rsidRPr="0038169C">
              <w:rPr>
                <w:rFonts w:asciiTheme="minorHAnsi" w:hAnsiTheme="minorHAnsi" w:cstheme="minorHAnsi"/>
                <w:color w:val="000000"/>
                <w:sz w:val="20"/>
                <w:szCs w:val="20"/>
              </w:rPr>
              <w:t xml:space="preserve">Outside of existing information </w:t>
            </w:r>
            <w:r w:rsidR="006224A5" w:rsidRPr="0038169C">
              <w:rPr>
                <w:rFonts w:asciiTheme="minorHAnsi" w:hAnsiTheme="minorHAnsi" w:cstheme="minorHAnsi"/>
                <w:color w:val="000000"/>
                <w:sz w:val="20"/>
                <w:szCs w:val="20"/>
              </w:rPr>
              <w:t>on</w:t>
            </w:r>
            <w:r w:rsidRPr="0038169C">
              <w:rPr>
                <w:rFonts w:asciiTheme="minorHAnsi" w:hAnsiTheme="minorHAnsi" w:cstheme="minorHAnsi"/>
                <w:color w:val="000000"/>
                <w:sz w:val="20"/>
                <w:szCs w:val="20"/>
              </w:rPr>
              <w:t xml:space="preserve"> measure parameter</w:t>
            </w:r>
            <w:r w:rsidR="006224A5" w:rsidRPr="0038169C">
              <w:rPr>
                <w:rFonts w:asciiTheme="minorHAnsi" w:hAnsiTheme="minorHAnsi" w:cstheme="minorHAnsi"/>
                <w:color w:val="000000"/>
                <w:sz w:val="20"/>
                <w:szCs w:val="20"/>
              </w:rPr>
              <w:t>s</w:t>
            </w:r>
            <w:r w:rsidRPr="0038169C">
              <w:rPr>
                <w:rFonts w:asciiTheme="minorHAnsi" w:hAnsiTheme="minorHAnsi" w:cstheme="minorHAnsi"/>
                <w:color w:val="000000"/>
                <w:sz w:val="20"/>
                <w:szCs w:val="20"/>
              </w:rPr>
              <w:t>, potentially updated billing data to back calculate key measure parameters.</w:t>
            </w:r>
          </w:p>
        </w:tc>
      </w:tr>
      <w:tr w:rsidR="00655BDF" w14:paraId="4EB9C15F" w14:textId="12FE5FAD"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65E04FEB" w14:textId="0868136F" w:rsidR="00655BDF" w:rsidRPr="0038169C" w:rsidRDefault="00655BDF" w:rsidP="005D173E">
            <w:pPr>
              <w:keepNext/>
              <w:spacing w:before="0" w:line="240" w:lineRule="auto"/>
              <w:jc w:val="center"/>
              <w:rPr>
                <w:rFonts w:asciiTheme="minorHAnsi" w:eastAsia="Times New Roman" w:hAnsiTheme="minorHAnsi" w:cstheme="minorHAnsi"/>
                <w:color w:val="000000"/>
                <w:sz w:val="20"/>
                <w:szCs w:val="20"/>
              </w:rPr>
            </w:pPr>
            <w:r w:rsidRPr="0038169C">
              <w:rPr>
                <w:rFonts w:asciiTheme="minorHAnsi" w:hAnsiTheme="minorHAnsi" w:cstheme="minorHAnsi"/>
                <w:color w:val="000000"/>
                <w:sz w:val="20"/>
                <w:szCs w:val="20"/>
              </w:rPr>
              <w:t>2026 Residential EE impact/process evaluation</w:t>
            </w:r>
          </w:p>
        </w:tc>
        <w:tc>
          <w:tcPr>
            <w:tcW w:w="3077" w:type="pct"/>
            <w:tcBorders>
              <w:top w:val="single" w:sz="8" w:space="0" w:color="A6A6A6"/>
              <w:left w:val="single" w:sz="8" w:space="0" w:color="A6A6A6"/>
              <w:bottom w:val="single" w:sz="8" w:space="0" w:color="A6A6A6"/>
              <w:right w:val="single" w:sz="8" w:space="0" w:color="A6A6A6"/>
            </w:tcBorders>
            <w:vAlign w:val="center"/>
          </w:tcPr>
          <w:p w14:paraId="127ED143" w14:textId="64672043" w:rsidR="00655BDF" w:rsidRPr="0038169C" w:rsidRDefault="00655BDF" w:rsidP="005D173E">
            <w:pPr>
              <w:keepNext/>
              <w:spacing w:before="0" w:line="240" w:lineRule="auto"/>
              <w:jc w:val="left"/>
              <w:rPr>
                <w:rFonts w:asciiTheme="minorHAnsi" w:hAnsiTheme="minorHAnsi" w:cstheme="minorHAnsi"/>
                <w:sz w:val="20"/>
                <w:szCs w:val="20"/>
              </w:rPr>
            </w:pPr>
            <w:r w:rsidRPr="0038169C">
              <w:rPr>
                <w:rFonts w:asciiTheme="minorHAnsi" w:hAnsiTheme="minorHAnsi" w:cstheme="minorHAnsi"/>
                <w:color w:val="000000"/>
                <w:sz w:val="20"/>
                <w:szCs w:val="20"/>
              </w:rPr>
              <w:t>2026 Residential Energy Efficiency billing and tracking data, as well as any other</w:t>
            </w:r>
            <w:r w:rsidR="006224A5" w:rsidRPr="0038169C">
              <w:rPr>
                <w:rFonts w:asciiTheme="minorHAnsi" w:hAnsiTheme="minorHAnsi" w:cstheme="minorHAnsi"/>
                <w:color w:val="000000"/>
                <w:sz w:val="20"/>
                <w:szCs w:val="20"/>
              </w:rPr>
              <w:t xml:space="preserve"> </w:t>
            </w:r>
            <w:r w:rsidRPr="0038169C">
              <w:rPr>
                <w:rFonts w:asciiTheme="minorHAnsi" w:hAnsiTheme="minorHAnsi" w:cstheme="minorHAnsi"/>
                <w:color w:val="000000"/>
                <w:sz w:val="20"/>
                <w:szCs w:val="20"/>
              </w:rPr>
              <w:t>program materials for review.</w:t>
            </w:r>
          </w:p>
        </w:tc>
      </w:tr>
      <w:tr w:rsidR="00655BDF" w14:paraId="6F16ADA1" w14:textId="1B0D67F3"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473C458F" w14:textId="69E94055" w:rsidR="00655BDF" w:rsidRPr="0038169C" w:rsidRDefault="00655BDF" w:rsidP="005D173E">
            <w:pPr>
              <w:keepNext/>
              <w:spacing w:before="0" w:line="240" w:lineRule="auto"/>
              <w:jc w:val="center"/>
              <w:rPr>
                <w:rFonts w:asciiTheme="minorHAnsi" w:eastAsia="Times New Roman" w:hAnsiTheme="minorHAnsi" w:cstheme="minorHAnsi"/>
                <w:color w:val="000000"/>
                <w:sz w:val="20"/>
                <w:szCs w:val="20"/>
              </w:rPr>
            </w:pPr>
            <w:r w:rsidRPr="0038169C">
              <w:rPr>
                <w:rFonts w:asciiTheme="minorHAnsi" w:hAnsiTheme="minorHAnsi" w:cstheme="minorHAnsi"/>
                <w:color w:val="000000"/>
                <w:sz w:val="20"/>
                <w:szCs w:val="20"/>
              </w:rPr>
              <w:t>2026 Commercial EE impact/process evaluation</w:t>
            </w:r>
          </w:p>
        </w:tc>
        <w:tc>
          <w:tcPr>
            <w:tcW w:w="3077" w:type="pct"/>
            <w:tcBorders>
              <w:top w:val="single" w:sz="8" w:space="0" w:color="A6A6A6"/>
              <w:left w:val="single" w:sz="8" w:space="0" w:color="A6A6A6"/>
              <w:bottom w:val="single" w:sz="8" w:space="0" w:color="A6A6A6"/>
              <w:right w:val="single" w:sz="8" w:space="0" w:color="A6A6A6"/>
            </w:tcBorders>
            <w:vAlign w:val="center"/>
          </w:tcPr>
          <w:p w14:paraId="64038D8D" w14:textId="7A442358" w:rsidR="00655BDF" w:rsidRPr="0038169C" w:rsidRDefault="00655BDF" w:rsidP="005D173E">
            <w:pPr>
              <w:keepNext/>
              <w:spacing w:before="0" w:line="240" w:lineRule="auto"/>
              <w:jc w:val="left"/>
              <w:rPr>
                <w:rFonts w:asciiTheme="minorHAnsi" w:hAnsiTheme="minorHAnsi" w:cstheme="minorHAnsi"/>
                <w:sz w:val="20"/>
                <w:szCs w:val="20"/>
              </w:rPr>
            </w:pPr>
            <w:r w:rsidRPr="0038169C">
              <w:rPr>
                <w:rFonts w:asciiTheme="minorHAnsi" w:hAnsiTheme="minorHAnsi" w:cstheme="minorHAnsi"/>
                <w:color w:val="000000"/>
                <w:sz w:val="20"/>
                <w:szCs w:val="20"/>
              </w:rPr>
              <w:t>2026 Commercial Energy Efficiency billing and tracking data, as well as any other</w:t>
            </w:r>
            <w:r w:rsidR="006224A5" w:rsidRPr="0038169C">
              <w:rPr>
                <w:rFonts w:asciiTheme="minorHAnsi" w:hAnsiTheme="minorHAnsi" w:cstheme="minorHAnsi"/>
                <w:color w:val="000000"/>
                <w:sz w:val="20"/>
                <w:szCs w:val="20"/>
              </w:rPr>
              <w:t xml:space="preserve"> </w:t>
            </w:r>
            <w:r w:rsidRPr="0038169C">
              <w:rPr>
                <w:rFonts w:asciiTheme="minorHAnsi" w:hAnsiTheme="minorHAnsi" w:cstheme="minorHAnsi"/>
                <w:color w:val="000000"/>
                <w:sz w:val="20"/>
                <w:szCs w:val="20"/>
              </w:rPr>
              <w:t>program materials for review.</w:t>
            </w:r>
          </w:p>
        </w:tc>
      </w:tr>
      <w:tr w:rsidR="004E4F35" w14:paraId="0E2D0833" w14:textId="7BAA4C87"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540FDFEA" w14:textId="5D7E2294" w:rsidR="004E4F35" w:rsidRPr="0038169C" w:rsidRDefault="004E4F35" w:rsidP="005D173E">
            <w:pPr>
              <w:keepNext/>
              <w:spacing w:before="0" w:line="240" w:lineRule="auto"/>
              <w:jc w:val="center"/>
              <w:rPr>
                <w:rFonts w:asciiTheme="minorHAnsi" w:eastAsia="Times New Roman" w:hAnsiTheme="minorHAnsi" w:cstheme="minorHAnsi"/>
                <w:color w:val="000000"/>
                <w:sz w:val="20"/>
                <w:szCs w:val="20"/>
              </w:rPr>
            </w:pPr>
            <w:r w:rsidRPr="0038169C">
              <w:rPr>
                <w:rFonts w:asciiTheme="minorHAnsi" w:hAnsiTheme="minorHAnsi" w:cstheme="minorHAnsi"/>
                <w:color w:val="000000"/>
                <w:sz w:val="20"/>
                <w:szCs w:val="20"/>
              </w:rPr>
              <w:t>Calculate 2026 cost effectiveness</w:t>
            </w:r>
          </w:p>
        </w:tc>
        <w:tc>
          <w:tcPr>
            <w:tcW w:w="3077" w:type="pct"/>
            <w:tcBorders>
              <w:top w:val="single" w:sz="8" w:space="0" w:color="A6A6A6"/>
              <w:left w:val="single" w:sz="8" w:space="0" w:color="A6A6A6"/>
              <w:bottom w:val="single" w:sz="8" w:space="0" w:color="A6A6A6"/>
              <w:right w:val="single" w:sz="8" w:space="0" w:color="A6A6A6"/>
            </w:tcBorders>
            <w:vAlign w:val="center"/>
          </w:tcPr>
          <w:p w14:paraId="4E4F6063" w14:textId="2D227991" w:rsidR="004E4F35" w:rsidRPr="0038169C" w:rsidRDefault="004E4F35" w:rsidP="005D173E">
            <w:pPr>
              <w:keepNext/>
              <w:spacing w:before="0" w:line="240" w:lineRule="auto"/>
              <w:jc w:val="left"/>
              <w:rPr>
                <w:rFonts w:asciiTheme="minorHAnsi" w:hAnsiTheme="minorHAnsi" w:cstheme="minorHAnsi"/>
                <w:sz w:val="20"/>
                <w:szCs w:val="20"/>
              </w:rPr>
            </w:pPr>
            <w:r>
              <w:rPr>
                <w:rFonts w:asciiTheme="minorHAnsi" w:hAnsiTheme="minorHAnsi" w:cstheme="minorHAnsi"/>
                <w:color w:val="000000"/>
                <w:sz w:val="20"/>
                <w:szCs w:val="20"/>
              </w:rPr>
              <w:t>Outside of tracking data cost info, potentially data on arrearages.</w:t>
            </w:r>
          </w:p>
        </w:tc>
      </w:tr>
      <w:tr w:rsidR="004E4F35" w14:paraId="55158F4E" w14:textId="7B66E934"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70A0561B" w14:textId="13B6132F" w:rsidR="004E4F35" w:rsidRPr="0038169C" w:rsidRDefault="004E4F35" w:rsidP="005D173E">
            <w:pPr>
              <w:keepNext/>
              <w:spacing w:before="0" w:line="240" w:lineRule="auto"/>
              <w:jc w:val="center"/>
              <w:rPr>
                <w:rFonts w:asciiTheme="minorHAnsi" w:eastAsia="Times New Roman" w:hAnsiTheme="minorHAnsi" w:cstheme="minorHAnsi"/>
                <w:color w:val="000000"/>
                <w:sz w:val="20"/>
                <w:szCs w:val="20"/>
              </w:rPr>
            </w:pPr>
            <w:r w:rsidRPr="0038169C">
              <w:rPr>
                <w:rFonts w:asciiTheme="minorHAnsi" w:hAnsiTheme="minorHAnsi" w:cstheme="minorHAnsi"/>
                <w:color w:val="000000"/>
                <w:sz w:val="20"/>
                <w:szCs w:val="20"/>
              </w:rPr>
              <w:t>Produce 2026 (PY1) report</w:t>
            </w:r>
          </w:p>
        </w:tc>
        <w:tc>
          <w:tcPr>
            <w:tcW w:w="3077" w:type="pct"/>
            <w:tcBorders>
              <w:top w:val="single" w:sz="8" w:space="0" w:color="A6A6A6"/>
              <w:left w:val="single" w:sz="8" w:space="0" w:color="A6A6A6"/>
              <w:bottom w:val="single" w:sz="8" w:space="0" w:color="A6A6A6"/>
              <w:right w:val="single" w:sz="8" w:space="0" w:color="A6A6A6"/>
            </w:tcBorders>
            <w:vAlign w:val="center"/>
          </w:tcPr>
          <w:p w14:paraId="0E838C78" w14:textId="7317A46E" w:rsidR="004E4F35" w:rsidRPr="0038169C" w:rsidRDefault="00562114" w:rsidP="005D173E">
            <w:pPr>
              <w:keepNext/>
              <w:spacing w:before="0" w:line="240" w:lineRule="auto"/>
              <w:jc w:val="left"/>
              <w:rPr>
                <w:rFonts w:asciiTheme="minorHAnsi" w:hAnsiTheme="minorHAnsi" w:cstheme="minorHAnsi"/>
                <w:sz w:val="20"/>
                <w:szCs w:val="20"/>
              </w:rPr>
            </w:pPr>
            <w:r>
              <w:rPr>
                <w:rFonts w:asciiTheme="minorHAnsi" w:hAnsiTheme="minorHAnsi" w:cstheme="minorHAnsi"/>
                <w:color w:val="000000"/>
                <w:sz w:val="20"/>
                <w:szCs w:val="20"/>
              </w:rPr>
              <w:t>Necessary data has already been delivered.</w:t>
            </w:r>
          </w:p>
        </w:tc>
      </w:tr>
      <w:tr w:rsidR="004E4F35" w14:paraId="7BCC43B5" w14:textId="74BB7BBD"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37278E42" w14:textId="22D071D6" w:rsidR="004E4F35" w:rsidRPr="0038169C" w:rsidRDefault="004E4F35" w:rsidP="005D173E">
            <w:pPr>
              <w:keepNext/>
              <w:spacing w:before="0" w:line="240" w:lineRule="auto"/>
              <w:jc w:val="center"/>
              <w:rPr>
                <w:rFonts w:asciiTheme="minorHAnsi" w:eastAsia="Times New Roman" w:hAnsiTheme="minorHAnsi" w:cstheme="minorHAnsi"/>
                <w:color w:val="000000"/>
                <w:sz w:val="20"/>
                <w:szCs w:val="20"/>
              </w:rPr>
            </w:pPr>
            <w:r w:rsidRPr="0038169C">
              <w:rPr>
                <w:rFonts w:asciiTheme="minorHAnsi" w:hAnsiTheme="minorHAnsi" w:cstheme="minorHAnsi"/>
                <w:color w:val="000000"/>
                <w:sz w:val="20"/>
                <w:szCs w:val="20"/>
              </w:rPr>
              <w:t xml:space="preserve">2027 </w:t>
            </w:r>
            <w:r>
              <w:rPr>
                <w:rFonts w:asciiTheme="minorHAnsi" w:hAnsiTheme="minorHAnsi" w:cstheme="minorHAnsi"/>
                <w:color w:val="000000"/>
                <w:sz w:val="20"/>
                <w:szCs w:val="20"/>
              </w:rPr>
              <w:t>DR</w:t>
            </w:r>
            <w:r w:rsidR="005D173E">
              <w:rPr>
                <w:rFonts w:asciiTheme="minorHAnsi" w:hAnsiTheme="minorHAnsi" w:cstheme="minorHAnsi"/>
                <w:color w:val="000000"/>
                <w:sz w:val="20"/>
                <w:szCs w:val="20"/>
              </w:rPr>
              <w:t>/Electrification</w:t>
            </w:r>
            <w:r w:rsidRPr="0038169C">
              <w:rPr>
                <w:rFonts w:asciiTheme="minorHAnsi" w:hAnsiTheme="minorHAnsi" w:cstheme="minorHAnsi"/>
                <w:color w:val="000000"/>
                <w:sz w:val="20"/>
                <w:szCs w:val="20"/>
              </w:rPr>
              <w:t xml:space="preserve"> impact/process evaluation</w:t>
            </w:r>
          </w:p>
        </w:tc>
        <w:tc>
          <w:tcPr>
            <w:tcW w:w="3077" w:type="pct"/>
            <w:tcBorders>
              <w:top w:val="single" w:sz="8" w:space="0" w:color="A6A6A6"/>
              <w:left w:val="single" w:sz="8" w:space="0" w:color="A6A6A6"/>
              <w:bottom w:val="single" w:sz="8" w:space="0" w:color="A6A6A6"/>
              <w:right w:val="single" w:sz="8" w:space="0" w:color="A6A6A6"/>
            </w:tcBorders>
            <w:vAlign w:val="center"/>
          </w:tcPr>
          <w:p w14:paraId="69C4FC9C" w14:textId="13624025" w:rsidR="004E4F35" w:rsidRPr="0038169C" w:rsidRDefault="004E4F35" w:rsidP="005D173E">
            <w:pPr>
              <w:keepNext/>
              <w:spacing w:before="0" w:line="240" w:lineRule="auto"/>
              <w:jc w:val="left"/>
              <w:rPr>
                <w:rFonts w:asciiTheme="minorHAnsi" w:hAnsiTheme="minorHAnsi" w:cstheme="minorHAnsi"/>
                <w:sz w:val="20"/>
                <w:szCs w:val="20"/>
              </w:rPr>
            </w:pPr>
            <w:r w:rsidRPr="0038169C">
              <w:rPr>
                <w:rFonts w:asciiTheme="minorHAnsi" w:hAnsiTheme="minorHAnsi" w:cstheme="minorHAnsi"/>
                <w:color w:val="000000"/>
                <w:sz w:val="20"/>
                <w:szCs w:val="20"/>
              </w:rPr>
              <w:t xml:space="preserve">2026 and 2027 tracking and AMI billing data </w:t>
            </w:r>
            <w:r>
              <w:rPr>
                <w:rFonts w:asciiTheme="minorHAnsi" w:hAnsiTheme="minorHAnsi" w:cstheme="minorHAnsi"/>
                <w:color w:val="000000"/>
                <w:sz w:val="20"/>
                <w:szCs w:val="20"/>
              </w:rPr>
              <w:t>DR</w:t>
            </w:r>
            <w:r w:rsidRPr="0038169C">
              <w:rPr>
                <w:rFonts w:asciiTheme="minorHAnsi" w:hAnsiTheme="minorHAnsi" w:cstheme="minorHAnsi"/>
                <w:color w:val="000000"/>
                <w:sz w:val="20"/>
                <w:szCs w:val="20"/>
              </w:rPr>
              <w:t xml:space="preserve"> </w:t>
            </w:r>
            <w:r w:rsidR="005D173E">
              <w:rPr>
                <w:rFonts w:asciiTheme="minorHAnsi" w:hAnsiTheme="minorHAnsi" w:cstheme="minorHAnsi"/>
                <w:color w:val="000000"/>
                <w:sz w:val="20"/>
                <w:szCs w:val="20"/>
              </w:rPr>
              <w:t xml:space="preserve">and electrification </w:t>
            </w:r>
            <w:r w:rsidRPr="0038169C">
              <w:rPr>
                <w:rFonts w:asciiTheme="minorHAnsi" w:hAnsiTheme="minorHAnsi" w:cstheme="minorHAnsi"/>
                <w:color w:val="000000"/>
                <w:sz w:val="20"/>
                <w:szCs w:val="20"/>
              </w:rPr>
              <w:t>customers.</w:t>
            </w:r>
          </w:p>
        </w:tc>
      </w:tr>
      <w:tr w:rsidR="004E4F35" w14:paraId="165B9E59" w14:textId="7632A0CF"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1D2C6FD6" w14:textId="766B6E05" w:rsidR="004E4F35" w:rsidRPr="0038169C" w:rsidRDefault="004E4F35" w:rsidP="005D173E">
            <w:pPr>
              <w:keepNext/>
              <w:spacing w:before="0" w:line="240" w:lineRule="auto"/>
              <w:jc w:val="center"/>
              <w:rPr>
                <w:rFonts w:asciiTheme="minorHAnsi" w:eastAsia="Times New Roman" w:hAnsiTheme="minorHAnsi" w:cstheme="minorHAnsi"/>
                <w:color w:val="000000"/>
                <w:sz w:val="20"/>
                <w:szCs w:val="20"/>
              </w:rPr>
            </w:pPr>
            <w:r w:rsidRPr="0038169C">
              <w:rPr>
                <w:rFonts w:asciiTheme="minorHAnsi" w:hAnsiTheme="minorHAnsi" w:cstheme="minorHAnsi"/>
                <w:color w:val="000000"/>
                <w:sz w:val="20"/>
                <w:szCs w:val="20"/>
              </w:rPr>
              <w:t>Energy efficiency market potential study</w:t>
            </w:r>
          </w:p>
        </w:tc>
        <w:tc>
          <w:tcPr>
            <w:tcW w:w="3077" w:type="pct"/>
            <w:tcBorders>
              <w:top w:val="single" w:sz="8" w:space="0" w:color="A6A6A6"/>
              <w:left w:val="single" w:sz="8" w:space="0" w:color="A6A6A6"/>
              <w:bottom w:val="single" w:sz="8" w:space="0" w:color="A6A6A6"/>
              <w:right w:val="single" w:sz="8" w:space="0" w:color="A6A6A6"/>
            </w:tcBorders>
            <w:vAlign w:val="center"/>
          </w:tcPr>
          <w:p w14:paraId="0A511EBB" w14:textId="26A8C181" w:rsidR="004E4F35" w:rsidRPr="0038169C" w:rsidRDefault="004E4F35" w:rsidP="005D173E">
            <w:pPr>
              <w:keepNext/>
              <w:spacing w:before="0" w:line="240" w:lineRule="auto"/>
              <w:jc w:val="left"/>
              <w:rPr>
                <w:rFonts w:asciiTheme="minorHAnsi" w:hAnsiTheme="minorHAnsi" w:cstheme="minorHAnsi"/>
                <w:sz w:val="20"/>
                <w:szCs w:val="20"/>
              </w:rPr>
            </w:pPr>
            <w:r w:rsidRPr="0038169C">
              <w:rPr>
                <w:rFonts w:asciiTheme="minorHAnsi" w:hAnsiTheme="minorHAnsi" w:cstheme="minorHAnsi"/>
                <w:color w:val="000000"/>
                <w:sz w:val="20"/>
                <w:szCs w:val="20"/>
              </w:rPr>
              <w:t>Outside of 2026 billing and tracking data for Res EE and Com EE customers, potentially non-participant contact info for surveys.</w:t>
            </w:r>
          </w:p>
        </w:tc>
      </w:tr>
      <w:tr w:rsidR="004E4F35" w14:paraId="0C35F48C" w14:textId="4A310782"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53D68829" w14:textId="54752280" w:rsidR="004E4F35" w:rsidRPr="0038169C" w:rsidRDefault="004E4F35" w:rsidP="005D173E">
            <w:pPr>
              <w:keepNext/>
              <w:spacing w:before="0" w:line="240" w:lineRule="auto"/>
              <w:jc w:val="center"/>
              <w:rPr>
                <w:rFonts w:asciiTheme="minorHAnsi" w:eastAsia="Times New Roman" w:hAnsiTheme="minorHAnsi" w:cstheme="minorHAnsi"/>
                <w:color w:val="000000"/>
                <w:sz w:val="20"/>
                <w:szCs w:val="20"/>
              </w:rPr>
            </w:pPr>
            <w:r w:rsidRPr="0038169C">
              <w:rPr>
                <w:rFonts w:asciiTheme="minorHAnsi" w:hAnsiTheme="minorHAnsi" w:cstheme="minorHAnsi"/>
                <w:color w:val="000000"/>
                <w:sz w:val="20"/>
                <w:szCs w:val="20"/>
              </w:rPr>
              <w:t>Demand response market potential study</w:t>
            </w:r>
          </w:p>
        </w:tc>
        <w:tc>
          <w:tcPr>
            <w:tcW w:w="3077" w:type="pct"/>
            <w:tcBorders>
              <w:top w:val="single" w:sz="8" w:space="0" w:color="A6A6A6"/>
              <w:left w:val="single" w:sz="8" w:space="0" w:color="A6A6A6"/>
              <w:bottom w:val="single" w:sz="8" w:space="0" w:color="A6A6A6"/>
              <w:right w:val="single" w:sz="8" w:space="0" w:color="A6A6A6"/>
            </w:tcBorders>
            <w:vAlign w:val="center"/>
          </w:tcPr>
          <w:p w14:paraId="070F9613" w14:textId="4FD0C820" w:rsidR="004E4F35" w:rsidRPr="0038169C" w:rsidRDefault="004E4F35" w:rsidP="005D173E">
            <w:pPr>
              <w:keepNext/>
              <w:spacing w:before="0" w:line="240" w:lineRule="auto"/>
              <w:jc w:val="left"/>
              <w:rPr>
                <w:rFonts w:asciiTheme="minorHAnsi" w:hAnsiTheme="minorHAnsi" w:cstheme="minorHAnsi"/>
                <w:sz w:val="20"/>
                <w:szCs w:val="20"/>
              </w:rPr>
            </w:pPr>
            <w:r w:rsidRPr="0038169C">
              <w:rPr>
                <w:rFonts w:asciiTheme="minorHAnsi" w:hAnsiTheme="minorHAnsi" w:cstheme="minorHAnsi"/>
                <w:color w:val="000000"/>
                <w:sz w:val="20"/>
                <w:szCs w:val="20"/>
              </w:rPr>
              <w:t>Outside of 2026 DR tracking and billing data, potentially non-participant contact information for surveys.</w:t>
            </w:r>
          </w:p>
        </w:tc>
      </w:tr>
      <w:tr w:rsidR="004E4F35" w14:paraId="43BB12AC" w14:textId="372AC452"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0CF34AB2" w14:textId="5DB9A3E4" w:rsidR="004E4F35" w:rsidRPr="0038169C" w:rsidRDefault="004E4F35" w:rsidP="005D173E">
            <w:pPr>
              <w:keepNext/>
              <w:spacing w:before="0" w:line="240" w:lineRule="auto"/>
              <w:jc w:val="center"/>
              <w:rPr>
                <w:rFonts w:asciiTheme="minorHAnsi" w:eastAsia="Times New Roman" w:hAnsiTheme="minorHAnsi" w:cstheme="minorHAnsi"/>
                <w:color w:val="000000"/>
                <w:sz w:val="20"/>
                <w:szCs w:val="20"/>
              </w:rPr>
            </w:pPr>
            <w:r w:rsidRPr="0038169C">
              <w:rPr>
                <w:rFonts w:asciiTheme="minorHAnsi" w:hAnsiTheme="minorHAnsi" w:cstheme="minorHAnsi"/>
                <w:color w:val="000000"/>
                <w:sz w:val="20"/>
                <w:szCs w:val="20"/>
              </w:rPr>
              <w:t>Calculate 2027 cost effectiveness</w:t>
            </w:r>
          </w:p>
        </w:tc>
        <w:tc>
          <w:tcPr>
            <w:tcW w:w="3077" w:type="pct"/>
            <w:tcBorders>
              <w:top w:val="single" w:sz="8" w:space="0" w:color="A6A6A6"/>
              <w:left w:val="single" w:sz="8" w:space="0" w:color="A6A6A6"/>
              <w:bottom w:val="single" w:sz="8" w:space="0" w:color="A6A6A6"/>
              <w:right w:val="single" w:sz="8" w:space="0" w:color="A6A6A6"/>
            </w:tcBorders>
            <w:vAlign w:val="center"/>
          </w:tcPr>
          <w:p w14:paraId="7B152E50" w14:textId="0D29C924" w:rsidR="004E4F35" w:rsidRPr="0038169C" w:rsidRDefault="004E4F35" w:rsidP="005D173E">
            <w:pPr>
              <w:keepNext/>
              <w:spacing w:before="0" w:line="240" w:lineRule="auto"/>
              <w:jc w:val="left"/>
              <w:rPr>
                <w:rFonts w:asciiTheme="minorHAnsi" w:hAnsiTheme="minorHAnsi" w:cstheme="minorHAnsi"/>
                <w:sz w:val="20"/>
                <w:szCs w:val="20"/>
              </w:rPr>
            </w:pPr>
            <w:r>
              <w:rPr>
                <w:rFonts w:asciiTheme="minorHAnsi" w:hAnsiTheme="minorHAnsi" w:cstheme="minorHAnsi"/>
                <w:color w:val="000000"/>
                <w:sz w:val="20"/>
                <w:szCs w:val="20"/>
              </w:rPr>
              <w:t>Outside of tracking data cost info, potentially data on arrearages.</w:t>
            </w:r>
          </w:p>
        </w:tc>
      </w:tr>
      <w:tr w:rsidR="004E4F35" w14:paraId="0FB3499F" w14:textId="3160AA98"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7AC83123" w14:textId="37A5B863" w:rsidR="004E4F35" w:rsidRPr="0038169C" w:rsidRDefault="004E4F35" w:rsidP="005D173E">
            <w:pPr>
              <w:keepNext/>
              <w:spacing w:before="0" w:line="240" w:lineRule="auto"/>
              <w:jc w:val="center"/>
              <w:rPr>
                <w:rFonts w:asciiTheme="minorHAnsi" w:eastAsia="Times New Roman" w:hAnsiTheme="minorHAnsi" w:cstheme="minorHAnsi"/>
                <w:color w:val="000000"/>
                <w:sz w:val="20"/>
                <w:szCs w:val="20"/>
              </w:rPr>
            </w:pPr>
            <w:r w:rsidRPr="0038169C">
              <w:rPr>
                <w:rFonts w:asciiTheme="minorHAnsi" w:hAnsiTheme="minorHAnsi" w:cstheme="minorHAnsi"/>
                <w:color w:val="000000"/>
                <w:sz w:val="20"/>
                <w:szCs w:val="20"/>
              </w:rPr>
              <w:t>Produce 2027 (PY2) report</w:t>
            </w:r>
          </w:p>
        </w:tc>
        <w:tc>
          <w:tcPr>
            <w:tcW w:w="3077" w:type="pct"/>
            <w:tcBorders>
              <w:top w:val="single" w:sz="8" w:space="0" w:color="A6A6A6"/>
              <w:left w:val="single" w:sz="8" w:space="0" w:color="A6A6A6"/>
              <w:bottom w:val="single" w:sz="8" w:space="0" w:color="A6A6A6"/>
              <w:right w:val="single" w:sz="8" w:space="0" w:color="A6A6A6"/>
            </w:tcBorders>
            <w:vAlign w:val="center"/>
          </w:tcPr>
          <w:p w14:paraId="6DCA0D51" w14:textId="614FC005" w:rsidR="004E4F35" w:rsidRPr="0038169C" w:rsidRDefault="00562114" w:rsidP="005D173E">
            <w:pPr>
              <w:keepNext/>
              <w:spacing w:before="0" w:line="240" w:lineRule="auto"/>
              <w:jc w:val="left"/>
              <w:rPr>
                <w:rFonts w:asciiTheme="minorHAnsi" w:hAnsiTheme="minorHAnsi" w:cstheme="minorHAnsi"/>
                <w:sz w:val="20"/>
                <w:szCs w:val="20"/>
              </w:rPr>
            </w:pPr>
            <w:r>
              <w:rPr>
                <w:rFonts w:asciiTheme="minorHAnsi" w:hAnsiTheme="minorHAnsi" w:cstheme="minorHAnsi"/>
                <w:color w:val="000000"/>
                <w:sz w:val="20"/>
                <w:szCs w:val="20"/>
              </w:rPr>
              <w:t>Necessary data will have already been delivered.</w:t>
            </w:r>
          </w:p>
        </w:tc>
      </w:tr>
      <w:tr w:rsidR="004E4F35" w14:paraId="2387B55D" w14:textId="45CBF649"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6C1C19CC" w14:textId="62325B1E" w:rsidR="004E4F35" w:rsidRPr="0038169C" w:rsidRDefault="004E4F35" w:rsidP="005D173E">
            <w:pPr>
              <w:keepNext/>
              <w:spacing w:before="0" w:line="240" w:lineRule="auto"/>
              <w:jc w:val="center"/>
              <w:rPr>
                <w:rFonts w:asciiTheme="minorHAnsi" w:eastAsia="Times New Roman" w:hAnsiTheme="minorHAnsi" w:cstheme="minorHAnsi"/>
                <w:color w:val="000000"/>
                <w:sz w:val="20"/>
                <w:szCs w:val="20"/>
              </w:rPr>
            </w:pPr>
            <w:r w:rsidRPr="0038169C">
              <w:rPr>
                <w:rFonts w:asciiTheme="minorHAnsi" w:hAnsiTheme="minorHAnsi" w:cstheme="minorHAnsi"/>
                <w:color w:val="000000"/>
                <w:sz w:val="20"/>
                <w:szCs w:val="20"/>
              </w:rPr>
              <w:t>Electrification market potential study</w:t>
            </w:r>
          </w:p>
        </w:tc>
        <w:tc>
          <w:tcPr>
            <w:tcW w:w="3077" w:type="pct"/>
            <w:tcBorders>
              <w:top w:val="single" w:sz="8" w:space="0" w:color="A6A6A6"/>
              <w:left w:val="single" w:sz="8" w:space="0" w:color="A6A6A6"/>
              <w:bottom w:val="single" w:sz="8" w:space="0" w:color="A6A6A6"/>
              <w:right w:val="single" w:sz="8" w:space="0" w:color="A6A6A6"/>
            </w:tcBorders>
            <w:vAlign w:val="center"/>
          </w:tcPr>
          <w:p w14:paraId="4305622F" w14:textId="43622C59" w:rsidR="004E4F35" w:rsidRPr="0038169C" w:rsidRDefault="004E4F35" w:rsidP="005D173E">
            <w:pPr>
              <w:keepNext/>
              <w:spacing w:before="0" w:line="240" w:lineRule="auto"/>
              <w:jc w:val="left"/>
              <w:rPr>
                <w:rFonts w:asciiTheme="minorHAnsi" w:hAnsiTheme="minorHAnsi" w:cstheme="minorHAnsi"/>
                <w:sz w:val="20"/>
                <w:szCs w:val="20"/>
              </w:rPr>
            </w:pPr>
            <w:r w:rsidRPr="0038169C">
              <w:rPr>
                <w:rFonts w:asciiTheme="minorHAnsi" w:hAnsiTheme="minorHAnsi" w:cstheme="minorHAnsi"/>
                <w:color w:val="000000"/>
                <w:sz w:val="20"/>
                <w:szCs w:val="20"/>
              </w:rPr>
              <w:t>2026/2027 electrification tracking and billing data and potentially non-participant contact information for surveys.</w:t>
            </w:r>
          </w:p>
        </w:tc>
      </w:tr>
      <w:tr w:rsidR="004E4F35" w14:paraId="1DFF8766" w14:textId="36D2538E"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2845872E" w14:textId="3315A31B" w:rsidR="004E4F35" w:rsidRPr="0038169C" w:rsidRDefault="004E4F35" w:rsidP="005D173E">
            <w:pPr>
              <w:keepNext/>
              <w:spacing w:before="0" w:line="240" w:lineRule="auto"/>
              <w:jc w:val="center"/>
              <w:rPr>
                <w:rFonts w:asciiTheme="minorHAnsi" w:eastAsia="Times New Roman" w:hAnsiTheme="minorHAnsi" w:cstheme="minorHAnsi"/>
                <w:color w:val="000000"/>
                <w:sz w:val="20"/>
                <w:szCs w:val="20"/>
              </w:rPr>
            </w:pPr>
            <w:r w:rsidRPr="0038169C">
              <w:rPr>
                <w:rFonts w:asciiTheme="minorHAnsi" w:hAnsiTheme="minorHAnsi" w:cstheme="minorHAnsi"/>
                <w:color w:val="000000"/>
                <w:sz w:val="20"/>
                <w:szCs w:val="20"/>
              </w:rPr>
              <w:t>Additional market potential studies</w:t>
            </w:r>
          </w:p>
        </w:tc>
        <w:tc>
          <w:tcPr>
            <w:tcW w:w="3077" w:type="pct"/>
            <w:tcBorders>
              <w:top w:val="single" w:sz="8" w:space="0" w:color="A6A6A6"/>
              <w:left w:val="single" w:sz="8" w:space="0" w:color="A6A6A6"/>
              <w:bottom w:val="single" w:sz="8" w:space="0" w:color="A6A6A6"/>
              <w:right w:val="single" w:sz="8" w:space="0" w:color="A6A6A6"/>
            </w:tcBorders>
            <w:vAlign w:val="center"/>
          </w:tcPr>
          <w:p w14:paraId="73BAE285" w14:textId="6A872866" w:rsidR="004E4F35" w:rsidRPr="0038169C" w:rsidRDefault="004E4F35" w:rsidP="005D173E">
            <w:pPr>
              <w:keepNext/>
              <w:spacing w:before="0" w:line="240" w:lineRule="auto"/>
              <w:jc w:val="left"/>
              <w:rPr>
                <w:rFonts w:asciiTheme="minorHAnsi" w:hAnsiTheme="minorHAnsi" w:cstheme="minorHAnsi"/>
                <w:sz w:val="20"/>
                <w:szCs w:val="20"/>
              </w:rPr>
            </w:pPr>
            <w:r w:rsidRPr="0038169C">
              <w:rPr>
                <w:rFonts w:asciiTheme="minorHAnsi" w:hAnsiTheme="minorHAnsi" w:cstheme="minorHAnsi"/>
                <w:color w:val="000000"/>
                <w:sz w:val="20"/>
                <w:szCs w:val="20"/>
              </w:rPr>
              <w:t>TBD, contact information for surveys will likely be necessary.</w:t>
            </w:r>
          </w:p>
        </w:tc>
      </w:tr>
      <w:tr w:rsidR="004E4F35" w14:paraId="109ADA12" w14:textId="71DDB8FD"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6EFA2859" w14:textId="204B0FA4" w:rsidR="004E4F35" w:rsidRPr="0038169C" w:rsidRDefault="004E4F35" w:rsidP="005D173E">
            <w:pPr>
              <w:keepNext/>
              <w:spacing w:before="0" w:line="240" w:lineRule="auto"/>
              <w:jc w:val="center"/>
              <w:rPr>
                <w:rFonts w:asciiTheme="minorHAnsi" w:eastAsia="Times New Roman" w:hAnsiTheme="minorHAnsi" w:cstheme="minorHAnsi"/>
                <w:color w:val="000000"/>
                <w:sz w:val="20"/>
                <w:szCs w:val="20"/>
              </w:rPr>
            </w:pPr>
            <w:r w:rsidRPr="0038169C">
              <w:rPr>
                <w:rFonts w:asciiTheme="minorHAnsi" w:hAnsiTheme="minorHAnsi" w:cstheme="minorHAnsi"/>
                <w:color w:val="000000"/>
                <w:sz w:val="20"/>
                <w:szCs w:val="20"/>
              </w:rPr>
              <w:t>2028 Residential EE impact/process evaluation</w:t>
            </w:r>
          </w:p>
        </w:tc>
        <w:tc>
          <w:tcPr>
            <w:tcW w:w="3077" w:type="pct"/>
            <w:tcBorders>
              <w:top w:val="single" w:sz="8" w:space="0" w:color="A6A6A6"/>
              <w:left w:val="single" w:sz="8" w:space="0" w:color="A6A6A6"/>
              <w:bottom w:val="single" w:sz="8" w:space="0" w:color="A6A6A6"/>
              <w:right w:val="single" w:sz="8" w:space="0" w:color="A6A6A6"/>
            </w:tcBorders>
            <w:vAlign w:val="center"/>
          </w:tcPr>
          <w:p w14:paraId="0F750DE1" w14:textId="5E25B3E3" w:rsidR="004E4F35" w:rsidRPr="0038169C" w:rsidRDefault="004E4F35" w:rsidP="005D173E">
            <w:pPr>
              <w:keepNext/>
              <w:spacing w:before="0" w:line="240" w:lineRule="auto"/>
              <w:jc w:val="left"/>
              <w:rPr>
                <w:rFonts w:asciiTheme="minorHAnsi" w:hAnsiTheme="minorHAnsi" w:cstheme="minorHAnsi"/>
                <w:sz w:val="20"/>
                <w:szCs w:val="20"/>
              </w:rPr>
            </w:pPr>
            <w:r w:rsidRPr="0038169C">
              <w:rPr>
                <w:rFonts w:asciiTheme="minorHAnsi" w:hAnsiTheme="minorHAnsi" w:cstheme="minorHAnsi"/>
                <w:color w:val="000000"/>
                <w:sz w:val="20"/>
                <w:szCs w:val="20"/>
              </w:rPr>
              <w:t>2027 and 2028 tracking and billing data for customers participating in Res EE programs.</w:t>
            </w:r>
          </w:p>
        </w:tc>
      </w:tr>
      <w:tr w:rsidR="004E4F35" w14:paraId="54089C50" w14:textId="2EC55A74"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1FACA85B" w14:textId="77842CFA" w:rsidR="004E4F35" w:rsidRPr="0038169C" w:rsidRDefault="004E4F35" w:rsidP="005D173E">
            <w:pPr>
              <w:keepNext/>
              <w:spacing w:before="0" w:line="240" w:lineRule="auto"/>
              <w:jc w:val="center"/>
              <w:rPr>
                <w:rFonts w:asciiTheme="minorHAnsi" w:eastAsia="Times New Roman" w:hAnsiTheme="minorHAnsi" w:cstheme="minorHAnsi"/>
                <w:color w:val="000000"/>
                <w:sz w:val="20"/>
                <w:szCs w:val="20"/>
              </w:rPr>
            </w:pPr>
            <w:r w:rsidRPr="0038169C">
              <w:rPr>
                <w:rFonts w:asciiTheme="minorHAnsi" w:hAnsiTheme="minorHAnsi" w:cstheme="minorHAnsi"/>
                <w:color w:val="000000"/>
                <w:sz w:val="20"/>
                <w:szCs w:val="20"/>
              </w:rPr>
              <w:t>2028 Commercial EE impact/process evaluation</w:t>
            </w:r>
          </w:p>
        </w:tc>
        <w:tc>
          <w:tcPr>
            <w:tcW w:w="3077" w:type="pct"/>
            <w:tcBorders>
              <w:top w:val="single" w:sz="8" w:space="0" w:color="A6A6A6"/>
              <w:left w:val="single" w:sz="8" w:space="0" w:color="A6A6A6"/>
              <w:bottom w:val="single" w:sz="8" w:space="0" w:color="A6A6A6"/>
              <w:right w:val="single" w:sz="8" w:space="0" w:color="A6A6A6"/>
            </w:tcBorders>
            <w:vAlign w:val="center"/>
          </w:tcPr>
          <w:p w14:paraId="00A2719E" w14:textId="6772EC58" w:rsidR="004E4F35" w:rsidRPr="0038169C" w:rsidRDefault="004E4F35" w:rsidP="005D173E">
            <w:pPr>
              <w:keepNext/>
              <w:spacing w:before="0" w:line="240" w:lineRule="auto"/>
              <w:jc w:val="left"/>
              <w:rPr>
                <w:rFonts w:asciiTheme="minorHAnsi" w:hAnsiTheme="minorHAnsi" w:cstheme="minorHAnsi"/>
                <w:sz w:val="20"/>
                <w:szCs w:val="20"/>
              </w:rPr>
            </w:pPr>
            <w:r w:rsidRPr="0038169C">
              <w:rPr>
                <w:rFonts w:asciiTheme="minorHAnsi" w:hAnsiTheme="minorHAnsi" w:cstheme="minorHAnsi"/>
                <w:color w:val="000000"/>
                <w:sz w:val="20"/>
                <w:szCs w:val="20"/>
              </w:rPr>
              <w:t>2027 and 2028 tracking and billing data for customers participating in Com EE programs.</w:t>
            </w:r>
          </w:p>
        </w:tc>
      </w:tr>
      <w:tr w:rsidR="004E4F35" w14:paraId="2F6971C5" w14:textId="52B12E2A"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613D9263" w14:textId="38A306B0" w:rsidR="004E4F35" w:rsidRPr="0038169C" w:rsidRDefault="004E4F35" w:rsidP="005D173E">
            <w:pPr>
              <w:keepNext/>
              <w:spacing w:before="0" w:line="240" w:lineRule="auto"/>
              <w:jc w:val="center"/>
              <w:rPr>
                <w:rFonts w:asciiTheme="minorHAnsi" w:hAnsiTheme="minorHAnsi" w:cstheme="minorHAnsi"/>
                <w:color w:val="000000"/>
                <w:sz w:val="20"/>
                <w:szCs w:val="20"/>
              </w:rPr>
            </w:pPr>
            <w:r w:rsidRPr="0038169C">
              <w:rPr>
                <w:rFonts w:asciiTheme="minorHAnsi" w:hAnsiTheme="minorHAnsi" w:cstheme="minorHAnsi"/>
                <w:color w:val="000000"/>
                <w:sz w:val="20"/>
                <w:szCs w:val="20"/>
              </w:rPr>
              <w:t>Calculate 2028 cost effectiveness</w:t>
            </w:r>
          </w:p>
        </w:tc>
        <w:tc>
          <w:tcPr>
            <w:tcW w:w="3077" w:type="pct"/>
            <w:tcBorders>
              <w:top w:val="single" w:sz="8" w:space="0" w:color="A6A6A6"/>
              <w:left w:val="single" w:sz="8" w:space="0" w:color="A6A6A6"/>
              <w:bottom w:val="single" w:sz="8" w:space="0" w:color="A6A6A6"/>
              <w:right w:val="single" w:sz="8" w:space="0" w:color="A6A6A6"/>
            </w:tcBorders>
            <w:vAlign w:val="center"/>
          </w:tcPr>
          <w:p w14:paraId="687930BE" w14:textId="53A3FCD7" w:rsidR="004E4F35" w:rsidRPr="0038169C" w:rsidRDefault="004E4F35" w:rsidP="005D173E">
            <w:pPr>
              <w:keepNext/>
              <w:spacing w:before="0" w:line="240" w:lineRule="auto"/>
              <w:jc w:val="left"/>
              <w:rPr>
                <w:rFonts w:asciiTheme="minorHAnsi" w:hAnsiTheme="minorHAnsi" w:cstheme="minorHAnsi"/>
                <w:color w:val="000000"/>
                <w:sz w:val="20"/>
                <w:szCs w:val="20"/>
              </w:rPr>
            </w:pPr>
            <w:r>
              <w:rPr>
                <w:rFonts w:asciiTheme="minorHAnsi" w:hAnsiTheme="minorHAnsi" w:cstheme="minorHAnsi"/>
                <w:color w:val="000000"/>
                <w:sz w:val="20"/>
                <w:szCs w:val="20"/>
              </w:rPr>
              <w:t>Outside of tracking data cost info, potentially data on arrearages.</w:t>
            </w:r>
          </w:p>
        </w:tc>
      </w:tr>
      <w:tr w:rsidR="004E4F35" w14:paraId="629B6C0C" w14:textId="0EE6911A"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09A07788" w14:textId="1617C872" w:rsidR="004E4F35" w:rsidRPr="0038169C" w:rsidRDefault="004E4F35" w:rsidP="005D173E">
            <w:pPr>
              <w:keepNext/>
              <w:spacing w:before="0" w:line="240" w:lineRule="auto"/>
              <w:jc w:val="center"/>
              <w:rPr>
                <w:rFonts w:asciiTheme="minorHAnsi" w:hAnsiTheme="minorHAnsi" w:cstheme="minorHAnsi"/>
                <w:color w:val="000000"/>
                <w:sz w:val="20"/>
                <w:szCs w:val="20"/>
              </w:rPr>
            </w:pPr>
            <w:r w:rsidRPr="0038169C">
              <w:rPr>
                <w:rFonts w:asciiTheme="minorHAnsi" w:hAnsiTheme="minorHAnsi" w:cstheme="minorHAnsi"/>
                <w:color w:val="000000"/>
                <w:sz w:val="20"/>
                <w:szCs w:val="20"/>
              </w:rPr>
              <w:t>Produce 2028 (PY3) report</w:t>
            </w:r>
          </w:p>
        </w:tc>
        <w:tc>
          <w:tcPr>
            <w:tcW w:w="3077" w:type="pct"/>
            <w:tcBorders>
              <w:top w:val="single" w:sz="8" w:space="0" w:color="A6A6A6"/>
              <w:left w:val="single" w:sz="8" w:space="0" w:color="A6A6A6"/>
              <w:bottom w:val="single" w:sz="8" w:space="0" w:color="A6A6A6"/>
              <w:right w:val="single" w:sz="8" w:space="0" w:color="A6A6A6"/>
            </w:tcBorders>
            <w:vAlign w:val="center"/>
          </w:tcPr>
          <w:p w14:paraId="049D72EB" w14:textId="7CDF6B8D" w:rsidR="004E4F35" w:rsidRPr="0038169C" w:rsidRDefault="00562114" w:rsidP="005D173E">
            <w:pPr>
              <w:keepNext/>
              <w:spacing w:before="0" w:line="240" w:lineRule="auto"/>
              <w:jc w:val="left"/>
              <w:rPr>
                <w:rFonts w:asciiTheme="minorHAnsi" w:hAnsiTheme="minorHAnsi" w:cstheme="minorHAnsi"/>
                <w:color w:val="000000"/>
                <w:sz w:val="20"/>
                <w:szCs w:val="20"/>
              </w:rPr>
            </w:pPr>
            <w:r>
              <w:rPr>
                <w:rFonts w:asciiTheme="minorHAnsi" w:hAnsiTheme="minorHAnsi" w:cstheme="minorHAnsi"/>
                <w:color w:val="000000"/>
                <w:sz w:val="20"/>
                <w:szCs w:val="20"/>
              </w:rPr>
              <w:t>Necessary data will have already been delivered.</w:t>
            </w:r>
          </w:p>
        </w:tc>
      </w:tr>
      <w:tr w:rsidR="004E4F35" w14:paraId="74D9AD3B" w14:textId="18727AD6"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7484015C" w14:textId="15BFC91D" w:rsidR="004E4F35" w:rsidRPr="0038169C" w:rsidRDefault="004E4F35" w:rsidP="005D173E">
            <w:pPr>
              <w:keepNext/>
              <w:spacing w:before="0" w:line="240" w:lineRule="auto"/>
              <w:jc w:val="center"/>
              <w:rPr>
                <w:rFonts w:asciiTheme="minorHAnsi" w:hAnsiTheme="minorHAnsi" w:cstheme="minorHAnsi"/>
                <w:color w:val="000000"/>
                <w:sz w:val="20"/>
                <w:szCs w:val="20"/>
              </w:rPr>
            </w:pPr>
            <w:r w:rsidRPr="0038169C">
              <w:rPr>
                <w:rFonts w:asciiTheme="minorHAnsi" w:hAnsiTheme="minorHAnsi" w:cstheme="minorHAnsi"/>
                <w:color w:val="000000"/>
                <w:sz w:val="20"/>
                <w:szCs w:val="20"/>
              </w:rPr>
              <w:t xml:space="preserve">2029 </w:t>
            </w:r>
            <w:r w:rsidR="00D44E13">
              <w:rPr>
                <w:rFonts w:asciiTheme="minorHAnsi" w:hAnsiTheme="minorHAnsi" w:cstheme="minorHAnsi"/>
                <w:color w:val="000000"/>
                <w:sz w:val="20"/>
                <w:szCs w:val="20"/>
              </w:rPr>
              <w:t>DR</w:t>
            </w:r>
            <w:r w:rsidRPr="0038169C">
              <w:rPr>
                <w:rFonts w:asciiTheme="minorHAnsi" w:hAnsiTheme="minorHAnsi" w:cstheme="minorHAnsi"/>
                <w:color w:val="000000"/>
                <w:sz w:val="20"/>
                <w:szCs w:val="20"/>
              </w:rPr>
              <w:t xml:space="preserve"> impact/process evaluation</w:t>
            </w:r>
          </w:p>
        </w:tc>
        <w:tc>
          <w:tcPr>
            <w:tcW w:w="3077" w:type="pct"/>
            <w:tcBorders>
              <w:top w:val="single" w:sz="8" w:space="0" w:color="A6A6A6"/>
              <w:left w:val="single" w:sz="8" w:space="0" w:color="A6A6A6"/>
              <w:bottom w:val="single" w:sz="8" w:space="0" w:color="A6A6A6"/>
              <w:right w:val="single" w:sz="8" w:space="0" w:color="A6A6A6"/>
            </w:tcBorders>
            <w:vAlign w:val="center"/>
          </w:tcPr>
          <w:p w14:paraId="7E4F6559" w14:textId="7BE0192E" w:rsidR="004E4F35" w:rsidRPr="0038169C" w:rsidRDefault="004E4F35" w:rsidP="005D173E">
            <w:pPr>
              <w:keepNext/>
              <w:spacing w:before="0" w:line="240" w:lineRule="auto"/>
              <w:jc w:val="left"/>
              <w:rPr>
                <w:rFonts w:asciiTheme="minorHAnsi" w:hAnsiTheme="minorHAnsi" w:cstheme="minorHAnsi"/>
                <w:color w:val="000000"/>
                <w:sz w:val="20"/>
                <w:szCs w:val="20"/>
              </w:rPr>
            </w:pPr>
            <w:r w:rsidRPr="0038169C">
              <w:rPr>
                <w:rFonts w:asciiTheme="minorHAnsi" w:hAnsiTheme="minorHAnsi" w:cstheme="minorHAnsi"/>
                <w:color w:val="000000"/>
                <w:sz w:val="20"/>
                <w:szCs w:val="20"/>
              </w:rPr>
              <w:t>2028 and 2029 tracking and AMI billing data for customers participating in DR programs.</w:t>
            </w:r>
          </w:p>
        </w:tc>
      </w:tr>
      <w:tr w:rsidR="004E4F35" w14:paraId="68F97BFF" w14:textId="162A6359"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69CC51E4" w14:textId="7F76AFAA" w:rsidR="004E4F35" w:rsidRPr="0038169C" w:rsidRDefault="004E4F35" w:rsidP="005D173E">
            <w:pPr>
              <w:keepNext/>
              <w:spacing w:before="0" w:line="240" w:lineRule="auto"/>
              <w:jc w:val="center"/>
              <w:rPr>
                <w:rFonts w:asciiTheme="minorHAnsi" w:hAnsiTheme="minorHAnsi" w:cstheme="minorHAnsi"/>
                <w:color w:val="000000"/>
                <w:sz w:val="20"/>
                <w:szCs w:val="20"/>
              </w:rPr>
            </w:pPr>
            <w:r w:rsidRPr="0038169C">
              <w:rPr>
                <w:rFonts w:asciiTheme="minorHAnsi" w:hAnsiTheme="minorHAnsi" w:cstheme="minorHAnsi"/>
                <w:color w:val="000000"/>
                <w:sz w:val="20"/>
                <w:szCs w:val="20"/>
              </w:rPr>
              <w:t>2029 Electrification impact/process evaluation</w:t>
            </w:r>
          </w:p>
        </w:tc>
        <w:tc>
          <w:tcPr>
            <w:tcW w:w="3077" w:type="pct"/>
            <w:tcBorders>
              <w:top w:val="single" w:sz="8" w:space="0" w:color="A6A6A6"/>
              <w:left w:val="single" w:sz="8" w:space="0" w:color="A6A6A6"/>
              <w:bottom w:val="single" w:sz="8" w:space="0" w:color="A6A6A6"/>
              <w:right w:val="single" w:sz="8" w:space="0" w:color="A6A6A6"/>
            </w:tcBorders>
            <w:vAlign w:val="center"/>
          </w:tcPr>
          <w:p w14:paraId="5C277EB3" w14:textId="71E0D126" w:rsidR="004E4F35" w:rsidRPr="0038169C" w:rsidRDefault="004E4F35" w:rsidP="005D173E">
            <w:pPr>
              <w:keepNext/>
              <w:spacing w:before="0" w:line="240" w:lineRule="auto"/>
              <w:jc w:val="left"/>
              <w:rPr>
                <w:rFonts w:asciiTheme="minorHAnsi" w:hAnsiTheme="minorHAnsi" w:cstheme="minorHAnsi"/>
                <w:color w:val="000000"/>
                <w:sz w:val="20"/>
                <w:szCs w:val="20"/>
              </w:rPr>
            </w:pPr>
            <w:r w:rsidRPr="0038169C">
              <w:rPr>
                <w:rFonts w:asciiTheme="minorHAnsi" w:hAnsiTheme="minorHAnsi" w:cstheme="minorHAnsi"/>
                <w:color w:val="000000"/>
                <w:sz w:val="20"/>
                <w:szCs w:val="20"/>
              </w:rPr>
              <w:t>2028 and 2029 tracking and AMI billing data for customers participating in electrification programs.</w:t>
            </w:r>
          </w:p>
        </w:tc>
      </w:tr>
      <w:tr w:rsidR="004E4F35" w14:paraId="2BC937B8" w14:textId="7AE0CF20"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0B9D5948" w14:textId="71C093E8" w:rsidR="004E4F35" w:rsidRPr="0038169C" w:rsidRDefault="004E4F35" w:rsidP="005D173E">
            <w:pPr>
              <w:keepNext/>
              <w:spacing w:before="0" w:line="240" w:lineRule="auto"/>
              <w:jc w:val="center"/>
              <w:rPr>
                <w:rFonts w:asciiTheme="minorHAnsi" w:hAnsiTheme="minorHAnsi" w:cstheme="minorHAnsi"/>
                <w:color w:val="000000"/>
                <w:sz w:val="20"/>
                <w:szCs w:val="20"/>
              </w:rPr>
            </w:pPr>
            <w:r w:rsidRPr="0038169C">
              <w:rPr>
                <w:rFonts w:asciiTheme="minorHAnsi" w:hAnsiTheme="minorHAnsi" w:cstheme="minorHAnsi"/>
                <w:color w:val="000000"/>
                <w:sz w:val="20"/>
                <w:szCs w:val="20"/>
              </w:rPr>
              <w:t>Calculate 2029 cost effectiveness</w:t>
            </w:r>
          </w:p>
        </w:tc>
        <w:tc>
          <w:tcPr>
            <w:tcW w:w="3077" w:type="pct"/>
            <w:tcBorders>
              <w:top w:val="single" w:sz="8" w:space="0" w:color="A6A6A6"/>
              <w:left w:val="single" w:sz="8" w:space="0" w:color="A6A6A6"/>
              <w:bottom w:val="single" w:sz="8" w:space="0" w:color="A6A6A6"/>
              <w:right w:val="single" w:sz="8" w:space="0" w:color="A6A6A6"/>
            </w:tcBorders>
            <w:vAlign w:val="center"/>
          </w:tcPr>
          <w:p w14:paraId="66B75384" w14:textId="5BC26355" w:rsidR="004E4F35" w:rsidRPr="0038169C" w:rsidRDefault="004E4F35" w:rsidP="005D173E">
            <w:pPr>
              <w:keepNext/>
              <w:spacing w:before="0" w:line="240" w:lineRule="auto"/>
              <w:jc w:val="left"/>
              <w:rPr>
                <w:rFonts w:asciiTheme="minorHAnsi" w:hAnsiTheme="minorHAnsi" w:cstheme="minorHAnsi"/>
                <w:color w:val="000000"/>
                <w:sz w:val="20"/>
                <w:szCs w:val="20"/>
              </w:rPr>
            </w:pPr>
            <w:r>
              <w:rPr>
                <w:rFonts w:asciiTheme="minorHAnsi" w:hAnsiTheme="minorHAnsi" w:cstheme="minorHAnsi"/>
                <w:color w:val="000000"/>
                <w:sz w:val="20"/>
                <w:szCs w:val="20"/>
              </w:rPr>
              <w:t>Outside of tracking data cost info, potentially data on arrearages.</w:t>
            </w:r>
          </w:p>
        </w:tc>
      </w:tr>
      <w:tr w:rsidR="004E4F35" w14:paraId="1F6FE3CF" w14:textId="77777777" w:rsidTr="005D173E">
        <w:trPr>
          <w:cantSplit/>
          <w:trHeight w:val="144"/>
          <w:jc w:val="center"/>
        </w:trPr>
        <w:tc>
          <w:tcPr>
            <w:tcW w:w="1923"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6E1A7FF4" w14:textId="03F71755" w:rsidR="004E4F35" w:rsidRPr="0038169C" w:rsidRDefault="004E4F35" w:rsidP="005D173E">
            <w:pPr>
              <w:keepNext/>
              <w:spacing w:before="0" w:line="240" w:lineRule="auto"/>
              <w:jc w:val="center"/>
              <w:rPr>
                <w:rFonts w:asciiTheme="minorHAnsi" w:hAnsiTheme="minorHAnsi" w:cstheme="minorHAnsi"/>
                <w:color w:val="000000"/>
                <w:sz w:val="20"/>
                <w:szCs w:val="20"/>
              </w:rPr>
            </w:pPr>
            <w:r w:rsidRPr="0038169C">
              <w:rPr>
                <w:rFonts w:asciiTheme="minorHAnsi" w:hAnsiTheme="minorHAnsi" w:cstheme="minorHAnsi"/>
                <w:color w:val="000000"/>
                <w:sz w:val="20"/>
                <w:szCs w:val="20"/>
              </w:rPr>
              <w:t>Produce 2029 (PY4) report</w:t>
            </w:r>
          </w:p>
        </w:tc>
        <w:tc>
          <w:tcPr>
            <w:tcW w:w="3077" w:type="pct"/>
            <w:tcBorders>
              <w:top w:val="single" w:sz="8" w:space="0" w:color="A6A6A6"/>
              <w:left w:val="single" w:sz="8" w:space="0" w:color="A6A6A6"/>
              <w:bottom w:val="single" w:sz="8" w:space="0" w:color="A6A6A6"/>
              <w:right w:val="single" w:sz="8" w:space="0" w:color="A6A6A6"/>
            </w:tcBorders>
            <w:vAlign w:val="center"/>
          </w:tcPr>
          <w:p w14:paraId="1B477568" w14:textId="5B17F8A8" w:rsidR="004E4F35" w:rsidRPr="0038169C" w:rsidRDefault="00562114" w:rsidP="005D173E">
            <w:pPr>
              <w:keepNext/>
              <w:spacing w:before="0" w:line="240" w:lineRule="auto"/>
              <w:jc w:val="left"/>
              <w:rPr>
                <w:rFonts w:asciiTheme="minorHAnsi" w:hAnsiTheme="minorHAnsi" w:cstheme="minorHAnsi"/>
                <w:color w:val="000000"/>
                <w:sz w:val="20"/>
                <w:szCs w:val="20"/>
              </w:rPr>
            </w:pPr>
            <w:r>
              <w:rPr>
                <w:rFonts w:asciiTheme="minorHAnsi" w:hAnsiTheme="minorHAnsi" w:cstheme="minorHAnsi"/>
                <w:color w:val="000000"/>
                <w:sz w:val="20"/>
                <w:szCs w:val="20"/>
              </w:rPr>
              <w:t>Necessary data will have already been delivered.</w:t>
            </w:r>
          </w:p>
        </w:tc>
      </w:tr>
    </w:tbl>
    <w:p w14:paraId="3DE7FF4D" w14:textId="77777777" w:rsidR="00B30002" w:rsidRDefault="00B30002" w:rsidP="009746EE">
      <w:pPr>
        <w:jc w:val="left"/>
        <w:sectPr w:rsidR="00B30002" w:rsidSect="005D173E">
          <w:footerReference w:type="default" r:id="rId24"/>
          <w:pgSz w:w="12240" w:h="15840"/>
          <w:pgMar w:top="1440" w:right="1080" w:bottom="1080" w:left="1080" w:header="720" w:footer="720" w:gutter="0"/>
          <w:pgNumType w:start="1"/>
          <w:cols w:space="720"/>
          <w:docGrid w:linePitch="360"/>
        </w:sectPr>
      </w:pPr>
    </w:p>
    <w:p w14:paraId="60267103" w14:textId="76983E20" w:rsidR="00240B67" w:rsidRDefault="00240B67" w:rsidP="00240B67">
      <w:pPr>
        <w:pStyle w:val="Caption"/>
      </w:pPr>
      <w:bookmarkStart w:id="26" w:name="_Ref181967027"/>
      <w:bookmarkStart w:id="27" w:name="_Toc182671481"/>
      <w:r>
        <w:lastRenderedPageBreak/>
        <w:t xml:space="preserve">Figure </w:t>
      </w:r>
      <w:fldSimple w:instr=" STYLEREF 1 \s ">
        <w:r w:rsidR="003F5A81">
          <w:rPr>
            <w:noProof/>
          </w:rPr>
          <w:t>1</w:t>
        </w:r>
      </w:fldSimple>
      <w:r w:rsidR="00966624">
        <w:noBreakHyphen/>
      </w:r>
      <w:fldSimple w:instr=" SEQ Figure \* ARABIC \s 1 ">
        <w:r w:rsidR="003F5A81">
          <w:rPr>
            <w:noProof/>
          </w:rPr>
          <w:t>1</w:t>
        </w:r>
      </w:fldSimple>
      <w:bookmarkEnd w:id="26"/>
      <w:r>
        <w:t>. Proposed Task Gantt Chart</w:t>
      </w:r>
      <w:bookmarkEnd w:id="27"/>
    </w:p>
    <w:p w14:paraId="509B9220" w14:textId="52A8B930" w:rsidR="002252D4" w:rsidRDefault="006B6D09" w:rsidP="00AD29B0">
      <w:pPr>
        <w:spacing w:line="240" w:lineRule="auto"/>
        <w:jc w:val="left"/>
      </w:pPr>
      <w:r w:rsidRPr="006B6D09">
        <w:rPr>
          <w:noProof/>
        </w:rPr>
        <w:drawing>
          <wp:inline distT="0" distB="0" distL="0" distR="0" wp14:anchorId="2DD5528F" wp14:editId="35D67525">
            <wp:extent cx="8229600" cy="4928235"/>
            <wp:effectExtent l="0" t="0" r="0" b="5715"/>
            <wp:docPr id="1238666249" name="Picture 1" descr="A graph of a pro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66249" name="Picture 1" descr="A graph of a project&#10;&#10;Description automatically generated with medium confidence"/>
                    <pic:cNvPicPr/>
                  </pic:nvPicPr>
                  <pic:blipFill>
                    <a:blip r:embed="rId25"/>
                    <a:stretch>
                      <a:fillRect/>
                    </a:stretch>
                  </pic:blipFill>
                  <pic:spPr>
                    <a:xfrm>
                      <a:off x="0" y="0"/>
                      <a:ext cx="8229600" cy="4928235"/>
                    </a:xfrm>
                    <a:prstGeom prst="rect">
                      <a:avLst/>
                    </a:prstGeom>
                  </pic:spPr>
                </pic:pic>
              </a:graphicData>
            </a:graphic>
          </wp:inline>
        </w:drawing>
      </w:r>
    </w:p>
    <w:p w14:paraId="7C4BBCD7" w14:textId="77777777" w:rsidR="002252D4" w:rsidRDefault="002252D4" w:rsidP="009746EE">
      <w:pPr>
        <w:jc w:val="left"/>
        <w:sectPr w:rsidR="002252D4" w:rsidSect="00502CCE">
          <w:pgSz w:w="15840" w:h="12240" w:orient="landscape"/>
          <w:pgMar w:top="1440" w:right="1440" w:bottom="1440" w:left="1440" w:header="720" w:footer="720" w:gutter="0"/>
          <w:cols w:space="720"/>
          <w:docGrid w:linePitch="360"/>
        </w:sectPr>
      </w:pPr>
    </w:p>
    <w:p w14:paraId="603059B0" w14:textId="4330440B" w:rsidR="009746EE" w:rsidRDefault="00584E1E" w:rsidP="009746EE">
      <w:pPr>
        <w:jc w:val="left"/>
      </w:pPr>
      <w:r>
        <w:lastRenderedPageBreak/>
        <w:t>The</w:t>
      </w:r>
      <w:r w:rsidR="004B6EC9">
        <w:t xml:space="preserve"> </w:t>
      </w:r>
      <w:r w:rsidR="00DE4EC1">
        <w:t>ADM Team</w:t>
      </w:r>
      <w:r w:rsidR="004B6EC9">
        <w:t xml:space="preserve"> </w:t>
      </w:r>
      <w:r w:rsidR="00854299">
        <w:t>will</w:t>
      </w:r>
      <w:r w:rsidR="004B6EC9">
        <w:t xml:space="preserve"> request</w:t>
      </w:r>
      <w:r w:rsidR="000766A3">
        <w:t xml:space="preserve"> the following from</w:t>
      </w:r>
      <w:r w:rsidR="00A46DBD">
        <w:t xml:space="preserve"> </w:t>
      </w:r>
      <w:r w:rsidR="00854299">
        <w:t>the</w:t>
      </w:r>
      <w:r w:rsidR="00A46DBD">
        <w:t xml:space="preserve"> Louisiana utilities and the program Administrator:</w:t>
      </w:r>
    </w:p>
    <w:p w14:paraId="74D4D77C" w14:textId="3D939172" w:rsidR="0085316C" w:rsidRDefault="00690CC7" w:rsidP="00FF1A87">
      <w:pPr>
        <w:pStyle w:val="ListParagraph"/>
        <w:numPr>
          <w:ilvl w:val="0"/>
          <w:numId w:val="19"/>
        </w:numPr>
        <w:jc w:val="left"/>
      </w:pPr>
      <w:r>
        <w:t>A list of existing Quick Start programs and key associated documents</w:t>
      </w:r>
    </w:p>
    <w:p w14:paraId="3A300C00" w14:textId="427AD20F" w:rsidR="00690CC7" w:rsidRDefault="008518CC" w:rsidP="00FF1A87">
      <w:pPr>
        <w:pStyle w:val="ListParagraph"/>
        <w:numPr>
          <w:ilvl w:val="0"/>
          <w:numId w:val="19"/>
        </w:numPr>
        <w:jc w:val="left"/>
      </w:pPr>
      <w:r>
        <w:t>Existing Quick Start billing/tracking datasets and any available data on smart meter coverage</w:t>
      </w:r>
    </w:p>
    <w:p w14:paraId="38BA96F7" w14:textId="567BCA08" w:rsidR="008518CC" w:rsidRDefault="00A50766" w:rsidP="00FF1A87">
      <w:pPr>
        <w:pStyle w:val="ListParagraph"/>
        <w:numPr>
          <w:ilvl w:val="0"/>
          <w:numId w:val="19"/>
        </w:numPr>
        <w:jc w:val="left"/>
      </w:pPr>
      <w:r>
        <w:t>202</w:t>
      </w:r>
      <w:r w:rsidR="00B91598">
        <w:t>6</w:t>
      </w:r>
      <w:r>
        <w:t>-202</w:t>
      </w:r>
      <w:r w:rsidR="00B91598">
        <w:t>9</w:t>
      </w:r>
      <w:r>
        <w:t xml:space="preserve"> </w:t>
      </w:r>
      <w:r w:rsidR="00C275C1">
        <w:t xml:space="preserve">program </w:t>
      </w:r>
      <w:r w:rsidR="00F66A4A">
        <w:t>plans</w:t>
      </w:r>
      <w:r w:rsidR="003E1413">
        <w:t xml:space="preserve"> and documents, as</w:t>
      </w:r>
      <w:r w:rsidR="00C275C1">
        <w:t xml:space="preserve"> well as </w:t>
      </w:r>
      <w:r>
        <w:t xml:space="preserve">tracking and billing data (including AMI data </w:t>
      </w:r>
      <w:r w:rsidR="003E1413">
        <w:t xml:space="preserve">as </w:t>
      </w:r>
      <w:r>
        <w:t>available</w:t>
      </w:r>
      <w:r w:rsidR="003E1413">
        <w:t xml:space="preserve"> and necessary</w:t>
      </w:r>
      <w:r>
        <w:t>) for</w:t>
      </w:r>
      <w:r w:rsidR="00FC6F6E">
        <w:t xml:space="preserve"> LPSC Res EE, Com EE, DR, and Electrification programs</w:t>
      </w:r>
    </w:p>
    <w:p w14:paraId="25FC2F6D" w14:textId="78EE6D30" w:rsidR="00FC6F6E" w:rsidRDefault="0086750F" w:rsidP="00FF1A87">
      <w:pPr>
        <w:pStyle w:val="ListParagraph"/>
        <w:numPr>
          <w:ilvl w:val="0"/>
          <w:numId w:val="19"/>
        </w:numPr>
        <w:jc w:val="left"/>
      </w:pPr>
      <w:r>
        <w:t>Existing information on Louisiana measure parameters such as but not limited to EFLH</w:t>
      </w:r>
      <w:r w:rsidR="00307FF0">
        <w:t>,</w:t>
      </w:r>
      <w:r w:rsidR="00B47F3A">
        <w:t xml:space="preserve"> current practice equipment efficiency</w:t>
      </w:r>
      <w:r w:rsidR="00200D67">
        <w:t xml:space="preserve"> and</w:t>
      </w:r>
      <w:r w:rsidR="00B47F3A">
        <w:t xml:space="preserve"> </w:t>
      </w:r>
      <w:r w:rsidR="004B347D">
        <w:t>water temperatur</w:t>
      </w:r>
      <w:r w:rsidR="00200D67">
        <w:t>e</w:t>
      </w:r>
    </w:p>
    <w:p w14:paraId="0BF41A4E" w14:textId="0F751524" w:rsidR="00F31569" w:rsidRDefault="00DE4EC1" w:rsidP="00FF1A87">
      <w:pPr>
        <w:pStyle w:val="ListParagraph"/>
        <w:numPr>
          <w:ilvl w:val="1"/>
          <w:numId w:val="19"/>
        </w:numPr>
        <w:jc w:val="left"/>
      </w:pPr>
      <w:r>
        <w:t>We</w:t>
      </w:r>
      <w:r w:rsidR="00F31569">
        <w:t xml:space="preserve"> can collect additional</w:t>
      </w:r>
      <w:r w:rsidR="002E75B5">
        <w:t xml:space="preserve"> </w:t>
      </w:r>
      <w:r w:rsidR="00F31569">
        <w:t>data to aid the development of a LA-specific TRM</w:t>
      </w:r>
    </w:p>
    <w:p w14:paraId="064C74B0" w14:textId="2AA619AC" w:rsidR="00200D67" w:rsidRDefault="004F3B69" w:rsidP="00FF1A87">
      <w:pPr>
        <w:pStyle w:val="ListParagraph"/>
        <w:numPr>
          <w:ilvl w:val="0"/>
          <w:numId w:val="19"/>
        </w:numPr>
        <w:jc w:val="left"/>
      </w:pPr>
      <w:r>
        <w:t xml:space="preserve">Data on customer arrearages if </w:t>
      </w:r>
      <w:r w:rsidR="00527F4E">
        <w:t>avoided arrearages will</w:t>
      </w:r>
      <w:r>
        <w:t xml:space="preserve"> be used in </w:t>
      </w:r>
      <w:r w:rsidR="002C4AE0">
        <w:t xml:space="preserve">cost effectiveness testing </w:t>
      </w:r>
    </w:p>
    <w:p w14:paraId="6003EE5F" w14:textId="75302C4A" w:rsidR="002C4AE0" w:rsidRDefault="00991667" w:rsidP="00FF1A87">
      <w:pPr>
        <w:pStyle w:val="ListParagraph"/>
        <w:numPr>
          <w:ilvl w:val="0"/>
          <w:numId w:val="19"/>
        </w:numPr>
        <w:jc w:val="left"/>
      </w:pPr>
      <w:r>
        <w:t>Evaluation reports on p</w:t>
      </w:r>
      <w:r w:rsidR="00D8594E">
        <w:t>re-2025 programs, as available</w:t>
      </w:r>
    </w:p>
    <w:p w14:paraId="5B99CA80" w14:textId="6CD777BD" w:rsidR="002E1FD9" w:rsidRDefault="002E1FD9" w:rsidP="00FF1A87">
      <w:pPr>
        <w:pStyle w:val="ListParagraph"/>
        <w:numPr>
          <w:ilvl w:val="0"/>
          <w:numId w:val="19"/>
        </w:numPr>
        <w:jc w:val="left"/>
      </w:pPr>
      <w:r>
        <w:t xml:space="preserve">Non-participant customer contact information for </w:t>
      </w:r>
      <w:r w:rsidR="001F675B">
        <w:t xml:space="preserve">market potential </w:t>
      </w:r>
      <w:r>
        <w:t>surveys</w:t>
      </w:r>
      <w:r w:rsidR="00E7470E">
        <w:t xml:space="preserve"> etc.</w:t>
      </w:r>
    </w:p>
    <w:p w14:paraId="4F7FBA25" w14:textId="08ACBC01" w:rsidR="005F677A" w:rsidRDefault="00DF3498" w:rsidP="00CD31C5">
      <w:pPr>
        <w:jc w:val="left"/>
      </w:pPr>
      <w:r>
        <w:t xml:space="preserve">The </w:t>
      </w:r>
      <w:r w:rsidR="00DE4EC1">
        <w:t>ADM Team</w:t>
      </w:r>
      <w:r>
        <w:t xml:space="preserve"> </w:t>
      </w:r>
      <w:r w:rsidR="00DE4EC1">
        <w:t>will</w:t>
      </w:r>
      <w:r w:rsidR="00B14B43">
        <w:t xml:space="preserve"> request program tracking and billing data in a few different rounds each </w:t>
      </w:r>
      <w:r w:rsidR="00692E54">
        <w:t xml:space="preserve">program </w:t>
      </w:r>
      <w:r w:rsidR="00B14B43">
        <w:t>year</w:t>
      </w:r>
      <w:r w:rsidR="00AD43AE">
        <w:t>.</w:t>
      </w:r>
      <w:r w:rsidR="00BA661F">
        <w:t xml:space="preserve"> Taking 2026</w:t>
      </w:r>
      <w:r w:rsidR="00F5398B">
        <w:t xml:space="preserve"> (PY1) </w:t>
      </w:r>
      <w:r w:rsidR="00BA661F">
        <w:t xml:space="preserve">as an example, </w:t>
      </w:r>
      <w:r w:rsidR="00DE4EC1">
        <w:t>we</w:t>
      </w:r>
      <w:r w:rsidR="00BA661F">
        <w:t xml:space="preserve"> would hope to receive intermediate data</w:t>
      </w:r>
      <w:r w:rsidR="0033408F">
        <w:t xml:space="preserve"> at three points in 2026 (for example, </w:t>
      </w:r>
      <w:r w:rsidR="00BA661F">
        <w:t xml:space="preserve">March 2026, </w:t>
      </w:r>
      <w:r w:rsidR="00551167">
        <w:t xml:space="preserve">July </w:t>
      </w:r>
      <w:r w:rsidR="00BA661F">
        <w:t>2026 and November 2026</w:t>
      </w:r>
      <w:r w:rsidR="0033408F">
        <w:t xml:space="preserve">) </w:t>
      </w:r>
      <w:r w:rsidR="00BA661F">
        <w:t>followed by full 2026 data in January 2027</w:t>
      </w:r>
      <w:r w:rsidR="0033408F">
        <w:t xml:space="preserve">. </w:t>
      </w:r>
      <w:r w:rsidR="005507DA">
        <w:t>This</w:t>
      </w:r>
      <w:r w:rsidR="00BA661F">
        <w:t xml:space="preserve"> staged data delivery will </w:t>
      </w:r>
      <w:r w:rsidR="005507DA">
        <w:t xml:space="preserve">allow the </w:t>
      </w:r>
      <w:r w:rsidR="00DE4EC1">
        <w:t>ADM Team</w:t>
      </w:r>
      <w:r w:rsidR="005507DA">
        <w:t xml:space="preserve"> </w:t>
      </w:r>
      <w:r w:rsidR="009C4664">
        <w:t xml:space="preserve">to </w:t>
      </w:r>
      <w:r w:rsidR="005507DA">
        <w:t>develop</w:t>
      </w:r>
      <w:r w:rsidR="00692E54">
        <w:t xml:space="preserve"> </w:t>
      </w:r>
      <w:r w:rsidR="00951814">
        <w:t xml:space="preserve">frameworks </w:t>
      </w:r>
      <w:r w:rsidR="00692E54">
        <w:t>for</w:t>
      </w:r>
      <w:r w:rsidR="005507DA">
        <w:t xml:space="preserve"> </w:t>
      </w:r>
      <w:r w:rsidR="00692E54">
        <w:t xml:space="preserve">data </w:t>
      </w:r>
      <w:r w:rsidR="005507DA">
        <w:t>cleaning and analyses using incomplete data and then quickly finalize</w:t>
      </w:r>
      <w:r w:rsidR="00BA661F">
        <w:t xml:space="preserve"> savings results soon after the end of each program year.</w:t>
      </w:r>
      <w:r w:rsidR="00021C3C">
        <w:t xml:space="preserve"> Furthermore, s</w:t>
      </w:r>
      <w:r w:rsidR="0080344D">
        <w:t>taged billing and tracking data delivery will</w:t>
      </w:r>
      <w:r w:rsidR="00CE06BF">
        <w:t xml:space="preserve"> </w:t>
      </w:r>
      <w:r w:rsidR="00DE4EC1">
        <w:t xml:space="preserve">allow for faster feedback </w:t>
      </w:r>
      <w:r w:rsidR="00FE64B2">
        <w:t xml:space="preserve">regarding </w:t>
      </w:r>
      <w:r w:rsidR="004B1BA3">
        <w:t>program implementation</w:t>
      </w:r>
      <w:r w:rsidR="00563D6F">
        <w:t>.</w:t>
      </w:r>
      <w:r w:rsidR="00E34464">
        <w:t xml:space="preserve"> </w:t>
      </w:r>
      <w:r w:rsidR="008901EA">
        <w:t>T</w:t>
      </w:r>
      <w:r w:rsidR="00A1574E">
        <w:t xml:space="preserve">he </w:t>
      </w:r>
      <w:r w:rsidR="00DE4EC1">
        <w:t>ADM Team will</w:t>
      </w:r>
      <w:r w:rsidR="00A1574E">
        <w:t xml:space="preserve"> coordinate</w:t>
      </w:r>
      <w:r w:rsidR="00204E81">
        <w:t xml:space="preserve"> a statewide data management system with the program Administrator</w:t>
      </w:r>
      <w:r w:rsidR="008901EA" w:rsidRPr="008901EA">
        <w:t xml:space="preserve"> </w:t>
      </w:r>
      <w:r w:rsidR="008901EA">
        <w:t>during the transition year,</w:t>
      </w:r>
      <w:r w:rsidR="00204E81">
        <w:t xml:space="preserve"> which should streamline data delivery in subsequent years.</w:t>
      </w:r>
    </w:p>
    <w:p w14:paraId="7025BC0C" w14:textId="0A662ABF" w:rsidR="00C474DF" w:rsidRPr="00E626E9" w:rsidRDefault="00C474DF" w:rsidP="00E626E9">
      <w:pPr>
        <w:jc w:val="left"/>
      </w:pPr>
      <w:r w:rsidRPr="00E626E9">
        <w:t>In addition to</w:t>
      </w:r>
      <w:r w:rsidR="00233BDE" w:rsidRPr="00E626E9">
        <w:t xml:space="preserve"> presenting information on task timelines,</w:t>
      </w:r>
      <w:r w:rsidR="00E626E9" w:rsidRPr="00E626E9">
        <w:t xml:space="preserve"> </w:t>
      </w:r>
      <w:r w:rsidR="00E626E9" w:rsidRPr="00E626E9">
        <w:fldChar w:fldCharType="begin"/>
      </w:r>
      <w:r w:rsidR="00E626E9" w:rsidRPr="00E626E9">
        <w:instrText xml:space="preserve"> REF _Ref182493761 \h  \* MERGEFORMAT </w:instrText>
      </w:r>
      <w:r w:rsidR="00E626E9" w:rsidRPr="00E626E9">
        <w:fldChar w:fldCharType="separate"/>
      </w:r>
      <w:r w:rsidR="003F5A81">
        <w:t xml:space="preserve">Table </w:t>
      </w:r>
      <w:r w:rsidR="003F5A81">
        <w:rPr>
          <w:noProof/>
        </w:rPr>
        <w:t>5</w:t>
      </w:r>
      <w:r w:rsidR="003F5A81">
        <w:rPr>
          <w:noProof/>
        </w:rPr>
        <w:noBreakHyphen/>
        <w:t>2</w:t>
      </w:r>
      <w:r w:rsidR="00E626E9" w:rsidRPr="00E626E9">
        <w:fldChar w:fldCharType="end"/>
      </w:r>
      <w:r w:rsidR="00E626E9" w:rsidRPr="00E626E9">
        <w:t xml:space="preserve"> </w:t>
      </w:r>
      <w:r w:rsidR="00233BDE" w:rsidRPr="00E626E9">
        <w:t>also includes information</w:t>
      </w:r>
      <w:r w:rsidR="00756A5C" w:rsidRPr="00E626E9">
        <w:t xml:space="preserve"> on the</w:t>
      </w:r>
      <w:r w:rsidR="0042356D" w:rsidRPr="00E626E9">
        <w:t xml:space="preserve"> interaction</w:t>
      </w:r>
      <w:r w:rsidR="00667EA1" w:rsidRPr="00E626E9">
        <w:t xml:space="preserve"> and availability (in </w:t>
      </w:r>
      <w:r w:rsidR="001F7E7B" w:rsidRPr="00E626E9">
        <w:t>person</w:t>
      </w:r>
      <w:r w:rsidR="00286617" w:rsidRPr="00E626E9">
        <w:t>-</w:t>
      </w:r>
      <w:r w:rsidR="001F7E7B" w:rsidRPr="00E626E9">
        <w:t>hours</w:t>
      </w:r>
      <w:r w:rsidR="00667EA1" w:rsidRPr="00E626E9">
        <w:t xml:space="preserve">) </w:t>
      </w:r>
      <w:r w:rsidR="0040567C" w:rsidRPr="00E626E9">
        <w:t>expected</w:t>
      </w:r>
      <w:r w:rsidR="0048518F" w:rsidRPr="00E626E9">
        <w:t xml:space="preserve"> </w:t>
      </w:r>
      <w:r w:rsidR="00BA62B8" w:rsidRPr="00E626E9">
        <w:t>from</w:t>
      </w:r>
      <w:r w:rsidR="00F26FC4" w:rsidRPr="00E626E9">
        <w:t xml:space="preserve"> LPSC, LA utilities, and the Administrator </w:t>
      </w:r>
      <w:r w:rsidR="00667EA1" w:rsidRPr="00E626E9">
        <w:t>for each task.</w:t>
      </w:r>
      <w:r w:rsidR="00EF5057" w:rsidRPr="00E626E9">
        <w:t xml:space="preserve"> A breakdown of hours by year is presented below in</w:t>
      </w:r>
      <w:r w:rsidR="00F93953" w:rsidRPr="00E626E9">
        <w:t xml:space="preserve"> </w:t>
      </w:r>
      <w:r w:rsidR="00F93953" w:rsidRPr="00E626E9">
        <w:rPr>
          <w:highlight w:val="yellow"/>
        </w:rPr>
        <w:fldChar w:fldCharType="begin"/>
      </w:r>
      <w:r w:rsidR="00F93953" w:rsidRPr="00E626E9">
        <w:instrText xml:space="preserve"> REF _Ref181968973 \h </w:instrText>
      </w:r>
      <w:r w:rsidR="00E626E9" w:rsidRPr="00E626E9">
        <w:rPr>
          <w:highlight w:val="yellow"/>
        </w:rPr>
        <w:instrText xml:space="preserve"> \* MERGEFORMAT </w:instrText>
      </w:r>
      <w:r w:rsidR="00F93953" w:rsidRPr="00E626E9">
        <w:rPr>
          <w:highlight w:val="yellow"/>
        </w:rPr>
      </w:r>
      <w:r w:rsidR="00F93953" w:rsidRPr="00E626E9">
        <w:rPr>
          <w:highlight w:val="yellow"/>
        </w:rPr>
        <w:fldChar w:fldCharType="separate"/>
      </w:r>
      <w:r w:rsidR="003F5A81">
        <w:t xml:space="preserve">Table </w:t>
      </w:r>
      <w:r w:rsidR="003F5A81">
        <w:rPr>
          <w:noProof/>
        </w:rPr>
        <w:t>1</w:t>
      </w:r>
      <w:r w:rsidR="003F5A81">
        <w:rPr>
          <w:noProof/>
        </w:rPr>
        <w:noBreakHyphen/>
        <w:t>2</w:t>
      </w:r>
      <w:r w:rsidR="00F93953" w:rsidRPr="00E626E9">
        <w:rPr>
          <w:highlight w:val="yellow"/>
        </w:rPr>
        <w:fldChar w:fldCharType="end"/>
      </w:r>
      <w:r w:rsidR="00EF5057" w:rsidRPr="00E626E9">
        <w:t>.</w:t>
      </w:r>
      <w:r w:rsidR="007120D6" w:rsidRPr="00E626E9">
        <w:t xml:space="preserve"> The</w:t>
      </w:r>
      <w:r w:rsidR="00AB52A4" w:rsidRPr="00E626E9">
        <w:t xml:space="preserve"> </w:t>
      </w:r>
      <w:r w:rsidR="007120D6" w:rsidRPr="00E626E9">
        <w:t>most time</w:t>
      </w:r>
      <w:r w:rsidR="00974D0D" w:rsidRPr="00E626E9">
        <w:t>-</w:t>
      </w:r>
      <w:r w:rsidR="007120D6" w:rsidRPr="00E626E9">
        <w:t xml:space="preserve">intensive tasks for LPSC </w:t>
      </w:r>
      <w:r w:rsidR="003E103F">
        <w:t xml:space="preserve">are developing </w:t>
      </w:r>
      <w:r w:rsidR="00D5689B">
        <w:t xml:space="preserve">providing </w:t>
      </w:r>
      <w:r w:rsidR="003E103F">
        <w:t xml:space="preserve">guidance </w:t>
      </w:r>
      <w:r w:rsidR="00D5689B">
        <w:t xml:space="preserve">on </w:t>
      </w:r>
      <w:r w:rsidR="0037628C">
        <w:t xml:space="preserve">data and evaluation findings to be reported and </w:t>
      </w:r>
      <w:r w:rsidR="006F4622">
        <w:t xml:space="preserve">reviewing plans and final editions </w:t>
      </w:r>
      <w:r w:rsidR="00EB3B5E">
        <w:t xml:space="preserve">of the </w:t>
      </w:r>
      <w:r w:rsidR="003E103F">
        <w:t>TRM</w:t>
      </w:r>
      <w:r w:rsidR="00D5689B">
        <w:t xml:space="preserve"> and potential stud</w:t>
      </w:r>
      <w:r w:rsidR="00EB3B5E">
        <w:t>ies</w:t>
      </w:r>
      <w:r w:rsidR="00B3438C" w:rsidRPr="00E626E9">
        <w:t>.</w:t>
      </w:r>
      <w:r w:rsidR="00030680" w:rsidRPr="00E626E9">
        <w:t xml:space="preserve"> </w:t>
      </w:r>
      <w:r w:rsidR="00961DA8">
        <w:t>T</w:t>
      </w:r>
      <w:r w:rsidR="00030680" w:rsidRPr="00E626E9">
        <w:t xml:space="preserve">he most time-intensive tasks for the program Administrator (APTIM) will be </w:t>
      </w:r>
      <w:r w:rsidR="00B14001" w:rsidRPr="00E626E9">
        <w:t>collaborating on the development of the statewide data management system and participating in utility coordination meetings.</w:t>
      </w:r>
      <w:r w:rsidR="00961DA8">
        <w:t xml:space="preserve"> The total person-hours are highest for the utilities because there are multiple utilities involved.</w:t>
      </w:r>
    </w:p>
    <w:p w14:paraId="2BB0A541" w14:textId="16B2C611" w:rsidR="009D16A8" w:rsidRPr="0014489F" w:rsidRDefault="009D16A8" w:rsidP="009D16A8">
      <w:pPr>
        <w:pStyle w:val="Caption"/>
      </w:pPr>
      <w:bookmarkStart w:id="28" w:name="_Ref181968973"/>
      <w:bookmarkStart w:id="29" w:name="_Toc182671476"/>
      <w:r>
        <w:t xml:space="preserve">Table </w:t>
      </w:r>
      <w:fldSimple w:instr=" STYLEREF 1 \s ">
        <w:r w:rsidR="003F5A81">
          <w:rPr>
            <w:noProof/>
          </w:rPr>
          <w:t>1</w:t>
        </w:r>
      </w:fldSimple>
      <w:r w:rsidR="0082114F">
        <w:noBreakHyphen/>
      </w:r>
      <w:fldSimple w:instr=" SEQ Table \* ARABIC \s 1 ">
        <w:r w:rsidR="003F5A81">
          <w:rPr>
            <w:noProof/>
          </w:rPr>
          <w:t>2</w:t>
        </w:r>
      </w:fldSimple>
      <w:bookmarkEnd w:id="28"/>
      <w:r>
        <w:t xml:space="preserve">. </w:t>
      </w:r>
      <w:r w:rsidR="00B6745F">
        <w:t xml:space="preserve">Estimated </w:t>
      </w:r>
      <w:r w:rsidR="00F93953">
        <w:t xml:space="preserve">Interaction and Availability </w:t>
      </w:r>
      <w:r w:rsidR="00B6745F">
        <w:t>by</w:t>
      </w:r>
      <w:r w:rsidR="00F93953">
        <w:t xml:space="preserve"> Year</w:t>
      </w:r>
      <w:bookmarkEnd w:id="29"/>
    </w:p>
    <w:tbl>
      <w:tblPr>
        <w:tblW w:w="5000" w:type="pct"/>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2151"/>
        <w:gridCol w:w="2037"/>
        <w:gridCol w:w="2577"/>
        <w:gridCol w:w="2577"/>
      </w:tblGrid>
      <w:tr w:rsidR="00343A6E" w:rsidRPr="00745C81" w14:paraId="21E5711D" w14:textId="0FA052E2" w:rsidTr="00521E04">
        <w:trPr>
          <w:cantSplit/>
          <w:trHeight w:val="144"/>
          <w:jc w:val="center"/>
        </w:trPr>
        <w:tc>
          <w:tcPr>
            <w:tcW w:w="1151" w:type="pct"/>
            <w:tcBorders>
              <w:top w:val="single" w:sz="8" w:space="0" w:color="A6A6A6"/>
              <w:bottom w:val="single" w:sz="8" w:space="0" w:color="A6A6A6"/>
              <w:right w:val="single" w:sz="8" w:space="0" w:color="A6A6A6"/>
            </w:tcBorders>
            <w:shd w:val="clear" w:color="000000" w:fill="5C7F92"/>
            <w:noWrap/>
            <w:vAlign w:val="center"/>
            <w:hideMark/>
          </w:tcPr>
          <w:p w14:paraId="32C07319" w14:textId="54CADFD6" w:rsidR="00343A6E" w:rsidRPr="00745C81" w:rsidRDefault="00343A6E" w:rsidP="00521E04">
            <w:pPr>
              <w:keepNext/>
              <w:spacing w:before="0" w:line="240" w:lineRule="auto"/>
              <w:jc w:val="center"/>
              <w:rPr>
                <w:rFonts w:eastAsia="Times New Roman" w:cs="Calibri"/>
                <w:b/>
                <w:bCs/>
                <w:color w:val="FFFFFF"/>
                <w:sz w:val="20"/>
                <w:szCs w:val="20"/>
              </w:rPr>
            </w:pPr>
            <w:r>
              <w:rPr>
                <w:rFonts w:eastAsia="Times New Roman" w:cs="Calibri"/>
                <w:b/>
                <w:bCs/>
                <w:color w:val="FFFFFF"/>
                <w:sz w:val="20"/>
                <w:szCs w:val="20"/>
              </w:rPr>
              <w:t>Year</w:t>
            </w:r>
          </w:p>
        </w:tc>
        <w:tc>
          <w:tcPr>
            <w:tcW w:w="1090" w:type="pct"/>
            <w:tcBorders>
              <w:top w:val="single" w:sz="8" w:space="0" w:color="A6A6A6"/>
              <w:bottom w:val="single" w:sz="8" w:space="0" w:color="A6A6A6"/>
              <w:right w:val="single" w:sz="8" w:space="0" w:color="A6A6A6"/>
            </w:tcBorders>
            <w:shd w:val="clear" w:color="000000" w:fill="5C7F92"/>
          </w:tcPr>
          <w:p w14:paraId="1C0C60AC" w14:textId="056758E7" w:rsidR="00343A6E" w:rsidRDefault="00343A6E" w:rsidP="00521E04">
            <w:pPr>
              <w:keepNext/>
              <w:spacing w:before="0" w:line="240" w:lineRule="auto"/>
              <w:jc w:val="center"/>
              <w:rPr>
                <w:rFonts w:eastAsia="Times New Roman" w:cs="Calibri"/>
                <w:b/>
                <w:bCs/>
                <w:color w:val="FFFFFF"/>
                <w:sz w:val="20"/>
                <w:szCs w:val="20"/>
              </w:rPr>
            </w:pPr>
            <w:r>
              <w:rPr>
                <w:rFonts w:eastAsia="Times New Roman" w:cs="Calibri"/>
                <w:b/>
                <w:bCs/>
                <w:color w:val="FFFFFF"/>
                <w:sz w:val="20"/>
                <w:szCs w:val="20"/>
              </w:rPr>
              <w:t>LPSC Person-hours</w:t>
            </w:r>
          </w:p>
        </w:tc>
        <w:tc>
          <w:tcPr>
            <w:tcW w:w="1379" w:type="pct"/>
            <w:tcBorders>
              <w:top w:val="single" w:sz="8" w:space="0" w:color="A6A6A6"/>
              <w:bottom w:val="single" w:sz="8" w:space="0" w:color="A6A6A6"/>
              <w:right w:val="single" w:sz="8" w:space="0" w:color="A6A6A6"/>
            </w:tcBorders>
            <w:shd w:val="clear" w:color="000000" w:fill="5C7F92"/>
          </w:tcPr>
          <w:p w14:paraId="6F52C68C" w14:textId="6C37B87C" w:rsidR="00343A6E" w:rsidRDefault="00343A6E" w:rsidP="00521E04">
            <w:pPr>
              <w:keepNext/>
              <w:spacing w:before="0" w:line="240" w:lineRule="auto"/>
              <w:jc w:val="center"/>
              <w:rPr>
                <w:rFonts w:eastAsia="Times New Roman" w:cs="Calibri"/>
                <w:b/>
                <w:bCs/>
                <w:color w:val="FFFFFF"/>
                <w:sz w:val="20"/>
                <w:szCs w:val="20"/>
              </w:rPr>
            </w:pPr>
            <w:r>
              <w:rPr>
                <w:rFonts w:eastAsia="Times New Roman" w:cs="Calibri"/>
                <w:b/>
                <w:bCs/>
                <w:color w:val="FFFFFF"/>
                <w:sz w:val="20"/>
                <w:szCs w:val="20"/>
              </w:rPr>
              <w:t>LA Utility Person-hours</w:t>
            </w:r>
          </w:p>
        </w:tc>
        <w:tc>
          <w:tcPr>
            <w:tcW w:w="1379" w:type="pct"/>
            <w:tcBorders>
              <w:top w:val="single" w:sz="8" w:space="0" w:color="A6A6A6"/>
              <w:bottom w:val="single" w:sz="8" w:space="0" w:color="A6A6A6"/>
              <w:right w:val="single" w:sz="8" w:space="0" w:color="A6A6A6"/>
            </w:tcBorders>
            <w:shd w:val="clear" w:color="000000" w:fill="5C7F92"/>
          </w:tcPr>
          <w:p w14:paraId="14986D57" w14:textId="3C352FE8" w:rsidR="00343A6E" w:rsidRDefault="00343A6E" w:rsidP="00521E04">
            <w:pPr>
              <w:keepNext/>
              <w:spacing w:before="0" w:line="240" w:lineRule="auto"/>
              <w:jc w:val="center"/>
              <w:rPr>
                <w:rFonts w:eastAsia="Times New Roman" w:cs="Calibri"/>
                <w:b/>
                <w:bCs/>
                <w:color w:val="FFFFFF"/>
                <w:sz w:val="20"/>
                <w:szCs w:val="20"/>
              </w:rPr>
            </w:pPr>
            <w:r>
              <w:rPr>
                <w:rFonts w:eastAsia="Times New Roman" w:cs="Calibri"/>
                <w:b/>
                <w:bCs/>
                <w:color w:val="FFFFFF"/>
                <w:sz w:val="20"/>
                <w:szCs w:val="20"/>
              </w:rPr>
              <w:t>Administrator Person-hours</w:t>
            </w:r>
          </w:p>
        </w:tc>
      </w:tr>
      <w:tr w:rsidR="007507A3" w:rsidRPr="009B06A8" w14:paraId="56CEFC35" w14:textId="3D54E58C" w:rsidTr="00521E04">
        <w:trPr>
          <w:cantSplit/>
          <w:trHeight w:val="144"/>
          <w:jc w:val="center"/>
        </w:trPr>
        <w:tc>
          <w:tcPr>
            <w:tcW w:w="1151"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7A313C13" w14:textId="1FF26475" w:rsidR="007507A3" w:rsidRPr="00700BCE" w:rsidRDefault="007507A3" w:rsidP="00521E04">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2024-2025 (Transition)</w:t>
            </w:r>
          </w:p>
        </w:tc>
        <w:tc>
          <w:tcPr>
            <w:tcW w:w="1090" w:type="pct"/>
            <w:tcBorders>
              <w:top w:val="single" w:sz="8" w:space="0" w:color="A6A6A6"/>
              <w:left w:val="single" w:sz="8" w:space="0" w:color="A6A6A6"/>
              <w:bottom w:val="single" w:sz="8" w:space="0" w:color="A6A6A6"/>
              <w:right w:val="single" w:sz="8" w:space="0" w:color="A6A6A6"/>
            </w:tcBorders>
            <w:vAlign w:val="bottom"/>
          </w:tcPr>
          <w:p w14:paraId="4DDA9D3D" w14:textId="018EAF4F" w:rsidR="007507A3" w:rsidRPr="00700BCE" w:rsidRDefault="007507A3" w:rsidP="00521E04">
            <w:pPr>
              <w:keepNext/>
              <w:spacing w:before="0" w:line="240" w:lineRule="auto"/>
              <w:jc w:val="center"/>
              <w:rPr>
                <w:rFonts w:asciiTheme="minorHAnsi" w:hAnsiTheme="minorHAnsi" w:cstheme="minorHAnsi"/>
                <w:sz w:val="20"/>
                <w:szCs w:val="20"/>
              </w:rPr>
            </w:pPr>
            <w:r>
              <w:rPr>
                <w:rFonts w:ascii="Aptos Narrow" w:hAnsi="Aptos Narrow"/>
                <w:color w:val="000000"/>
              </w:rPr>
              <w:t>55</w:t>
            </w:r>
          </w:p>
        </w:tc>
        <w:tc>
          <w:tcPr>
            <w:tcW w:w="1379" w:type="pct"/>
            <w:tcBorders>
              <w:top w:val="single" w:sz="8" w:space="0" w:color="A6A6A6"/>
              <w:left w:val="single" w:sz="8" w:space="0" w:color="A6A6A6"/>
              <w:bottom w:val="single" w:sz="8" w:space="0" w:color="A6A6A6"/>
              <w:right w:val="single" w:sz="8" w:space="0" w:color="A6A6A6"/>
            </w:tcBorders>
            <w:vAlign w:val="bottom"/>
          </w:tcPr>
          <w:p w14:paraId="6C51583A" w14:textId="37020C8D" w:rsidR="007507A3" w:rsidRPr="00700BCE" w:rsidRDefault="007507A3" w:rsidP="00521E04">
            <w:pPr>
              <w:keepNext/>
              <w:spacing w:before="0" w:line="240" w:lineRule="auto"/>
              <w:jc w:val="center"/>
              <w:rPr>
                <w:rFonts w:asciiTheme="minorHAnsi" w:hAnsiTheme="minorHAnsi" w:cstheme="minorHAnsi"/>
                <w:color w:val="000000"/>
                <w:sz w:val="20"/>
                <w:szCs w:val="20"/>
              </w:rPr>
            </w:pPr>
            <w:r>
              <w:rPr>
                <w:rFonts w:ascii="Aptos Narrow" w:hAnsi="Aptos Narrow"/>
                <w:color w:val="000000"/>
              </w:rPr>
              <w:t>348</w:t>
            </w:r>
          </w:p>
        </w:tc>
        <w:tc>
          <w:tcPr>
            <w:tcW w:w="1379" w:type="pct"/>
            <w:tcBorders>
              <w:top w:val="single" w:sz="8" w:space="0" w:color="A6A6A6"/>
              <w:left w:val="single" w:sz="8" w:space="0" w:color="A6A6A6"/>
              <w:bottom w:val="single" w:sz="8" w:space="0" w:color="A6A6A6"/>
              <w:right w:val="single" w:sz="8" w:space="0" w:color="A6A6A6"/>
            </w:tcBorders>
            <w:vAlign w:val="bottom"/>
          </w:tcPr>
          <w:p w14:paraId="7CF700F9" w14:textId="264C7314" w:rsidR="007507A3" w:rsidRPr="00700BCE" w:rsidRDefault="007507A3" w:rsidP="00521E04">
            <w:pPr>
              <w:keepNext/>
              <w:spacing w:before="0" w:line="240" w:lineRule="auto"/>
              <w:jc w:val="center"/>
              <w:rPr>
                <w:rFonts w:asciiTheme="minorHAnsi" w:hAnsiTheme="minorHAnsi" w:cstheme="minorHAnsi"/>
                <w:color w:val="000000"/>
                <w:sz w:val="20"/>
                <w:szCs w:val="20"/>
              </w:rPr>
            </w:pPr>
            <w:r>
              <w:rPr>
                <w:rFonts w:ascii="Aptos Narrow" w:hAnsi="Aptos Narrow"/>
                <w:color w:val="000000"/>
              </w:rPr>
              <w:t>166</w:t>
            </w:r>
          </w:p>
        </w:tc>
      </w:tr>
      <w:tr w:rsidR="007507A3" w:rsidRPr="009B06A8" w14:paraId="2FC34167" w14:textId="0A385332" w:rsidTr="00521E04">
        <w:trPr>
          <w:cantSplit/>
          <w:trHeight w:val="144"/>
          <w:jc w:val="center"/>
        </w:trPr>
        <w:tc>
          <w:tcPr>
            <w:tcW w:w="1151"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5DAE6F4B" w14:textId="236DD991" w:rsidR="007507A3" w:rsidRPr="00700BCE" w:rsidRDefault="007507A3" w:rsidP="00521E04">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2026 (PY1)</w:t>
            </w:r>
          </w:p>
        </w:tc>
        <w:tc>
          <w:tcPr>
            <w:tcW w:w="1090" w:type="pct"/>
            <w:tcBorders>
              <w:top w:val="single" w:sz="8" w:space="0" w:color="A6A6A6"/>
              <w:left w:val="single" w:sz="8" w:space="0" w:color="A6A6A6"/>
              <w:bottom w:val="single" w:sz="8" w:space="0" w:color="A6A6A6"/>
              <w:right w:val="single" w:sz="8" w:space="0" w:color="A6A6A6"/>
            </w:tcBorders>
            <w:vAlign w:val="bottom"/>
          </w:tcPr>
          <w:p w14:paraId="07F07B9F" w14:textId="148C7BD2" w:rsidR="007507A3" w:rsidRPr="00700BCE" w:rsidRDefault="007507A3" w:rsidP="00521E04">
            <w:pPr>
              <w:keepNext/>
              <w:spacing w:before="0" w:line="240" w:lineRule="auto"/>
              <w:jc w:val="center"/>
              <w:rPr>
                <w:rFonts w:asciiTheme="minorHAnsi" w:hAnsiTheme="minorHAnsi" w:cstheme="minorHAnsi"/>
                <w:sz w:val="20"/>
                <w:szCs w:val="20"/>
              </w:rPr>
            </w:pPr>
            <w:r>
              <w:rPr>
                <w:rFonts w:ascii="Aptos Narrow" w:hAnsi="Aptos Narrow"/>
                <w:color w:val="000000"/>
              </w:rPr>
              <w:t>83</w:t>
            </w:r>
          </w:p>
        </w:tc>
        <w:tc>
          <w:tcPr>
            <w:tcW w:w="1379" w:type="pct"/>
            <w:tcBorders>
              <w:top w:val="single" w:sz="8" w:space="0" w:color="A6A6A6"/>
              <w:left w:val="single" w:sz="8" w:space="0" w:color="A6A6A6"/>
              <w:bottom w:val="single" w:sz="8" w:space="0" w:color="A6A6A6"/>
              <w:right w:val="single" w:sz="8" w:space="0" w:color="A6A6A6"/>
            </w:tcBorders>
            <w:vAlign w:val="bottom"/>
          </w:tcPr>
          <w:p w14:paraId="415C7B58" w14:textId="255A7265" w:rsidR="007507A3" w:rsidRPr="00700BCE" w:rsidRDefault="007507A3" w:rsidP="00521E04">
            <w:pPr>
              <w:keepNext/>
              <w:spacing w:before="0" w:line="240" w:lineRule="auto"/>
              <w:jc w:val="center"/>
              <w:rPr>
                <w:rFonts w:asciiTheme="minorHAnsi" w:hAnsiTheme="minorHAnsi" w:cstheme="minorHAnsi"/>
                <w:color w:val="000000"/>
                <w:sz w:val="20"/>
                <w:szCs w:val="20"/>
              </w:rPr>
            </w:pPr>
            <w:r>
              <w:rPr>
                <w:rFonts w:ascii="Aptos Narrow" w:hAnsi="Aptos Narrow"/>
                <w:color w:val="000000"/>
              </w:rPr>
              <w:t>281</w:t>
            </w:r>
          </w:p>
        </w:tc>
        <w:tc>
          <w:tcPr>
            <w:tcW w:w="1379" w:type="pct"/>
            <w:tcBorders>
              <w:top w:val="single" w:sz="8" w:space="0" w:color="A6A6A6"/>
              <w:left w:val="single" w:sz="8" w:space="0" w:color="A6A6A6"/>
              <w:bottom w:val="single" w:sz="8" w:space="0" w:color="A6A6A6"/>
              <w:right w:val="single" w:sz="8" w:space="0" w:color="A6A6A6"/>
            </w:tcBorders>
            <w:vAlign w:val="bottom"/>
          </w:tcPr>
          <w:p w14:paraId="2DDC64A1" w14:textId="4334C8D6" w:rsidR="007507A3" w:rsidRPr="00700BCE" w:rsidRDefault="007507A3" w:rsidP="00521E04">
            <w:pPr>
              <w:keepNext/>
              <w:spacing w:before="0" w:line="240" w:lineRule="auto"/>
              <w:jc w:val="center"/>
              <w:rPr>
                <w:rFonts w:asciiTheme="minorHAnsi" w:hAnsiTheme="minorHAnsi" w:cstheme="minorHAnsi"/>
                <w:color w:val="000000"/>
                <w:sz w:val="20"/>
                <w:szCs w:val="20"/>
              </w:rPr>
            </w:pPr>
            <w:r>
              <w:rPr>
                <w:rFonts w:ascii="Aptos Narrow" w:hAnsi="Aptos Narrow"/>
                <w:color w:val="000000"/>
              </w:rPr>
              <w:t>263</w:t>
            </w:r>
          </w:p>
        </w:tc>
      </w:tr>
      <w:tr w:rsidR="007507A3" w:rsidRPr="009B06A8" w14:paraId="430EA127" w14:textId="2F993752" w:rsidTr="00521E04">
        <w:trPr>
          <w:cantSplit/>
          <w:trHeight w:val="144"/>
          <w:jc w:val="center"/>
        </w:trPr>
        <w:tc>
          <w:tcPr>
            <w:tcW w:w="1151"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70B0E08F" w14:textId="1BFD8984" w:rsidR="007507A3" w:rsidRPr="00700BCE" w:rsidRDefault="007507A3" w:rsidP="00521E04">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2027 (PY2)</w:t>
            </w:r>
          </w:p>
        </w:tc>
        <w:tc>
          <w:tcPr>
            <w:tcW w:w="1090" w:type="pct"/>
            <w:tcBorders>
              <w:top w:val="single" w:sz="8" w:space="0" w:color="A6A6A6"/>
              <w:left w:val="single" w:sz="8" w:space="0" w:color="A6A6A6"/>
              <w:bottom w:val="single" w:sz="8" w:space="0" w:color="A6A6A6"/>
              <w:right w:val="single" w:sz="8" w:space="0" w:color="A6A6A6"/>
            </w:tcBorders>
            <w:vAlign w:val="bottom"/>
          </w:tcPr>
          <w:p w14:paraId="4CA3CD7A" w14:textId="1BEDB018" w:rsidR="007507A3" w:rsidRPr="00700BCE" w:rsidRDefault="007507A3" w:rsidP="00521E04">
            <w:pPr>
              <w:keepNext/>
              <w:spacing w:before="0" w:line="240" w:lineRule="auto"/>
              <w:jc w:val="center"/>
              <w:rPr>
                <w:rFonts w:asciiTheme="minorHAnsi" w:hAnsiTheme="minorHAnsi" w:cstheme="minorHAnsi"/>
                <w:sz w:val="20"/>
                <w:szCs w:val="20"/>
              </w:rPr>
            </w:pPr>
            <w:r>
              <w:rPr>
                <w:rFonts w:ascii="Aptos Narrow" w:hAnsi="Aptos Narrow"/>
                <w:color w:val="000000"/>
              </w:rPr>
              <w:t>67</w:t>
            </w:r>
          </w:p>
        </w:tc>
        <w:tc>
          <w:tcPr>
            <w:tcW w:w="1379" w:type="pct"/>
            <w:tcBorders>
              <w:top w:val="single" w:sz="8" w:space="0" w:color="A6A6A6"/>
              <w:left w:val="single" w:sz="8" w:space="0" w:color="A6A6A6"/>
              <w:bottom w:val="single" w:sz="8" w:space="0" w:color="A6A6A6"/>
              <w:right w:val="single" w:sz="8" w:space="0" w:color="A6A6A6"/>
            </w:tcBorders>
            <w:vAlign w:val="bottom"/>
          </w:tcPr>
          <w:p w14:paraId="21570B89" w14:textId="14A61287" w:rsidR="007507A3" w:rsidRPr="00700BCE" w:rsidRDefault="007507A3" w:rsidP="00521E04">
            <w:pPr>
              <w:keepNext/>
              <w:spacing w:before="0" w:line="240" w:lineRule="auto"/>
              <w:jc w:val="center"/>
              <w:rPr>
                <w:rFonts w:asciiTheme="minorHAnsi" w:hAnsiTheme="minorHAnsi" w:cstheme="minorHAnsi"/>
                <w:color w:val="000000"/>
                <w:sz w:val="20"/>
                <w:szCs w:val="20"/>
              </w:rPr>
            </w:pPr>
            <w:r>
              <w:rPr>
                <w:rFonts w:ascii="Aptos Narrow" w:hAnsi="Aptos Narrow"/>
                <w:color w:val="000000"/>
              </w:rPr>
              <w:t>287</w:t>
            </w:r>
          </w:p>
        </w:tc>
        <w:tc>
          <w:tcPr>
            <w:tcW w:w="1379" w:type="pct"/>
            <w:tcBorders>
              <w:top w:val="single" w:sz="8" w:space="0" w:color="A6A6A6"/>
              <w:left w:val="single" w:sz="8" w:space="0" w:color="A6A6A6"/>
              <w:bottom w:val="single" w:sz="8" w:space="0" w:color="A6A6A6"/>
              <w:right w:val="single" w:sz="8" w:space="0" w:color="A6A6A6"/>
            </w:tcBorders>
            <w:vAlign w:val="bottom"/>
          </w:tcPr>
          <w:p w14:paraId="23EC2380" w14:textId="1A8F072E" w:rsidR="007507A3" w:rsidRPr="00700BCE" w:rsidRDefault="007507A3" w:rsidP="00521E04">
            <w:pPr>
              <w:keepNext/>
              <w:spacing w:before="0" w:line="240" w:lineRule="auto"/>
              <w:jc w:val="center"/>
              <w:rPr>
                <w:rFonts w:asciiTheme="minorHAnsi" w:hAnsiTheme="minorHAnsi" w:cstheme="minorHAnsi"/>
                <w:color w:val="000000"/>
                <w:sz w:val="20"/>
                <w:szCs w:val="20"/>
              </w:rPr>
            </w:pPr>
            <w:r>
              <w:rPr>
                <w:rFonts w:ascii="Aptos Narrow" w:hAnsi="Aptos Narrow"/>
                <w:color w:val="000000"/>
              </w:rPr>
              <w:t>145</w:t>
            </w:r>
          </w:p>
        </w:tc>
      </w:tr>
      <w:tr w:rsidR="007507A3" w:rsidRPr="009B06A8" w14:paraId="28CB3792" w14:textId="22CAF9ED" w:rsidTr="00521E04">
        <w:trPr>
          <w:cantSplit/>
          <w:trHeight w:val="144"/>
          <w:jc w:val="center"/>
        </w:trPr>
        <w:tc>
          <w:tcPr>
            <w:tcW w:w="1151"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2F15EB7F" w14:textId="222F17CB" w:rsidR="007507A3" w:rsidRPr="00700BCE" w:rsidRDefault="007507A3" w:rsidP="00521E04">
            <w:pPr>
              <w:keepNext/>
              <w:spacing w:before="0" w:line="240" w:lineRule="auto"/>
              <w:jc w:val="center"/>
              <w:rPr>
                <w:rFonts w:asciiTheme="minorHAnsi" w:hAnsiTheme="minorHAnsi" w:cstheme="minorHAnsi"/>
                <w:color w:val="000000"/>
                <w:sz w:val="20"/>
                <w:szCs w:val="20"/>
              </w:rPr>
            </w:pPr>
            <w:r w:rsidRPr="00700BCE">
              <w:rPr>
                <w:rFonts w:asciiTheme="minorHAnsi" w:hAnsiTheme="minorHAnsi" w:cstheme="minorHAnsi"/>
                <w:color w:val="000000"/>
                <w:sz w:val="20"/>
                <w:szCs w:val="20"/>
              </w:rPr>
              <w:t>2028 (PY3)</w:t>
            </w:r>
          </w:p>
        </w:tc>
        <w:tc>
          <w:tcPr>
            <w:tcW w:w="1090" w:type="pct"/>
            <w:tcBorders>
              <w:top w:val="single" w:sz="8" w:space="0" w:color="A6A6A6"/>
              <w:left w:val="single" w:sz="8" w:space="0" w:color="A6A6A6"/>
              <w:bottom w:val="single" w:sz="8" w:space="0" w:color="A6A6A6"/>
              <w:right w:val="single" w:sz="8" w:space="0" w:color="A6A6A6"/>
            </w:tcBorders>
            <w:vAlign w:val="bottom"/>
          </w:tcPr>
          <w:p w14:paraId="76F825B3" w14:textId="055C3890" w:rsidR="007507A3" w:rsidRPr="00700BCE" w:rsidRDefault="007507A3" w:rsidP="00521E04">
            <w:pPr>
              <w:keepNext/>
              <w:spacing w:before="0" w:line="240" w:lineRule="auto"/>
              <w:jc w:val="center"/>
              <w:rPr>
                <w:rFonts w:asciiTheme="minorHAnsi" w:hAnsiTheme="minorHAnsi" w:cstheme="minorHAnsi"/>
                <w:color w:val="000000"/>
                <w:sz w:val="20"/>
                <w:szCs w:val="20"/>
              </w:rPr>
            </w:pPr>
            <w:r>
              <w:rPr>
                <w:rFonts w:ascii="Aptos Narrow" w:hAnsi="Aptos Narrow"/>
                <w:color w:val="000000"/>
              </w:rPr>
              <w:t>63</w:t>
            </w:r>
          </w:p>
        </w:tc>
        <w:tc>
          <w:tcPr>
            <w:tcW w:w="1379" w:type="pct"/>
            <w:tcBorders>
              <w:top w:val="single" w:sz="8" w:space="0" w:color="A6A6A6"/>
              <w:left w:val="single" w:sz="8" w:space="0" w:color="A6A6A6"/>
              <w:bottom w:val="single" w:sz="8" w:space="0" w:color="A6A6A6"/>
              <w:right w:val="single" w:sz="8" w:space="0" w:color="A6A6A6"/>
            </w:tcBorders>
            <w:vAlign w:val="bottom"/>
          </w:tcPr>
          <w:p w14:paraId="35CE9E26" w14:textId="1E33EDB7" w:rsidR="007507A3" w:rsidRPr="00700BCE" w:rsidRDefault="007507A3" w:rsidP="00521E04">
            <w:pPr>
              <w:keepNext/>
              <w:spacing w:before="0" w:line="240" w:lineRule="auto"/>
              <w:jc w:val="center"/>
              <w:rPr>
                <w:rFonts w:asciiTheme="minorHAnsi" w:hAnsiTheme="minorHAnsi" w:cstheme="minorHAnsi"/>
                <w:color w:val="000000"/>
                <w:sz w:val="20"/>
                <w:szCs w:val="20"/>
              </w:rPr>
            </w:pPr>
            <w:r>
              <w:rPr>
                <w:rFonts w:ascii="Aptos Narrow" w:hAnsi="Aptos Narrow"/>
                <w:color w:val="000000"/>
              </w:rPr>
              <w:t>217</w:t>
            </w:r>
          </w:p>
        </w:tc>
        <w:tc>
          <w:tcPr>
            <w:tcW w:w="1379" w:type="pct"/>
            <w:tcBorders>
              <w:top w:val="single" w:sz="8" w:space="0" w:color="A6A6A6"/>
              <w:left w:val="single" w:sz="8" w:space="0" w:color="A6A6A6"/>
              <w:bottom w:val="single" w:sz="8" w:space="0" w:color="A6A6A6"/>
              <w:right w:val="single" w:sz="8" w:space="0" w:color="A6A6A6"/>
            </w:tcBorders>
            <w:vAlign w:val="bottom"/>
          </w:tcPr>
          <w:p w14:paraId="5FE2C61F" w14:textId="4EEE8BB9" w:rsidR="007507A3" w:rsidRPr="00700BCE" w:rsidRDefault="007507A3" w:rsidP="00521E04">
            <w:pPr>
              <w:keepNext/>
              <w:spacing w:before="0" w:line="240" w:lineRule="auto"/>
              <w:jc w:val="center"/>
              <w:rPr>
                <w:rFonts w:asciiTheme="minorHAnsi" w:hAnsiTheme="minorHAnsi" w:cstheme="minorHAnsi"/>
                <w:color w:val="000000"/>
                <w:sz w:val="20"/>
                <w:szCs w:val="20"/>
              </w:rPr>
            </w:pPr>
            <w:r>
              <w:rPr>
                <w:rFonts w:ascii="Aptos Narrow" w:hAnsi="Aptos Narrow"/>
                <w:color w:val="000000"/>
              </w:rPr>
              <w:t>215</w:t>
            </w:r>
          </w:p>
        </w:tc>
      </w:tr>
      <w:tr w:rsidR="007507A3" w:rsidRPr="009B06A8" w14:paraId="047EF72E" w14:textId="523D479D" w:rsidTr="00521E04">
        <w:trPr>
          <w:cantSplit/>
          <w:trHeight w:val="144"/>
          <w:jc w:val="center"/>
        </w:trPr>
        <w:tc>
          <w:tcPr>
            <w:tcW w:w="1151" w:type="pct"/>
            <w:tcBorders>
              <w:top w:val="single" w:sz="8" w:space="0" w:color="A6A6A6"/>
              <w:left w:val="single" w:sz="8" w:space="0" w:color="A6A6A6"/>
              <w:bottom w:val="single" w:sz="8" w:space="0" w:color="A6A6A6"/>
              <w:right w:val="single" w:sz="8" w:space="0" w:color="A6A6A6"/>
            </w:tcBorders>
            <w:shd w:val="clear" w:color="auto" w:fill="auto"/>
            <w:noWrap/>
            <w:vAlign w:val="center"/>
          </w:tcPr>
          <w:p w14:paraId="1F408A45" w14:textId="756311BC" w:rsidR="007507A3" w:rsidRPr="00700BCE" w:rsidRDefault="007507A3" w:rsidP="00521E04">
            <w:pPr>
              <w:keepNext/>
              <w:spacing w:before="0" w:line="240" w:lineRule="auto"/>
              <w:jc w:val="center"/>
              <w:rPr>
                <w:rFonts w:asciiTheme="minorHAnsi" w:hAnsiTheme="minorHAnsi" w:cstheme="minorHAnsi"/>
                <w:color w:val="000000"/>
                <w:sz w:val="20"/>
                <w:szCs w:val="20"/>
              </w:rPr>
            </w:pPr>
            <w:r w:rsidRPr="00700BCE">
              <w:rPr>
                <w:rFonts w:asciiTheme="minorHAnsi" w:hAnsiTheme="minorHAnsi" w:cstheme="minorHAnsi"/>
                <w:color w:val="000000"/>
                <w:sz w:val="20"/>
                <w:szCs w:val="20"/>
              </w:rPr>
              <w:t>2029 (PY4)</w:t>
            </w:r>
          </w:p>
        </w:tc>
        <w:tc>
          <w:tcPr>
            <w:tcW w:w="1090" w:type="pct"/>
            <w:tcBorders>
              <w:top w:val="single" w:sz="8" w:space="0" w:color="A6A6A6"/>
              <w:left w:val="single" w:sz="8" w:space="0" w:color="A6A6A6"/>
              <w:bottom w:val="single" w:sz="8" w:space="0" w:color="A6A6A6"/>
              <w:right w:val="single" w:sz="8" w:space="0" w:color="A6A6A6"/>
            </w:tcBorders>
            <w:vAlign w:val="bottom"/>
          </w:tcPr>
          <w:p w14:paraId="0A0532EA" w14:textId="4CE6813C" w:rsidR="007507A3" w:rsidRPr="00700BCE" w:rsidRDefault="007507A3" w:rsidP="00521E04">
            <w:pPr>
              <w:keepNext/>
              <w:spacing w:before="0" w:line="240" w:lineRule="auto"/>
              <w:jc w:val="center"/>
              <w:rPr>
                <w:rFonts w:asciiTheme="minorHAnsi" w:hAnsiTheme="minorHAnsi" w:cstheme="minorHAnsi"/>
                <w:color w:val="000000"/>
                <w:sz w:val="20"/>
                <w:szCs w:val="20"/>
              </w:rPr>
            </w:pPr>
            <w:r>
              <w:rPr>
                <w:rFonts w:ascii="Aptos Narrow" w:hAnsi="Aptos Narrow"/>
                <w:color w:val="000000"/>
              </w:rPr>
              <w:t>27</w:t>
            </w:r>
          </w:p>
        </w:tc>
        <w:tc>
          <w:tcPr>
            <w:tcW w:w="1379" w:type="pct"/>
            <w:tcBorders>
              <w:top w:val="single" w:sz="8" w:space="0" w:color="A6A6A6"/>
              <w:left w:val="single" w:sz="8" w:space="0" w:color="A6A6A6"/>
              <w:bottom w:val="single" w:sz="8" w:space="0" w:color="A6A6A6"/>
              <w:right w:val="single" w:sz="8" w:space="0" w:color="A6A6A6"/>
            </w:tcBorders>
            <w:vAlign w:val="bottom"/>
          </w:tcPr>
          <w:p w14:paraId="7F8313BA" w14:textId="7BD7F2A9" w:rsidR="007507A3" w:rsidRPr="00700BCE" w:rsidRDefault="007507A3" w:rsidP="00521E04">
            <w:pPr>
              <w:keepNext/>
              <w:spacing w:before="0" w:line="240" w:lineRule="auto"/>
              <w:jc w:val="center"/>
              <w:rPr>
                <w:rFonts w:asciiTheme="minorHAnsi" w:hAnsiTheme="minorHAnsi" w:cstheme="minorHAnsi"/>
                <w:color w:val="000000"/>
                <w:sz w:val="20"/>
                <w:szCs w:val="20"/>
              </w:rPr>
            </w:pPr>
            <w:r>
              <w:rPr>
                <w:rFonts w:ascii="Aptos Narrow" w:hAnsi="Aptos Narrow"/>
                <w:color w:val="000000"/>
              </w:rPr>
              <w:t>137</w:t>
            </w:r>
          </w:p>
        </w:tc>
        <w:tc>
          <w:tcPr>
            <w:tcW w:w="1379" w:type="pct"/>
            <w:tcBorders>
              <w:top w:val="single" w:sz="8" w:space="0" w:color="A6A6A6"/>
              <w:left w:val="single" w:sz="8" w:space="0" w:color="A6A6A6"/>
              <w:bottom w:val="single" w:sz="8" w:space="0" w:color="A6A6A6"/>
              <w:right w:val="single" w:sz="8" w:space="0" w:color="A6A6A6"/>
            </w:tcBorders>
            <w:vAlign w:val="bottom"/>
          </w:tcPr>
          <w:p w14:paraId="13F1389D" w14:textId="6122E21F" w:rsidR="007507A3" w:rsidRPr="00700BCE" w:rsidRDefault="007507A3" w:rsidP="00521E04">
            <w:pPr>
              <w:keepNext/>
              <w:spacing w:before="0" w:line="240" w:lineRule="auto"/>
              <w:jc w:val="center"/>
              <w:rPr>
                <w:rFonts w:asciiTheme="minorHAnsi" w:hAnsiTheme="minorHAnsi" w:cstheme="minorHAnsi"/>
                <w:color w:val="000000"/>
                <w:sz w:val="20"/>
                <w:szCs w:val="20"/>
              </w:rPr>
            </w:pPr>
            <w:r>
              <w:rPr>
                <w:rFonts w:ascii="Aptos Narrow" w:hAnsi="Aptos Narrow"/>
                <w:color w:val="000000"/>
              </w:rPr>
              <w:t>125</w:t>
            </w:r>
          </w:p>
        </w:tc>
      </w:tr>
    </w:tbl>
    <w:p w14:paraId="3E659F87" w14:textId="6AD26610" w:rsidR="005D173E" w:rsidRDefault="003A6C85" w:rsidP="005D173E">
      <w:pPr>
        <w:jc w:val="left"/>
      </w:pPr>
      <w:r>
        <w:t xml:space="preserve">In addition to data requirements and expected person-hours, the </w:t>
      </w:r>
      <w:r w:rsidR="00DE4EC1">
        <w:t>ADM Team</w:t>
      </w:r>
      <w:r>
        <w:t xml:space="preserve"> also included a </w:t>
      </w:r>
      <w:r w:rsidR="005658D8">
        <w:t>detailed list of deliverables by task</w:t>
      </w:r>
      <w:r w:rsidR="00F01988">
        <w:t xml:space="preserve"> </w:t>
      </w:r>
      <w:r>
        <w:t>in</w:t>
      </w:r>
      <w:r w:rsidR="00B0088E">
        <w:t xml:space="preserve"> </w:t>
      </w:r>
      <w:r w:rsidR="00F01988">
        <w:fldChar w:fldCharType="begin"/>
      </w:r>
      <w:r w:rsidR="00F01988">
        <w:instrText xml:space="preserve"> REF _Ref182493761 \h  \* MERGEFORMAT </w:instrText>
      </w:r>
      <w:r w:rsidR="00F01988">
        <w:fldChar w:fldCharType="separate"/>
      </w:r>
      <w:r w:rsidR="003F5A81">
        <w:t xml:space="preserve">Table </w:t>
      </w:r>
      <w:r w:rsidR="003F5A81">
        <w:rPr>
          <w:noProof/>
        </w:rPr>
        <w:t>5</w:t>
      </w:r>
      <w:r w:rsidR="003F5A81">
        <w:rPr>
          <w:noProof/>
        </w:rPr>
        <w:noBreakHyphen/>
        <w:t>2</w:t>
      </w:r>
      <w:r w:rsidR="00F01988">
        <w:fldChar w:fldCharType="end"/>
      </w:r>
      <w:r w:rsidR="009C307D">
        <w:t xml:space="preserve"> of the appendix</w:t>
      </w:r>
      <w:r w:rsidR="00F01988">
        <w:t xml:space="preserve">. </w:t>
      </w:r>
      <w:r w:rsidR="005D173E">
        <w:t xml:space="preserve"> At a high level, </w:t>
      </w:r>
      <w:r w:rsidR="00DE4EC1">
        <w:t>we</w:t>
      </w:r>
      <w:r w:rsidR="005D173E">
        <w:t xml:space="preserve"> expect t</w:t>
      </w:r>
      <w:r w:rsidR="00CD4B3C">
        <w:t>o</w:t>
      </w:r>
      <w:r w:rsidR="005D173E">
        <w:t xml:space="preserve"> share the following deliverables with LPSC:</w:t>
      </w:r>
    </w:p>
    <w:p w14:paraId="693662EE" w14:textId="5BA5CC6B" w:rsidR="00024B36" w:rsidRDefault="00024B36" w:rsidP="00F01988">
      <w:pPr>
        <w:jc w:val="left"/>
      </w:pPr>
    </w:p>
    <w:p w14:paraId="61C9901F" w14:textId="77777777" w:rsidR="005D173E" w:rsidRDefault="005D173E" w:rsidP="00FF1A87">
      <w:pPr>
        <w:pStyle w:val="ListParagraph"/>
        <w:numPr>
          <w:ilvl w:val="0"/>
          <w:numId w:val="20"/>
        </w:numPr>
        <w:jc w:val="left"/>
      </w:pPr>
      <w:r>
        <w:lastRenderedPageBreak/>
        <w:t>Writeups of key findings based on EEWG participation</w:t>
      </w:r>
    </w:p>
    <w:p w14:paraId="0CAAF1B9" w14:textId="77777777" w:rsidR="005D173E" w:rsidRDefault="005D173E" w:rsidP="00FF1A87">
      <w:pPr>
        <w:pStyle w:val="ListParagraph"/>
        <w:numPr>
          <w:ilvl w:val="0"/>
          <w:numId w:val="20"/>
        </w:numPr>
        <w:jc w:val="left"/>
      </w:pPr>
      <w:r>
        <w:t>Meeting minutes from the kickoff call</w:t>
      </w:r>
    </w:p>
    <w:p w14:paraId="1507EE5F" w14:textId="77777777" w:rsidR="005D173E" w:rsidRDefault="005D173E" w:rsidP="00FF1A87">
      <w:pPr>
        <w:pStyle w:val="ListParagraph"/>
        <w:numPr>
          <w:ilvl w:val="0"/>
          <w:numId w:val="20"/>
        </w:numPr>
        <w:jc w:val="left"/>
      </w:pPr>
      <w:r>
        <w:t>Formal data requests for existing LA utility program data and portfolio documents such as integrated resource plans</w:t>
      </w:r>
    </w:p>
    <w:p w14:paraId="6C5073C6" w14:textId="0491FFE4" w:rsidR="005D173E" w:rsidRDefault="005D173E" w:rsidP="00FF1A87">
      <w:pPr>
        <w:pStyle w:val="ListParagraph"/>
        <w:numPr>
          <w:ilvl w:val="0"/>
          <w:numId w:val="20"/>
        </w:numPr>
        <w:jc w:val="left"/>
      </w:pPr>
      <w:r>
        <w:t xml:space="preserve">A report detailing the costs and benefits of developing an LA TRM </w:t>
      </w:r>
    </w:p>
    <w:p w14:paraId="657654C9" w14:textId="77777777" w:rsidR="005D173E" w:rsidRDefault="005D173E" w:rsidP="00FF1A87">
      <w:pPr>
        <w:pStyle w:val="ListParagraph"/>
        <w:numPr>
          <w:ilvl w:val="1"/>
          <w:numId w:val="20"/>
        </w:numPr>
        <w:jc w:val="left"/>
      </w:pPr>
      <w:r>
        <w:t>Depending on LPSC’s decision regarding LA TRM development, a Louisiana-specific TRM</w:t>
      </w:r>
    </w:p>
    <w:p w14:paraId="079F858E" w14:textId="77777777" w:rsidR="005D173E" w:rsidRDefault="005D173E" w:rsidP="00FF1A87">
      <w:pPr>
        <w:pStyle w:val="ListParagraph"/>
        <w:numPr>
          <w:ilvl w:val="0"/>
          <w:numId w:val="20"/>
        </w:numPr>
        <w:jc w:val="left"/>
      </w:pPr>
      <w:r>
        <w:t>A statewide data management system based on collaboration with the Administrator</w:t>
      </w:r>
    </w:p>
    <w:p w14:paraId="0DD34698" w14:textId="77777777" w:rsidR="005D173E" w:rsidRDefault="005D173E" w:rsidP="00FF1A87">
      <w:pPr>
        <w:pStyle w:val="ListParagraph"/>
        <w:numPr>
          <w:ilvl w:val="0"/>
          <w:numId w:val="20"/>
        </w:numPr>
        <w:jc w:val="left"/>
      </w:pPr>
      <w:r>
        <w:t>A formal EM&amp;V plan for the four-year budget cycle</w:t>
      </w:r>
    </w:p>
    <w:p w14:paraId="7D47FCEC" w14:textId="4FD04A4B" w:rsidR="005D173E" w:rsidRDefault="005D173E" w:rsidP="00FF1A87">
      <w:pPr>
        <w:pStyle w:val="ListParagraph"/>
        <w:numPr>
          <w:ilvl w:val="0"/>
          <w:numId w:val="20"/>
        </w:numPr>
        <w:jc w:val="left"/>
      </w:pPr>
      <w:r>
        <w:t xml:space="preserve">A writeup based on the baseline study the </w:t>
      </w:r>
      <w:r w:rsidR="00DE4EC1">
        <w:t>ADM Team</w:t>
      </w:r>
      <w:r>
        <w:t xml:space="preserve"> plan</w:t>
      </w:r>
      <w:r w:rsidR="00DE4EC1">
        <w:t>s</w:t>
      </w:r>
      <w:r>
        <w:t xml:space="preserve"> to conduct in 2026</w:t>
      </w:r>
    </w:p>
    <w:p w14:paraId="4DBEE36B" w14:textId="77777777" w:rsidR="005D173E" w:rsidRDefault="005D173E" w:rsidP="00FF1A87">
      <w:pPr>
        <w:pStyle w:val="ListParagraph"/>
        <w:numPr>
          <w:ilvl w:val="0"/>
          <w:numId w:val="20"/>
        </w:numPr>
        <w:jc w:val="left"/>
      </w:pPr>
      <w:r>
        <w:t>Savings calculation workbooks (and other analysis materials) including details on the impact and process assessment of LPSC programs, upon request</w:t>
      </w:r>
    </w:p>
    <w:p w14:paraId="2F27591D" w14:textId="0BFD9F8F" w:rsidR="005D173E" w:rsidRDefault="005D173E" w:rsidP="00FF1A87">
      <w:pPr>
        <w:pStyle w:val="ListParagraph"/>
        <w:numPr>
          <w:ilvl w:val="0"/>
          <w:numId w:val="20"/>
        </w:numPr>
        <w:jc w:val="left"/>
      </w:pPr>
      <w:r>
        <w:t>Cost effectiveness calculation workbooks for each annual evaluation</w:t>
      </w:r>
    </w:p>
    <w:p w14:paraId="13926DD4" w14:textId="77777777" w:rsidR="005D173E" w:rsidRDefault="005D173E" w:rsidP="00FF1A87">
      <w:pPr>
        <w:pStyle w:val="ListParagraph"/>
        <w:numPr>
          <w:ilvl w:val="0"/>
          <w:numId w:val="20"/>
        </w:numPr>
        <w:jc w:val="left"/>
      </w:pPr>
      <w:r>
        <w:t>Annual reports for each program year (2026-2029) including program evaluation findings, conclusions, and recommendations for future improvement</w:t>
      </w:r>
    </w:p>
    <w:p w14:paraId="738C0BA5" w14:textId="3D6EE1CE" w:rsidR="005D173E" w:rsidRDefault="005D173E" w:rsidP="00FF1A87">
      <w:pPr>
        <w:pStyle w:val="ListParagraph"/>
        <w:numPr>
          <w:ilvl w:val="0"/>
          <w:numId w:val="20"/>
        </w:numPr>
        <w:jc w:val="left"/>
      </w:pPr>
      <w:r>
        <w:t>Reports based on the assessment of market potential in the following practice areas:</w:t>
      </w:r>
    </w:p>
    <w:p w14:paraId="5EA7AA88" w14:textId="77777777" w:rsidR="005D173E" w:rsidRDefault="005D173E" w:rsidP="00FF1A87">
      <w:pPr>
        <w:pStyle w:val="ListParagraph"/>
        <w:numPr>
          <w:ilvl w:val="1"/>
          <w:numId w:val="20"/>
        </w:numPr>
        <w:jc w:val="left"/>
      </w:pPr>
      <w:r>
        <w:t>Energy efficiency</w:t>
      </w:r>
    </w:p>
    <w:p w14:paraId="61460B55" w14:textId="77777777" w:rsidR="005D173E" w:rsidRDefault="005D173E" w:rsidP="00FF1A87">
      <w:pPr>
        <w:pStyle w:val="ListParagraph"/>
        <w:numPr>
          <w:ilvl w:val="1"/>
          <w:numId w:val="20"/>
        </w:numPr>
        <w:jc w:val="left"/>
      </w:pPr>
      <w:r>
        <w:t>Demand response</w:t>
      </w:r>
    </w:p>
    <w:p w14:paraId="572D933F" w14:textId="77777777" w:rsidR="005D173E" w:rsidRDefault="005D173E" w:rsidP="00FF1A87">
      <w:pPr>
        <w:pStyle w:val="ListParagraph"/>
        <w:numPr>
          <w:ilvl w:val="1"/>
          <w:numId w:val="20"/>
        </w:numPr>
        <w:jc w:val="left"/>
      </w:pPr>
      <w:r>
        <w:t>Electrification</w:t>
      </w:r>
    </w:p>
    <w:p w14:paraId="0A76A9C9" w14:textId="77777777" w:rsidR="005D173E" w:rsidRDefault="005D173E" w:rsidP="00FF1A87">
      <w:pPr>
        <w:pStyle w:val="ListParagraph"/>
        <w:numPr>
          <w:ilvl w:val="1"/>
          <w:numId w:val="20"/>
        </w:numPr>
        <w:jc w:val="left"/>
      </w:pPr>
      <w:r>
        <w:t>Other market potential studies requested by LPSC</w:t>
      </w:r>
    </w:p>
    <w:p w14:paraId="2B664BD7" w14:textId="64D92FE6" w:rsidR="00FF2304" w:rsidRDefault="00442C8F" w:rsidP="00A45AAE">
      <w:pPr>
        <w:jc w:val="left"/>
      </w:pPr>
      <w:r>
        <w:t xml:space="preserve">The </w:t>
      </w:r>
      <w:r w:rsidR="00DE4EC1">
        <w:t>ADM Team</w:t>
      </w:r>
      <w:r>
        <w:t xml:space="preserve"> plan</w:t>
      </w:r>
      <w:r w:rsidR="00DE4EC1">
        <w:t>s</w:t>
      </w:r>
      <w:r>
        <w:t xml:space="preserve"> to share each of these deliverables</w:t>
      </w:r>
      <w:r w:rsidR="00CA4686">
        <w:t xml:space="preserve"> per the schedule outlined in</w:t>
      </w:r>
      <w:r w:rsidR="00CB0173">
        <w:t xml:space="preserve"> </w:t>
      </w:r>
      <w:r w:rsidR="00A45AAE">
        <w:fldChar w:fldCharType="begin"/>
      </w:r>
      <w:r w:rsidR="00A45AAE">
        <w:instrText xml:space="preserve"> REF _Ref182493761 \h </w:instrText>
      </w:r>
      <w:r w:rsidR="00A45AAE">
        <w:fldChar w:fldCharType="separate"/>
      </w:r>
      <w:r w:rsidR="003F5A81">
        <w:t xml:space="preserve">Table </w:t>
      </w:r>
      <w:r w:rsidR="003F5A81">
        <w:rPr>
          <w:noProof/>
        </w:rPr>
        <w:t>5</w:t>
      </w:r>
      <w:r w:rsidR="003F5A81">
        <w:noBreakHyphen/>
      </w:r>
      <w:r w:rsidR="003F5A81">
        <w:rPr>
          <w:noProof/>
        </w:rPr>
        <w:t>2</w:t>
      </w:r>
      <w:r w:rsidR="00A45AAE">
        <w:fldChar w:fldCharType="end"/>
      </w:r>
      <w:r w:rsidR="00CB0173">
        <w:t xml:space="preserve"> </w:t>
      </w:r>
      <w:r w:rsidR="00CA4686">
        <w:t xml:space="preserve">and </w:t>
      </w:r>
      <w:r w:rsidR="00CA4686">
        <w:fldChar w:fldCharType="begin"/>
      </w:r>
      <w:r w:rsidR="00CA4686">
        <w:instrText xml:space="preserve"> REF _Ref181967027 \h </w:instrText>
      </w:r>
      <w:r w:rsidR="00CB0173">
        <w:instrText xml:space="preserve"> \* MERGEFORMAT </w:instrText>
      </w:r>
      <w:r w:rsidR="00CA4686">
        <w:fldChar w:fldCharType="separate"/>
      </w:r>
      <w:r w:rsidR="003F5A81">
        <w:t xml:space="preserve">Figure </w:t>
      </w:r>
      <w:r w:rsidR="003F5A81">
        <w:rPr>
          <w:noProof/>
        </w:rPr>
        <w:t>1</w:t>
      </w:r>
      <w:r w:rsidR="003F5A81">
        <w:rPr>
          <w:noProof/>
        </w:rPr>
        <w:noBreakHyphen/>
        <w:t>1</w:t>
      </w:r>
      <w:r w:rsidR="00CA4686">
        <w:fldChar w:fldCharType="end"/>
      </w:r>
      <w:r w:rsidR="00CA4686">
        <w:t>.</w:t>
      </w:r>
      <w:r w:rsidR="006D2551">
        <w:t xml:space="preserve"> </w:t>
      </w:r>
      <w:r w:rsidR="00DE4EC1">
        <w:t>We will</w:t>
      </w:r>
      <w:r w:rsidR="00A67278">
        <w:t xml:space="preserve"> share </w:t>
      </w:r>
      <w:r w:rsidR="001C792A">
        <w:t>each annual report in June of the following year</w:t>
      </w:r>
      <w:r w:rsidR="00A71328">
        <w:t xml:space="preserve"> so that we can conduct analyses and develop recommendations based on a full year of</w:t>
      </w:r>
      <w:r w:rsidR="00C3408D">
        <w:t xml:space="preserve"> billing and tracking data</w:t>
      </w:r>
      <w:r w:rsidR="001C792A">
        <w:t xml:space="preserve">. For example, </w:t>
      </w:r>
      <w:r w:rsidR="00DE4EC1">
        <w:t>we will</w:t>
      </w:r>
      <w:r w:rsidR="007D47C2">
        <w:t xml:space="preserve"> finalize </w:t>
      </w:r>
      <w:r w:rsidR="004117AC">
        <w:t xml:space="preserve">the </w:t>
      </w:r>
      <w:r w:rsidR="007D47C2">
        <w:t xml:space="preserve">impact and process </w:t>
      </w:r>
      <w:r w:rsidR="004117AC">
        <w:t xml:space="preserve">evaluations </w:t>
      </w:r>
      <w:r w:rsidR="007D47C2">
        <w:t xml:space="preserve">of </w:t>
      </w:r>
      <w:r w:rsidR="004117AC">
        <w:t xml:space="preserve">the </w:t>
      </w:r>
      <w:r w:rsidR="007D47C2">
        <w:t>2026 program</w:t>
      </w:r>
      <w:r w:rsidR="004117AC">
        <w:t>s</w:t>
      </w:r>
      <w:r w:rsidR="007D47C2">
        <w:t xml:space="preserve"> in March 2027 and then finalize the report in June 2027.</w:t>
      </w:r>
      <w:r w:rsidR="001C2F8B">
        <w:t xml:space="preserve"> </w:t>
      </w:r>
      <w:r w:rsidR="00871C41">
        <w:t xml:space="preserve">While the </w:t>
      </w:r>
      <w:r w:rsidR="00DE4EC1">
        <w:t>ADM Team</w:t>
      </w:r>
      <w:r w:rsidR="00871C41">
        <w:t xml:space="preserve"> ha</w:t>
      </w:r>
      <w:r w:rsidR="00DE4EC1">
        <w:t>s</w:t>
      </w:r>
      <w:r w:rsidR="00871C41">
        <w:t xml:space="preserve"> outlined a comprehensive list of tasks and deadlines</w:t>
      </w:r>
      <w:r w:rsidR="00165465">
        <w:t xml:space="preserve"> we are certainly open to modifying timelines and deliverables based on conversations with</w:t>
      </w:r>
      <w:r w:rsidR="0034598B">
        <w:t xml:space="preserve"> the Administrator, LA utilities, and LPSC.</w:t>
      </w:r>
    </w:p>
    <w:p w14:paraId="12E51CB6" w14:textId="58037466" w:rsidR="0085316C" w:rsidRDefault="00CA4517" w:rsidP="00C469CE">
      <w:pPr>
        <w:pStyle w:val="Heading2"/>
      </w:pPr>
      <w:bookmarkStart w:id="30" w:name="_Toc182671449"/>
      <w:r>
        <w:t>Proposed</w:t>
      </w:r>
      <w:r w:rsidR="000325EF">
        <w:t xml:space="preserve"> Tea</w:t>
      </w:r>
      <w:r w:rsidR="00B13531">
        <w:t xml:space="preserve">m </w:t>
      </w:r>
      <w:r w:rsidR="000325EF">
        <w:t>Competencies</w:t>
      </w:r>
      <w:r w:rsidR="00B13531">
        <w:t xml:space="preserve"> and Organization</w:t>
      </w:r>
      <w:r w:rsidR="00FF272A">
        <w:t xml:space="preserve"> (Questions A6-</w:t>
      </w:r>
      <w:r w:rsidR="001026E0">
        <w:t>A10)</w:t>
      </w:r>
      <w:bookmarkEnd w:id="30"/>
    </w:p>
    <w:p w14:paraId="55BA2383" w14:textId="17F23400" w:rsidR="00C469CE" w:rsidRDefault="00961DA8" w:rsidP="00004CCB">
      <w:pPr>
        <w:jc w:val="left"/>
      </w:pPr>
      <w:r>
        <w:t xml:space="preserve">The ADM Team </w:t>
      </w:r>
      <w:r w:rsidR="006F38FE">
        <w:t>bring</w:t>
      </w:r>
      <w:r>
        <w:t>s</w:t>
      </w:r>
      <w:r w:rsidR="006F38FE">
        <w:t xml:space="preserve"> decades of</w:t>
      </w:r>
      <w:r w:rsidR="00915313">
        <w:t xml:space="preserve"> </w:t>
      </w:r>
      <w:r w:rsidR="00A47FE6">
        <w:t xml:space="preserve">expertise across the </w:t>
      </w:r>
      <w:r w:rsidR="00D44E13">
        <w:t>EE</w:t>
      </w:r>
      <w:r w:rsidR="00A47FE6">
        <w:t xml:space="preserve"> space.</w:t>
      </w:r>
      <w:r w:rsidR="00BB084A">
        <w:t xml:space="preserve"> The following </w:t>
      </w:r>
      <w:r w:rsidR="000C336C">
        <w:t>sub</w:t>
      </w:r>
      <w:r w:rsidR="002A1D04">
        <w:t>section</w:t>
      </w:r>
      <w:r w:rsidR="008C2CD6">
        <w:t>s</w:t>
      </w:r>
      <w:r w:rsidR="00BB084A">
        <w:t xml:space="preserve"> outline the unique competencies that differentiate</w:t>
      </w:r>
      <w:r w:rsidR="00616F3C">
        <w:t xml:space="preserve"> us from other firms</w:t>
      </w:r>
      <w:r w:rsidR="008C2CD6">
        <w:t xml:space="preserve">, our proposed team organization, references from prior work, and </w:t>
      </w:r>
      <w:r w:rsidR="00B67B17">
        <w:t xml:space="preserve">additional </w:t>
      </w:r>
      <w:r w:rsidR="009761BC">
        <w:t>team information</w:t>
      </w:r>
      <w:r w:rsidR="00616F3C">
        <w:t>.</w:t>
      </w:r>
    </w:p>
    <w:p w14:paraId="2D84E71D" w14:textId="52B82AEF" w:rsidR="002A1D04" w:rsidRDefault="002A1D04" w:rsidP="00E103D3">
      <w:pPr>
        <w:pStyle w:val="Heading3"/>
      </w:pPr>
      <w:bookmarkStart w:id="31" w:name="_Ref182431450"/>
      <w:r>
        <w:t>Team Competencies</w:t>
      </w:r>
      <w:bookmarkEnd w:id="31"/>
    </w:p>
    <w:p w14:paraId="6C910209" w14:textId="081DA103" w:rsidR="002F4512" w:rsidRDefault="002F4512" w:rsidP="007C5EC1">
      <w:pPr>
        <w:pStyle w:val="Heading4"/>
      </w:pPr>
      <w:r>
        <w:t>Louisiana</w:t>
      </w:r>
      <w:r w:rsidR="007C5EC1">
        <w:t xml:space="preserve"> Program Evaluation</w:t>
      </w:r>
    </w:p>
    <w:p w14:paraId="499C3C2F" w14:textId="178CF5E7" w:rsidR="003F6867" w:rsidRDefault="00007CE4" w:rsidP="00004CCB">
      <w:pPr>
        <w:jc w:val="left"/>
      </w:pPr>
      <w:r>
        <w:t xml:space="preserve">The </w:t>
      </w:r>
      <w:r w:rsidR="002F554C">
        <w:t>ADM Teams</w:t>
      </w:r>
      <w:r>
        <w:t xml:space="preserve"> have</w:t>
      </w:r>
      <w:r w:rsidR="00D03A59">
        <w:t xml:space="preserve"> </w:t>
      </w:r>
      <w:r w:rsidR="00F43A81">
        <w:t xml:space="preserve">extensive </w:t>
      </w:r>
      <w:r w:rsidR="003E37CA">
        <w:t>experience working with</w:t>
      </w:r>
      <w:r w:rsidR="000761EE">
        <w:t xml:space="preserve"> and evaluating programs for</w:t>
      </w:r>
      <w:r w:rsidR="004046C0">
        <w:t xml:space="preserve"> Louisiana utilities. More specifically, ADM has </w:t>
      </w:r>
      <w:r w:rsidR="009833F2">
        <w:t xml:space="preserve">conducted impact and process evaluation activities for </w:t>
      </w:r>
      <w:r w:rsidR="00A70154">
        <w:t>Cleco</w:t>
      </w:r>
      <w:r w:rsidR="009E58DC">
        <w:t xml:space="preserve"> for seven years and for </w:t>
      </w:r>
      <w:r w:rsidR="009F77CC">
        <w:t>SWEPCO LA</w:t>
      </w:r>
      <w:r w:rsidR="00A70154">
        <w:t xml:space="preserve"> </w:t>
      </w:r>
      <w:r w:rsidR="009F77CC">
        <w:t>since 2015.</w:t>
      </w:r>
      <w:r w:rsidR="00F67C6A">
        <w:t xml:space="preserve"> Over the past few years ADM has assessed the savings associated with</w:t>
      </w:r>
      <w:r w:rsidR="00F73BBD">
        <w:t xml:space="preserve"> a variety of</w:t>
      </w:r>
      <w:r w:rsidR="00F67C6A">
        <w:t xml:space="preserve"> Cleco and SWEPCO LA</w:t>
      </w:r>
      <w:r w:rsidR="00F73BBD">
        <w:t xml:space="preserve"> programs including residential </w:t>
      </w:r>
      <w:r w:rsidR="00347A70">
        <w:t xml:space="preserve">equipment rebates and </w:t>
      </w:r>
      <w:r w:rsidR="00F73BBD">
        <w:t>weatherization, income-qualified</w:t>
      </w:r>
      <w:r w:rsidR="007F3692">
        <w:t xml:space="preserve"> </w:t>
      </w:r>
      <w:r w:rsidR="002A4FF9">
        <w:t>projects</w:t>
      </w:r>
      <w:r w:rsidR="00F73BBD">
        <w:t>,</w:t>
      </w:r>
      <w:r w:rsidR="00C52826">
        <w:t xml:space="preserve"> </w:t>
      </w:r>
      <w:r w:rsidR="00347A70">
        <w:t xml:space="preserve">and both </w:t>
      </w:r>
      <w:r w:rsidR="00C52826">
        <w:t xml:space="preserve">small and large commercial and industrial (“C&amp;I”) </w:t>
      </w:r>
      <w:r w:rsidR="00347A70">
        <w:t>programs.</w:t>
      </w:r>
      <w:r w:rsidR="002672AA">
        <w:t xml:space="preserve"> </w:t>
      </w:r>
      <w:r w:rsidR="00D27906">
        <w:t xml:space="preserve">In evaluating these programs, ADM has calculated </w:t>
      </w:r>
      <w:r w:rsidR="002A1258">
        <w:t>net and gross savings</w:t>
      </w:r>
      <w:r w:rsidR="003F1885">
        <w:t xml:space="preserve"> </w:t>
      </w:r>
      <w:r w:rsidR="00F3799C">
        <w:t xml:space="preserve">using varied </w:t>
      </w:r>
      <w:r w:rsidR="00FA0B2F">
        <w:t>methodologies (e.g., deemed savings, billing analyses, engineering equations)</w:t>
      </w:r>
      <w:r w:rsidR="00B91FA8">
        <w:t>,</w:t>
      </w:r>
      <w:r w:rsidR="0056077F">
        <w:t xml:space="preserve"> </w:t>
      </w:r>
      <w:r w:rsidR="00E863C6">
        <w:t xml:space="preserve">conducted </w:t>
      </w:r>
      <w:r w:rsidR="00BF2253">
        <w:t>process analyses</w:t>
      </w:r>
      <w:r w:rsidR="0056077F">
        <w:t xml:space="preserve"> including </w:t>
      </w:r>
      <w:r w:rsidR="0056077F">
        <w:lastRenderedPageBreak/>
        <w:t>interviews (with utilities and trade allies)</w:t>
      </w:r>
      <w:r w:rsidR="00C75220">
        <w:t xml:space="preserve"> and surveys (with participants and non-participants), </w:t>
      </w:r>
      <w:r w:rsidR="00E863C6">
        <w:t xml:space="preserve">completed </w:t>
      </w:r>
      <w:r w:rsidR="00C75220">
        <w:t xml:space="preserve">site visits to verify </w:t>
      </w:r>
      <w:r w:rsidR="00023847">
        <w:t xml:space="preserve">equipment working conditions, and </w:t>
      </w:r>
      <w:r w:rsidR="00E863C6">
        <w:t xml:space="preserve">run </w:t>
      </w:r>
      <w:r w:rsidR="00023847">
        <w:t>cost-benefit analyses</w:t>
      </w:r>
      <w:r w:rsidR="00700551">
        <w:t>. These evaluation efforts</w:t>
      </w:r>
      <w:r w:rsidR="0083773C">
        <w:t xml:space="preserve"> have</w:t>
      </w:r>
      <w:r w:rsidR="00E96B61">
        <w:t xml:space="preserve"> </w:t>
      </w:r>
      <w:r w:rsidR="00700551">
        <w:t>culminated in</w:t>
      </w:r>
      <w:r w:rsidR="002B7CC5">
        <w:t xml:space="preserve"> a variety of deliverables including</w:t>
      </w:r>
      <w:r w:rsidR="00CE46D8">
        <w:t xml:space="preserve"> client-facing </w:t>
      </w:r>
      <w:r w:rsidR="00BC01E7">
        <w:t>desk reviews and</w:t>
      </w:r>
      <w:r w:rsidR="002B7CC5">
        <w:t xml:space="preserve"> annual reports</w:t>
      </w:r>
      <w:r w:rsidR="00C958E5">
        <w:t>.</w:t>
      </w:r>
      <w:r w:rsidR="00F05297">
        <w:t xml:space="preserve"> </w:t>
      </w:r>
      <w:r w:rsidR="00F137B2">
        <w:t xml:space="preserve">Through </w:t>
      </w:r>
      <w:r w:rsidR="00703FE9">
        <w:t>this work we have developed</w:t>
      </w:r>
      <w:r w:rsidR="00480900">
        <w:t xml:space="preserve"> expertise </w:t>
      </w:r>
      <w:r w:rsidR="003F6447">
        <w:t xml:space="preserve">that makes us </w:t>
      </w:r>
      <w:r w:rsidR="00613689">
        <w:t>comfortable and confident</w:t>
      </w:r>
      <w:r w:rsidR="007C3964">
        <w:t xml:space="preserve"> collaborating with and evaluating programs for </w:t>
      </w:r>
      <w:r w:rsidR="00480900">
        <w:t>utilities across Louisiana.</w:t>
      </w:r>
      <w:r w:rsidR="00F12427">
        <w:t xml:space="preserve"> </w:t>
      </w:r>
    </w:p>
    <w:p w14:paraId="395A1DDE" w14:textId="766A96A4" w:rsidR="000240B3" w:rsidRDefault="00F12427" w:rsidP="00004CCB">
      <w:pPr>
        <w:jc w:val="left"/>
      </w:pPr>
      <w:r>
        <w:t>M</w:t>
      </w:r>
      <w:r w:rsidR="00961DA8">
        <w:t>D</w:t>
      </w:r>
      <w:r>
        <w:t>RG also has experience</w:t>
      </w:r>
      <w:r w:rsidR="00DB4ACE">
        <w:t xml:space="preserve"> conducting market research</w:t>
      </w:r>
      <w:r w:rsidR="00A70154">
        <w:t xml:space="preserve"> in Louisiana </w:t>
      </w:r>
      <w:r w:rsidR="00DB4ACE">
        <w:t xml:space="preserve">for </w:t>
      </w:r>
      <w:r w:rsidR="00A70154">
        <w:t>ELL. As a part of Entergy’s 2016 Safety Campaign, MDRG</w:t>
      </w:r>
      <w:r w:rsidR="000343FE">
        <w:t xml:space="preserve"> conducted consumer research and tested various concepts to creatively inform consumers of the danger of power lines.</w:t>
      </w:r>
      <w:r w:rsidR="009729BD">
        <w:t xml:space="preserve"> The </w:t>
      </w:r>
      <w:r w:rsidR="002F554C">
        <w:t xml:space="preserve">ADM Team </w:t>
      </w:r>
      <w:r w:rsidR="004117AC">
        <w:t>is well</w:t>
      </w:r>
      <w:r w:rsidR="009729BD">
        <w:t xml:space="preserve">-versed in Louisiana-specific </w:t>
      </w:r>
      <w:r w:rsidR="00795278">
        <w:t>EM&amp;V protocols and ha</w:t>
      </w:r>
      <w:r w:rsidR="002F554C">
        <w:t>s</w:t>
      </w:r>
      <w:r w:rsidR="00795278">
        <w:t xml:space="preserve"> the necessary</w:t>
      </w:r>
      <w:r w:rsidR="007E5FBC">
        <w:t xml:space="preserve"> </w:t>
      </w:r>
      <w:r w:rsidR="00076C88">
        <w:t xml:space="preserve">business </w:t>
      </w:r>
      <w:r w:rsidR="00795278">
        <w:t>connections and</w:t>
      </w:r>
      <w:r w:rsidR="00076C88">
        <w:t xml:space="preserve"> analytical acumen to effectively assist LPSC. </w:t>
      </w:r>
      <w:r w:rsidR="00CE46D8">
        <w:t xml:space="preserve">Collectively, </w:t>
      </w:r>
      <w:r w:rsidR="002F554C">
        <w:t>we</w:t>
      </w:r>
      <w:r w:rsidR="00CE46D8">
        <w:t xml:space="preserve"> have</w:t>
      </w:r>
      <w:r w:rsidR="00DB74D2">
        <w:t xml:space="preserve"> </w:t>
      </w:r>
      <w:r w:rsidR="001A7932">
        <w:t>run</w:t>
      </w:r>
      <w:r w:rsidR="00DB74D2">
        <w:t xml:space="preserve"> program</w:t>
      </w:r>
      <w:r w:rsidR="001A7932">
        <w:t xml:space="preserve"> EM&amp;V efforts</w:t>
      </w:r>
      <w:r w:rsidR="00DB74D2">
        <w:t xml:space="preserve"> across</w:t>
      </w:r>
      <w:r w:rsidR="00FE5DF2">
        <w:t xml:space="preserve"> </w:t>
      </w:r>
      <w:r w:rsidR="00C11E5F">
        <w:t>the United States, fro</w:t>
      </w:r>
      <w:r w:rsidR="00237D7B">
        <w:t>m</w:t>
      </w:r>
      <w:r w:rsidR="00F65DEA">
        <w:t xml:space="preserve"> </w:t>
      </w:r>
      <w:r w:rsidR="002D7D3B">
        <w:t xml:space="preserve">Idaho </w:t>
      </w:r>
      <w:r w:rsidR="003A3026">
        <w:t>to Pennsylvania to</w:t>
      </w:r>
      <w:r w:rsidR="0024172F">
        <w:t xml:space="preserve"> Arkansas</w:t>
      </w:r>
      <w:r w:rsidR="0084638A">
        <w:t>.</w:t>
      </w:r>
      <w:r w:rsidR="00C11E5F">
        <w:t xml:space="preserve"> </w:t>
      </w:r>
      <w:r w:rsidR="00127E0F">
        <w:t xml:space="preserve">We look forward to the opportunity to leverage our </w:t>
      </w:r>
      <w:r w:rsidR="00824DD9">
        <w:t xml:space="preserve">state-specific and </w:t>
      </w:r>
      <w:r w:rsidR="003E077C">
        <w:t xml:space="preserve">country-wide </w:t>
      </w:r>
      <w:r w:rsidR="0013535B">
        <w:t>evaluation expertise to</w:t>
      </w:r>
      <w:r w:rsidR="009B26C0">
        <w:t xml:space="preserve"> provide LPSC with</w:t>
      </w:r>
      <w:r w:rsidR="001960D6">
        <w:t xml:space="preserve"> insightful</w:t>
      </w:r>
      <w:r w:rsidR="002B379C">
        <w:t xml:space="preserve"> </w:t>
      </w:r>
      <w:r w:rsidR="009B26C0">
        <w:t xml:space="preserve">findings and </w:t>
      </w:r>
      <w:r w:rsidR="002B379C">
        <w:t xml:space="preserve">actionable </w:t>
      </w:r>
      <w:r w:rsidR="009B26C0">
        <w:t>recommendations</w:t>
      </w:r>
      <w:r w:rsidR="002B379C">
        <w:t>.</w:t>
      </w:r>
    </w:p>
    <w:p w14:paraId="1960340E" w14:textId="79C2BDCF" w:rsidR="007C5EC1" w:rsidRDefault="007C5EC1" w:rsidP="007C5EC1">
      <w:pPr>
        <w:pStyle w:val="Heading4"/>
      </w:pPr>
      <w:bookmarkStart w:id="32" w:name="_Ref182408652"/>
      <w:r>
        <w:t>Statewide Program Implementation and Evaluation</w:t>
      </w:r>
      <w:bookmarkEnd w:id="32"/>
    </w:p>
    <w:p w14:paraId="4CBA585F" w14:textId="02FE160C" w:rsidR="003F6867" w:rsidRDefault="00A63922" w:rsidP="00004CCB">
      <w:pPr>
        <w:jc w:val="left"/>
      </w:pPr>
      <w:r>
        <w:t xml:space="preserve">The </w:t>
      </w:r>
      <w:r w:rsidR="002F554C">
        <w:t>ADM Team</w:t>
      </w:r>
      <w:r>
        <w:t xml:space="preserve"> also </w:t>
      </w:r>
      <w:r w:rsidR="00465DFF">
        <w:t>assisted with the implementation and evaluation of several statewide or near-statewide efficiency programs.</w:t>
      </w:r>
      <w:r w:rsidR="00000746">
        <w:t xml:space="preserve"> </w:t>
      </w:r>
      <w:r w:rsidR="00B04505">
        <w:t>One example of this i</w:t>
      </w:r>
      <w:r w:rsidR="00287965">
        <w:t>s</w:t>
      </w:r>
      <w:r w:rsidR="00B04505">
        <w:t xml:space="preserve"> </w:t>
      </w:r>
      <w:r w:rsidR="00000746">
        <w:t>Tierra</w:t>
      </w:r>
      <w:r w:rsidR="00025A43">
        <w:t xml:space="preserve"> and JCG’s</w:t>
      </w:r>
      <w:r w:rsidR="00000746">
        <w:t xml:space="preserve"> </w:t>
      </w:r>
      <w:r w:rsidR="00B04505">
        <w:t>support of</w:t>
      </w:r>
      <w:r w:rsidR="00287965">
        <w:t xml:space="preserve"> the</w:t>
      </w:r>
      <w:r w:rsidR="00B04505">
        <w:t xml:space="preserve"> </w:t>
      </w:r>
      <w:r w:rsidR="00000746">
        <w:t>Maryland Public Service Commission’s</w:t>
      </w:r>
      <w:r w:rsidR="00EB69F3">
        <w:t xml:space="preserve"> (PSC)</w:t>
      </w:r>
      <w:r w:rsidR="00287965">
        <w:t xml:space="preserve"> oversight of statewide evaluations.</w:t>
      </w:r>
      <w:r w:rsidR="003C79BB">
        <w:rPr>
          <w:rStyle w:val="FootnoteReference"/>
        </w:rPr>
        <w:footnoteReference w:id="4"/>
      </w:r>
      <w:r w:rsidR="00465DFF">
        <w:t xml:space="preserve"> </w:t>
      </w:r>
      <w:r w:rsidR="00214A8A">
        <w:t xml:space="preserve">In this role, </w:t>
      </w:r>
      <w:r w:rsidR="002F554C">
        <w:t>they</w:t>
      </w:r>
      <w:r w:rsidR="00B454FC">
        <w:t xml:space="preserve"> </w:t>
      </w:r>
      <w:r w:rsidR="0067506C">
        <w:t xml:space="preserve">advised </w:t>
      </w:r>
      <w:r w:rsidR="00000746" w:rsidRPr="00000746">
        <w:t>the Commission on impact evaluation and cost effectiveness analysis policies and practices and present</w:t>
      </w:r>
      <w:r w:rsidR="00214A8A">
        <w:t>ed</w:t>
      </w:r>
      <w:r w:rsidR="00000746" w:rsidRPr="00000746">
        <w:t xml:space="preserve"> impact evaluation results and key findings in Commission hearings.</w:t>
      </w:r>
      <w:r w:rsidR="00214A8A">
        <w:t xml:space="preserve"> </w:t>
      </w:r>
      <w:r w:rsidR="00444808">
        <w:t xml:space="preserve">The team </w:t>
      </w:r>
      <w:r w:rsidR="00000746" w:rsidRPr="00000746">
        <w:t>ensure</w:t>
      </w:r>
      <w:r w:rsidR="00B454FC">
        <w:t>d</w:t>
      </w:r>
      <w:r w:rsidR="00000746" w:rsidRPr="00000746">
        <w:t xml:space="preserve"> compliance with annual evaluation plans, conduct</w:t>
      </w:r>
      <w:r w:rsidR="00B454FC">
        <w:t>ed</w:t>
      </w:r>
      <w:r w:rsidR="00000746" w:rsidRPr="00000746">
        <w:t xml:space="preserve"> stakeholder group meetings, provide</w:t>
      </w:r>
      <w:r w:rsidR="00B454FC">
        <w:t>d</w:t>
      </w:r>
      <w:r w:rsidR="00000746" w:rsidRPr="00000746">
        <w:t xml:space="preserve"> independent savings verification, and also participate</w:t>
      </w:r>
      <w:r w:rsidR="00B454FC">
        <w:t>d</w:t>
      </w:r>
      <w:r w:rsidR="00000746" w:rsidRPr="00000746">
        <w:t xml:space="preserve"> in the Mid-Atlantic TRM review subcommittee and on behalf of the Commission. </w:t>
      </w:r>
      <w:r w:rsidR="00A13DD8">
        <w:t xml:space="preserve"> </w:t>
      </w:r>
    </w:p>
    <w:p w14:paraId="2C8BAEE0" w14:textId="74292DAA" w:rsidR="00D143C2" w:rsidRDefault="00A13DD8" w:rsidP="00004CCB">
      <w:pPr>
        <w:jc w:val="left"/>
      </w:pPr>
      <w:r>
        <w:t>In addition t</w:t>
      </w:r>
      <w:r w:rsidR="00C418A7">
        <w:t xml:space="preserve">o </w:t>
      </w:r>
      <w:r>
        <w:t>Maryland PSC, Tierra</w:t>
      </w:r>
      <w:r w:rsidR="00C418A7">
        <w:t xml:space="preserve"> </w:t>
      </w:r>
      <w:r>
        <w:t>also</w:t>
      </w:r>
      <w:r w:rsidR="00627661">
        <w:t xml:space="preserve"> collaborated with the California Public Utilities Commission</w:t>
      </w:r>
      <w:r w:rsidR="0065018F">
        <w:t xml:space="preserve"> (“CPUC”)</w:t>
      </w:r>
      <w:r w:rsidR="00627661">
        <w:t xml:space="preserve"> from 2018-2024 to evaluate</w:t>
      </w:r>
      <w:r>
        <w:t xml:space="preserve"> </w:t>
      </w:r>
      <w:r w:rsidR="00627661">
        <w:t xml:space="preserve">a set of State-funded </w:t>
      </w:r>
      <w:r w:rsidR="00627661" w:rsidRPr="0027558D">
        <w:t>efficiency programs</w:t>
      </w:r>
      <w:r w:rsidR="00627661">
        <w:t>.</w:t>
      </w:r>
      <w:r w:rsidR="00060184">
        <w:t xml:space="preserve"> These programs</w:t>
      </w:r>
      <w:r w:rsidR="004F12C3">
        <w:t xml:space="preserve"> primarily focus</w:t>
      </w:r>
      <w:r w:rsidR="00C418A7">
        <w:t>ed</w:t>
      </w:r>
      <w:r w:rsidR="004F12C3">
        <w:t xml:space="preserve"> on </w:t>
      </w:r>
      <w:r w:rsidR="00060184">
        <w:t>workforce education</w:t>
      </w:r>
      <w:r w:rsidR="004F12C3">
        <w:t>/</w:t>
      </w:r>
      <w:r w:rsidR="00060184">
        <w:t xml:space="preserve">training </w:t>
      </w:r>
      <w:r w:rsidR="004F12C3">
        <w:t>and</w:t>
      </w:r>
      <w:r w:rsidR="00060184">
        <w:t xml:space="preserve"> market transformation</w:t>
      </w:r>
      <w:r w:rsidR="004F12C3">
        <w:t>/</w:t>
      </w:r>
      <w:r w:rsidR="00060184">
        <w:t>support</w:t>
      </w:r>
      <w:r w:rsidR="00D41F18">
        <w:t>. Tierra</w:t>
      </w:r>
      <w:r w:rsidR="008E3A76">
        <w:t xml:space="preserve"> conducted interviews, surveys, and engineering analyses to assess program influence, calculate claimed and unclaimed savings and identify deficiencies in program data tracking. </w:t>
      </w:r>
      <w:r w:rsidR="000E64EE" w:rsidRPr="0027558D">
        <w:t xml:space="preserve">The team’s findings and associated recommendations for better tracking contributed to a 2021 </w:t>
      </w:r>
      <w:r w:rsidR="00676696">
        <w:t>C</w:t>
      </w:r>
      <w:r w:rsidR="000E64EE" w:rsidRPr="0027558D">
        <w:t xml:space="preserve">PUC decision to reapportion the State’s portfolio of </w:t>
      </w:r>
      <w:r w:rsidR="0059022D">
        <w:t>demand side management (“DSM”)</w:t>
      </w:r>
      <w:r w:rsidR="000E64EE" w:rsidRPr="0027558D">
        <w:t xml:space="preserve"> programs by splitting programs into equity</w:t>
      </w:r>
      <w:r w:rsidR="000E64EE">
        <w:t xml:space="preserve">, </w:t>
      </w:r>
      <w:r w:rsidR="000E64EE" w:rsidRPr="0027558D">
        <w:t>market support</w:t>
      </w:r>
      <w:r w:rsidR="000E64EE">
        <w:t>, and resource acquisition</w:t>
      </w:r>
      <w:r w:rsidR="000E64EE" w:rsidRPr="0027558D">
        <w:t xml:space="preserve"> categories</w:t>
      </w:r>
      <w:r w:rsidR="000E64EE">
        <w:t>.</w:t>
      </w:r>
      <w:r w:rsidR="009534F9">
        <w:t xml:space="preserve"> </w:t>
      </w:r>
      <w:r w:rsidR="00011286">
        <w:t xml:space="preserve">ADM </w:t>
      </w:r>
      <w:r w:rsidR="00C15C0D">
        <w:t xml:space="preserve">has also assisted with several </w:t>
      </w:r>
      <w:r w:rsidR="00011286">
        <w:t>statewide programs, having conducted similar evaluation activities and coordinated with Commissions and multiple utilities in New Mexico, Nevada, and Pennsylvania alike.</w:t>
      </w:r>
      <w:r w:rsidR="0021642E">
        <w:t xml:space="preserve"> </w:t>
      </w:r>
      <w:r w:rsidR="00D242B3">
        <w:t xml:space="preserve"> </w:t>
      </w:r>
      <w:r w:rsidR="00C83334">
        <w:t xml:space="preserve">The </w:t>
      </w:r>
      <w:r w:rsidR="002F554C">
        <w:t>ADM Team</w:t>
      </w:r>
      <w:r w:rsidR="00C83334">
        <w:t xml:space="preserve"> fully appreciate</w:t>
      </w:r>
      <w:r w:rsidR="002F554C">
        <w:t>s</w:t>
      </w:r>
      <w:r w:rsidR="00C83334">
        <w:t xml:space="preserve"> the</w:t>
      </w:r>
      <w:r w:rsidR="009E1563">
        <w:t xml:space="preserve"> broad</w:t>
      </w:r>
      <w:r w:rsidR="00C83334">
        <w:t xml:space="preserve"> scope of statewide evaluation work and </w:t>
      </w:r>
      <w:r w:rsidR="00527B62">
        <w:t>boasts</w:t>
      </w:r>
      <w:r w:rsidR="00C83334">
        <w:t xml:space="preserve"> the</w:t>
      </w:r>
      <w:r w:rsidR="009E1563">
        <w:t xml:space="preserve"> experience and</w:t>
      </w:r>
      <w:r w:rsidR="00C83334">
        <w:t xml:space="preserve"> organizational prowes</w:t>
      </w:r>
      <w:r w:rsidR="009E1563">
        <w:t>s necessary to effectively</w:t>
      </w:r>
      <w:r w:rsidR="00FA1164">
        <w:t xml:space="preserve"> assist LPSC with its transition from</w:t>
      </w:r>
      <w:r w:rsidR="004B070D">
        <w:t xml:space="preserve"> Quick Start programs to the statewide </w:t>
      </w:r>
      <w:r w:rsidR="00FA1164">
        <w:t>initiative.</w:t>
      </w:r>
      <w:r w:rsidR="00C83334">
        <w:t xml:space="preserve">  </w:t>
      </w:r>
    </w:p>
    <w:p w14:paraId="434803CE" w14:textId="095CD72D" w:rsidR="007C5EC1" w:rsidRDefault="007C5EC1" w:rsidP="00630A6D">
      <w:pPr>
        <w:pStyle w:val="Heading4"/>
      </w:pPr>
      <w:bookmarkStart w:id="33" w:name="_Ref182444867"/>
      <w:r>
        <w:t xml:space="preserve">EEWG </w:t>
      </w:r>
      <w:r w:rsidR="00630A6D">
        <w:t>Participation</w:t>
      </w:r>
      <w:bookmarkEnd w:id="33"/>
    </w:p>
    <w:p w14:paraId="70D8B73F" w14:textId="2F5299A0" w:rsidR="003F6867" w:rsidRDefault="006B04B3" w:rsidP="00004CCB">
      <w:pPr>
        <w:jc w:val="left"/>
      </w:pPr>
      <w:r>
        <w:t xml:space="preserve">The </w:t>
      </w:r>
      <w:r w:rsidR="002F554C">
        <w:t>ADM Team</w:t>
      </w:r>
      <w:r>
        <w:t xml:space="preserve"> ha</w:t>
      </w:r>
      <w:r w:rsidR="002F554C">
        <w:t>s</w:t>
      </w:r>
      <w:r>
        <w:t xml:space="preserve"> participated in a number of EEWGs </w:t>
      </w:r>
      <w:r w:rsidR="00904413">
        <w:t>and are confident in our abilities</w:t>
      </w:r>
      <w:r w:rsidR="00E56D26">
        <w:t xml:space="preserve"> to </w:t>
      </w:r>
      <w:r w:rsidR="00904413">
        <w:t xml:space="preserve">make </w:t>
      </w:r>
      <w:r w:rsidR="00A84FB1">
        <w:t xml:space="preserve">pivotal </w:t>
      </w:r>
      <w:r w:rsidR="00904413">
        <w:t>contributions</w:t>
      </w:r>
      <w:r w:rsidR="00C12D2D">
        <w:t xml:space="preserve"> to the group </w:t>
      </w:r>
      <w:r w:rsidR="00904413">
        <w:t>and share</w:t>
      </w:r>
      <w:r w:rsidR="00E56D26">
        <w:t xml:space="preserve"> key </w:t>
      </w:r>
      <w:r w:rsidR="00B01953">
        <w:t>insights with</w:t>
      </w:r>
      <w:r w:rsidR="00A84FB1">
        <w:t xml:space="preserve"> LPSC and other collaborators.</w:t>
      </w:r>
      <w:r w:rsidR="00824C28">
        <w:t xml:space="preserve"> </w:t>
      </w:r>
      <w:r w:rsidR="002F554C">
        <w:t>We</w:t>
      </w:r>
      <w:r w:rsidR="00824C28">
        <w:t xml:space="preserve"> have </w:t>
      </w:r>
      <w:r w:rsidR="00987C01">
        <w:lastRenderedPageBreak/>
        <w:t xml:space="preserve">participated in and presented </w:t>
      </w:r>
      <w:r w:rsidR="00211E3C">
        <w:t>at</w:t>
      </w:r>
      <w:r w:rsidR="00927CFC">
        <w:t xml:space="preserve"> various working groups and forums </w:t>
      </w:r>
      <w:r w:rsidR="00211E3C">
        <w:t xml:space="preserve">across the United </w:t>
      </w:r>
      <w:r w:rsidR="00527B62">
        <w:t>States,</w:t>
      </w:r>
      <w:r w:rsidR="00B377A6">
        <w:t xml:space="preserve"> and we pride ourselves on</w:t>
      </w:r>
      <w:r w:rsidR="00483F27">
        <w:t xml:space="preserve"> </w:t>
      </w:r>
      <w:r w:rsidR="00843258">
        <w:t xml:space="preserve">our </w:t>
      </w:r>
      <w:r w:rsidR="00483F27">
        <w:t>strategic</w:t>
      </w:r>
      <w:r w:rsidR="00843258">
        <w:t xml:space="preserve"> consulting acumen</w:t>
      </w:r>
      <w:r w:rsidR="00211E3C">
        <w:t xml:space="preserve">. </w:t>
      </w:r>
      <w:r w:rsidR="00843258">
        <w:t>In particular, JCG</w:t>
      </w:r>
      <w:r w:rsidR="00D81D72">
        <w:t xml:space="preserve"> has</w:t>
      </w:r>
      <w:r w:rsidR="00FE24BA">
        <w:t xml:space="preserve"> an established presence in the</w:t>
      </w:r>
      <w:r w:rsidR="00EF3557">
        <w:t xml:space="preserve"> </w:t>
      </w:r>
      <w:r w:rsidR="00527B62">
        <w:t>South-Central</w:t>
      </w:r>
      <w:r w:rsidR="008B6ED1">
        <w:t xml:space="preserve"> </w:t>
      </w:r>
      <w:r w:rsidR="00EF3557">
        <w:t>s</w:t>
      </w:r>
      <w:r w:rsidR="008B6ED1">
        <w:t>tates</w:t>
      </w:r>
      <w:r w:rsidR="00C169AF">
        <w:t xml:space="preserve"> and beyond having </w:t>
      </w:r>
      <w:r w:rsidR="00111CF7">
        <w:t xml:space="preserve">played a key role </w:t>
      </w:r>
      <w:r w:rsidR="00C169AF">
        <w:t>in the development of the Arkansas TRM</w:t>
      </w:r>
      <w:r w:rsidR="00E947A9">
        <w:t xml:space="preserve"> and published a number of impactful studies</w:t>
      </w:r>
      <w:r w:rsidR="00C169AF">
        <w:t>.</w:t>
      </w:r>
      <w:r w:rsidR="00725242">
        <w:t xml:space="preserve"> </w:t>
      </w:r>
      <w:r w:rsidR="002F554C">
        <w:t xml:space="preserve">Katherine Johnson of </w:t>
      </w:r>
      <w:r w:rsidR="00725242">
        <w:t>JCG is a key member of the Parties Working Collaboratively</w:t>
      </w:r>
      <w:r w:rsidR="00E947A9">
        <w:t xml:space="preserve"> (“PWC”) </w:t>
      </w:r>
      <w:r w:rsidR="00725242">
        <w:t>effort in Arkansas, which</w:t>
      </w:r>
      <w:r w:rsidR="00173853">
        <w:t xml:space="preserve"> has played an integral role in</w:t>
      </w:r>
      <w:r w:rsidR="001F3A97">
        <w:t xml:space="preserve"> future program planned based on a </w:t>
      </w:r>
      <w:r w:rsidR="00DC5B47">
        <w:t>highly collaborative</w:t>
      </w:r>
      <w:r w:rsidR="00BB58E8">
        <w:t xml:space="preserve"> EM&amp;V feedback loop.</w:t>
      </w:r>
      <w:r w:rsidR="001E6EF6">
        <w:rPr>
          <w:rStyle w:val="FootnoteReference"/>
        </w:rPr>
        <w:footnoteReference w:id="5"/>
      </w:r>
      <w:r w:rsidR="001E6EF6">
        <w:t xml:space="preserve"> The PWC model for a collaborative approach to EM&amp;V planning would likely be a great fit for LPSC and key Louisiana stakeholders. </w:t>
      </w:r>
    </w:p>
    <w:p w14:paraId="79973837" w14:textId="28C15DA5" w:rsidR="00630A6D" w:rsidRDefault="003E367A" w:rsidP="00004CCB">
      <w:pPr>
        <w:jc w:val="left"/>
      </w:pPr>
      <w:r>
        <w:t>Recently, JCG</w:t>
      </w:r>
      <w:r w:rsidR="00535B53">
        <w:t xml:space="preserve"> </w:t>
      </w:r>
      <w:r w:rsidR="00E63C95">
        <w:t xml:space="preserve">ran interviews and </w:t>
      </w:r>
      <w:r w:rsidR="00535B53">
        <w:t xml:space="preserve">conducted a deep dive into </w:t>
      </w:r>
      <w:r w:rsidR="00764E82">
        <w:t>existing</w:t>
      </w:r>
      <w:r w:rsidR="00535B53">
        <w:t xml:space="preserve"> literature to </w:t>
      </w:r>
      <w:r w:rsidR="00E63C95">
        <w:t>publish</w:t>
      </w:r>
      <w:r>
        <w:t xml:space="preserve"> a white paper </w:t>
      </w:r>
      <w:r w:rsidR="005E4A74">
        <w:t>reviewing</w:t>
      </w:r>
      <w:r w:rsidR="003F5A37">
        <w:t xml:space="preserve"> EM&amp;V </w:t>
      </w:r>
      <w:r w:rsidR="00535B53">
        <w:t>frameworks in North America.</w:t>
      </w:r>
      <w:r w:rsidR="00633E2C">
        <w:rPr>
          <w:rStyle w:val="FootnoteReference"/>
        </w:rPr>
        <w:footnoteReference w:id="6"/>
      </w:r>
      <w:r w:rsidR="00764E82">
        <w:t xml:space="preserve"> This white paper identified eight different regulatory models,</w:t>
      </w:r>
      <w:r w:rsidR="003D72AD">
        <w:t xml:space="preserve"> summarized key trends as well as pros and cons of each approach, and</w:t>
      </w:r>
      <w:r w:rsidR="00764E82">
        <w:t xml:space="preserve"> </w:t>
      </w:r>
      <w:r w:rsidR="003D72AD" w:rsidRPr="003D72AD">
        <w:t xml:space="preserve">identified </w:t>
      </w:r>
      <w:r w:rsidR="003D72AD">
        <w:t>best practices to incorporate in</w:t>
      </w:r>
      <w:r w:rsidR="00B37C67">
        <w:t xml:space="preserve">to </w:t>
      </w:r>
      <w:r w:rsidR="003D72AD">
        <w:t xml:space="preserve">EM&amp;V regulatory frameworks going forward. </w:t>
      </w:r>
      <w:r w:rsidR="00A04D04">
        <w:t>JCG’s understanding of existing program</w:t>
      </w:r>
      <w:r w:rsidR="00F62384">
        <w:t xml:space="preserve"> frameworks </w:t>
      </w:r>
      <w:r w:rsidR="00A04D04">
        <w:t xml:space="preserve">and </w:t>
      </w:r>
      <w:r w:rsidR="00F62384">
        <w:t xml:space="preserve">the </w:t>
      </w:r>
      <w:r w:rsidR="00A04D04">
        <w:t>essential</w:t>
      </w:r>
      <w:r w:rsidR="00F62384">
        <w:t xml:space="preserve"> elements of a successful regulator model</w:t>
      </w:r>
      <w:r w:rsidR="008C3A97">
        <w:t xml:space="preserve"> </w:t>
      </w:r>
      <w:r w:rsidR="00F838F5">
        <w:t xml:space="preserve">would </w:t>
      </w:r>
      <w:r w:rsidR="008C3A97">
        <w:t>be invaluable</w:t>
      </w:r>
      <w:r w:rsidR="00F838F5">
        <w:t xml:space="preserve"> to both LPSC and the EEWG.</w:t>
      </w:r>
      <w:r w:rsidR="00C94BF5">
        <w:t xml:space="preserve"> In addition to this review, JCG also collaborated with ADM to</w:t>
      </w:r>
      <w:r w:rsidR="00AE460E">
        <w:t xml:space="preserve"> produce a market progress evaluation report for</w:t>
      </w:r>
      <w:r w:rsidR="007B28E0">
        <w:t xml:space="preserve"> </w:t>
      </w:r>
      <w:r w:rsidR="00FB5554">
        <w:t>the Northwest Energy Efficiency Alliance</w:t>
      </w:r>
      <w:r w:rsidR="007B28E0">
        <w:t>’s code influence work</w:t>
      </w:r>
      <w:r w:rsidR="00FB5554">
        <w:t>.</w:t>
      </w:r>
      <w:r w:rsidR="004D45DE">
        <w:rPr>
          <w:rStyle w:val="FootnoteReference"/>
        </w:rPr>
        <w:footnoteReference w:id="7"/>
      </w:r>
      <w:r w:rsidR="00FB5554">
        <w:t xml:space="preserve"> As such, </w:t>
      </w:r>
      <w:r w:rsidR="007B28E0">
        <w:t>both teams are</w:t>
      </w:r>
      <w:r w:rsidR="00FB5554">
        <w:t xml:space="preserve"> highly familiar with developing progress indicators, soliciting feedback from key stakeholders, and </w:t>
      </w:r>
      <w:r w:rsidR="0060314B">
        <w:t xml:space="preserve">streamlining </w:t>
      </w:r>
      <w:r w:rsidR="008A1DB3">
        <w:t xml:space="preserve">updates to </w:t>
      </w:r>
      <w:r w:rsidR="00D44E13">
        <w:t>EE</w:t>
      </w:r>
      <w:r w:rsidR="008A1DB3">
        <w:t xml:space="preserve"> code and frameworks. </w:t>
      </w:r>
      <w:r w:rsidR="004B215F">
        <w:t xml:space="preserve">The </w:t>
      </w:r>
      <w:r w:rsidR="002F554C">
        <w:t xml:space="preserve">ADM Team </w:t>
      </w:r>
      <w:r w:rsidR="00195A91">
        <w:t>look</w:t>
      </w:r>
      <w:r w:rsidR="002F554C">
        <w:t>s</w:t>
      </w:r>
      <w:r w:rsidR="00195A91">
        <w:t xml:space="preserve"> forward to sharing our expertise </w:t>
      </w:r>
      <w:r w:rsidR="005C3D67">
        <w:t xml:space="preserve">to help develop the next generation of </w:t>
      </w:r>
      <w:r w:rsidR="00D44E13">
        <w:t>EE</w:t>
      </w:r>
      <w:r w:rsidR="005C3D67">
        <w:t xml:space="preserve"> in Louisiana.</w:t>
      </w:r>
    </w:p>
    <w:p w14:paraId="7BEDD7B5" w14:textId="5C61C50D" w:rsidR="001F521F" w:rsidRDefault="00630A6D" w:rsidP="00630A6D">
      <w:pPr>
        <w:pStyle w:val="Heading4"/>
      </w:pPr>
      <w:bookmarkStart w:id="34" w:name="_Ref182444858"/>
      <w:r>
        <w:t>TRM Assessment and Development</w:t>
      </w:r>
      <w:bookmarkEnd w:id="34"/>
      <w:r w:rsidR="0060314B">
        <w:t xml:space="preserve"> </w:t>
      </w:r>
      <w:r w:rsidR="005160B0">
        <w:t xml:space="preserve"> </w:t>
      </w:r>
    </w:p>
    <w:p w14:paraId="675D15D4" w14:textId="5C8ACB0B" w:rsidR="003F6867" w:rsidRDefault="004E5CB7" w:rsidP="00004CCB">
      <w:pPr>
        <w:jc w:val="left"/>
      </w:pPr>
      <w:r>
        <w:t xml:space="preserve">The </w:t>
      </w:r>
      <w:r w:rsidR="002F554C">
        <w:t>ADM Team</w:t>
      </w:r>
      <w:r>
        <w:t xml:space="preserve"> ha</w:t>
      </w:r>
      <w:r w:rsidR="002F554C">
        <w:t>s</w:t>
      </w:r>
      <w:r>
        <w:t xml:space="preserve"> also contributed to the development of several TRMs,</w:t>
      </w:r>
      <w:r w:rsidR="00170F3F">
        <w:t xml:space="preserve"> and as such would be well positioned to</w:t>
      </w:r>
      <w:r w:rsidR="00FA30CE">
        <w:t xml:space="preserve"> </w:t>
      </w:r>
      <w:r w:rsidR="00170F3F">
        <w:t>evaluate</w:t>
      </w:r>
      <w:r w:rsidR="00FA30CE">
        <w:t xml:space="preserve"> the costs and benefits of producing one and create the manual itself. </w:t>
      </w:r>
      <w:r w:rsidR="00B37100">
        <w:t>As detailed above, JCG was directly involved in developing and maintaining the Arkansas</w:t>
      </w:r>
      <w:r w:rsidR="005B704D">
        <w:t xml:space="preserve"> (“AR”)</w:t>
      </w:r>
      <w:r w:rsidR="00B37100">
        <w:t xml:space="preserve"> TRM</w:t>
      </w:r>
      <w:r w:rsidR="00A047BC">
        <w:t>, which is currently in it</w:t>
      </w:r>
      <w:r w:rsidR="005B704D">
        <w:t>s</w:t>
      </w:r>
      <w:r w:rsidR="00A047BC">
        <w:t xml:space="preserve"> 9</w:t>
      </w:r>
      <w:r w:rsidR="00A047BC" w:rsidRPr="00A047BC">
        <w:rPr>
          <w:vertAlign w:val="superscript"/>
        </w:rPr>
        <w:t>th</w:t>
      </w:r>
      <w:r w:rsidR="00A047BC">
        <w:t xml:space="preserve"> edition</w:t>
      </w:r>
      <w:r w:rsidR="005B704D">
        <w:rPr>
          <w:rStyle w:val="FootnoteReference"/>
        </w:rPr>
        <w:footnoteReference w:id="8"/>
      </w:r>
      <w:r w:rsidR="00A047BC">
        <w:t xml:space="preserve"> and </w:t>
      </w:r>
      <w:r w:rsidR="005B704D">
        <w:t xml:space="preserve">has a </w:t>
      </w:r>
      <w:r w:rsidR="00A047BC">
        <w:t>10</w:t>
      </w:r>
      <w:r w:rsidR="00A047BC" w:rsidRPr="00A047BC">
        <w:rPr>
          <w:vertAlign w:val="superscript"/>
        </w:rPr>
        <w:t>th</w:t>
      </w:r>
      <w:r w:rsidR="00A047BC">
        <w:t xml:space="preserve"> </w:t>
      </w:r>
      <w:r w:rsidR="004D45DE">
        <w:t>edition</w:t>
      </w:r>
      <w:r w:rsidR="005B704D">
        <w:t xml:space="preserve"> </w:t>
      </w:r>
      <w:r w:rsidR="00D23FC2">
        <w:t>near publication</w:t>
      </w:r>
      <w:r w:rsidR="00A047BC">
        <w:t>.</w:t>
      </w:r>
      <w:r w:rsidR="006708BF">
        <w:t xml:space="preserve"> </w:t>
      </w:r>
      <w:r w:rsidR="005B704D">
        <w:t>Not only does the AR TRM</w:t>
      </w:r>
      <w:r w:rsidR="006708BF">
        <w:t xml:space="preserve"> include engineering equations and savings calculation methodologies for residential and non-residential measures, but Volume 1 of the document provides a detailed description of</w:t>
      </w:r>
      <w:r w:rsidR="002F546D">
        <w:t xml:space="preserve"> EM&amp;V protocols including</w:t>
      </w:r>
      <w:r w:rsidR="00FE4C86">
        <w:t xml:space="preserve"> goals, definitions, and best practices. Utilities across Louisiana currently rely on the AR TRM for a variety of EM&amp;V needs.</w:t>
      </w:r>
      <w:r w:rsidR="00D71DD6">
        <w:t xml:space="preserve"> </w:t>
      </w:r>
      <w:r w:rsidR="002F554C">
        <w:t>Our</w:t>
      </w:r>
      <w:r w:rsidR="00FE4C86">
        <w:t xml:space="preserve"> </w:t>
      </w:r>
      <w:r w:rsidR="004569F4">
        <w:t xml:space="preserve">insider knowledge of </w:t>
      </w:r>
      <w:r w:rsidR="006625F0">
        <w:t xml:space="preserve">the economic costs, timeline, and pitfalls of TRM development </w:t>
      </w:r>
      <w:r w:rsidR="004569F4">
        <w:t>in a neighboring state</w:t>
      </w:r>
      <w:r w:rsidR="006625F0">
        <w:t xml:space="preserve"> will be critical</w:t>
      </w:r>
      <w:r w:rsidR="00704BF5">
        <w:t xml:space="preserve"> resource for LPSC. </w:t>
      </w:r>
    </w:p>
    <w:p w14:paraId="6407FA33" w14:textId="27BE3787" w:rsidR="00600C58" w:rsidRDefault="00C31496" w:rsidP="00004CCB">
      <w:pPr>
        <w:jc w:val="left"/>
      </w:pPr>
      <w:r>
        <w:t xml:space="preserve">ADM is also well-versed in the </w:t>
      </w:r>
      <w:r w:rsidR="005B704D">
        <w:t>AR</w:t>
      </w:r>
      <w:r>
        <w:t xml:space="preserve"> TRM having utilized </w:t>
      </w:r>
      <w:r w:rsidR="00B4552C">
        <w:t>various iterations of the document for Cleco and SWEPCO LA evaluations.</w:t>
      </w:r>
      <w:r w:rsidR="00704BF5">
        <w:t xml:space="preserve"> </w:t>
      </w:r>
      <w:r w:rsidR="00151B9C">
        <w:t>Furthermore, ADM has</w:t>
      </w:r>
      <w:r w:rsidR="00FB5A48">
        <w:t xml:space="preserve"> </w:t>
      </w:r>
      <w:r w:rsidR="00905AF1">
        <w:t>led</w:t>
      </w:r>
      <w:r w:rsidR="00FB5A48">
        <w:t xml:space="preserve"> </w:t>
      </w:r>
      <w:r w:rsidR="00905AF1">
        <w:t xml:space="preserve">the development </w:t>
      </w:r>
      <w:r w:rsidR="005D0EEB">
        <w:t xml:space="preserve">and upkeep </w:t>
      </w:r>
      <w:r w:rsidR="00905AF1">
        <w:t xml:space="preserve">of </w:t>
      </w:r>
      <w:r w:rsidR="00FB5A48">
        <w:t>several</w:t>
      </w:r>
      <w:r w:rsidR="00905AF1">
        <w:t xml:space="preserve"> other TRMs including the Entergy New Orleans</w:t>
      </w:r>
      <w:r w:rsidR="00ED3D51">
        <w:t xml:space="preserve"> (“ENO”)</w:t>
      </w:r>
      <w:r w:rsidR="00905AF1">
        <w:t xml:space="preserve"> TR</w:t>
      </w:r>
      <w:r w:rsidR="00FB5A48">
        <w:t>M</w:t>
      </w:r>
      <w:r w:rsidR="00B46AD2">
        <w:t xml:space="preserve"> (2015 – Present)</w:t>
      </w:r>
      <w:r w:rsidR="00FB5A48">
        <w:t>, the Idaho TRM</w:t>
      </w:r>
      <w:r w:rsidR="00B46AD2">
        <w:t xml:space="preserve"> (2018 – 2021)</w:t>
      </w:r>
      <w:r w:rsidR="00FB5A48">
        <w:t>, and the New Mexico TRM</w:t>
      </w:r>
      <w:r w:rsidR="00B46AD2">
        <w:t xml:space="preserve"> (2008 – 2017)</w:t>
      </w:r>
      <w:r w:rsidR="00FB5A48">
        <w:t>.</w:t>
      </w:r>
      <w:r w:rsidR="00ED3D51">
        <w:t xml:space="preserve"> The New Orleans TRM </w:t>
      </w:r>
      <w:r w:rsidR="00ED3D51" w:rsidRPr="00ED3D51">
        <w:t xml:space="preserve">contains 36 residential measures covering appliances, domestic hot water, HVAC, envelope, and lighting, and contains 32 commercial measures covering motors, water heating, HVAC, refrigeration, food service, lighting, and miscellaneous measures. ADM continues to update, add measures to, and revise ENO’s TRM based on changes in New Orleans’ </w:t>
      </w:r>
      <w:r w:rsidR="00D44E13">
        <w:t>EE</w:t>
      </w:r>
      <w:r w:rsidR="00ED3D51" w:rsidRPr="00ED3D51">
        <w:t xml:space="preserve"> landscape</w:t>
      </w:r>
      <w:r w:rsidR="00516D09">
        <w:t xml:space="preserve">. Based on our </w:t>
      </w:r>
      <w:r w:rsidR="00893C54">
        <w:t>familiarity with TRM development and maintenance</w:t>
      </w:r>
      <w:r w:rsidR="00065660">
        <w:t xml:space="preserve"> paired with expertise in</w:t>
      </w:r>
      <w:r w:rsidR="00DE4FAC">
        <w:t xml:space="preserve"> </w:t>
      </w:r>
      <w:r w:rsidR="00DE4FAC">
        <w:lastRenderedPageBreak/>
        <w:t>region</w:t>
      </w:r>
      <w:r w:rsidR="00911D89">
        <w:t xml:space="preserve">ally relevant </w:t>
      </w:r>
      <w:r w:rsidR="00065660">
        <w:t>measures</w:t>
      </w:r>
      <w:r w:rsidR="00516D09">
        <w:t xml:space="preserve">, </w:t>
      </w:r>
      <w:r w:rsidR="002F554C">
        <w:t>we</w:t>
      </w:r>
      <w:r w:rsidR="00516D09">
        <w:t xml:space="preserve"> are confident in our ability to</w:t>
      </w:r>
      <w:r w:rsidR="00FE4F64">
        <w:t xml:space="preserve"> pragmatically assess TRM costs and benefits and</w:t>
      </w:r>
      <w:r w:rsidR="00DE4FAC">
        <w:t xml:space="preserve"> </w:t>
      </w:r>
      <w:r w:rsidR="00FE4F64">
        <w:t xml:space="preserve">efficiently </w:t>
      </w:r>
      <w:r w:rsidR="00911D89">
        <w:t>produce a Louisiana-specific TRM</w:t>
      </w:r>
      <w:r w:rsidR="00FE4C86">
        <w:t xml:space="preserve"> that meets LPSC’s needs</w:t>
      </w:r>
      <w:r w:rsidR="00911D89">
        <w:t>.</w:t>
      </w:r>
      <w:r w:rsidR="00FB5625">
        <w:t xml:space="preserve"> </w:t>
      </w:r>
      <w:r w:rsidR="00FB5A48">
        <w:t xml:space="preserve"> </w:t>
      </w:r>
    </w:p>
    <w:p w14:paraId="31CD9ED2" w14:textId="3DB82DD2" w:rsidR="00630A6D" w:rsidRDefault="00630A6D" w:rsidP="0063318A">
      <w:pPr>
        <w:pStyle w:val="Heading4"/>
      </w:pPr>
      <w:bookmarkStart w:id="35" w:name="_Ref182444872"/>
      <w:r>
        <w:t>Market Potential and Other Studies</w:t>
      </w:r>
      <w:bookmarkEnd w:id="35"/>
    </w:p>
    <w:p w14:paraId="26AC97E1" w14:textId="43B552C4" w:rsidR="003F6867" w:rsidRDefault="002F554C" w:rsidP="00004CCB">
      <w:pPr>
        <w:jc w:val="left"/>
      </w:pPr>
      <w:r>
        <w:t>The ADM Team</w:t>
      </w:r>
      <w:r w:rsidR="00E85751">
        <w:t xml:space="preserve"> also ha</w:t>
      </w:r>
      <w:r>
        <w:t>s</w:t>
      </w:r>
      <w:r w:rsidR="00E85751">
        <w:t xml:space="preserve"> extensive experience conducting a variety of market potential studies tha</w:t>
      </w:r>
      <w:r w:rsidR="007B6EA7">
        <w:t>t have</w:t>
      </w:r>
      <w:r w:rsidR="00E85751">
        <w:t xml:space="preserve"> culminate</w:t>
      </w:r>
      <w:r w:rsidR="007B6EA7">
        <w:t>d</w:t>
      </w:r>
      <w:r w:rsidR="00E85751">
        <w:t xml:space="preserve"> in actionable plans and recommendations.</w:t>
      </w:r>
      <w:r w:rsidR="00A35CB1">
        <w:t xml:space="preserve"> </w:t>
      </w:r>
      <w:r w:rsidR="00CD67ED">
        <w:t>DSA</w:t>
      </w:r>
      <w:r w:rsidR="00FF17F9">
        <w:t xml:space="preserve"> has conducted a number of market potential studies including</w:t>
      </w:r>
      <w:r w:rsidR="000B3998">
        <w:t xml:space="preserve"> DR potential studies for </w:t>
      </w:r>
      <w:r w:rsidR="00B91F2B">
        <w:t>Pacific Gas and Electric</w:t>
      </w:r>
      <w:r w:rsidR="00EF5B80">
        <w:rPr>
          <w:rStyle w:val="FootnoteReference"/>
        </w:rPr>
        <w:footnoteReference w:id="9"/>
      </w:r>
      <w:r w:rsidR="00B91F2B">
        <w:t xml:space="preserve">, </w:t>
      </w:r>
      <w:r w:rsidR="000B3998">
        <w:t>Pennsylvania PUC</w:t>
      </w:r>
      <w:r w:rsidR="000F37BA">
        <w:rPr>
          <w:rStyle w:val="FootnoteReference"/>
        </w:rPr>
        <w:footnoteReference w:id="10"/>
      </w:r>
      <w:r w:rsidR="000B3998">
        <w:t>,</w:t>
      </w:r>
      <w:r w:rsidR="000F37BA">
        <w:t xml:space="preserve"> </w:t>
      </w:r>
      <w:r w:rsidR="000115EA">
        <w:t>the Northern Indiana Public Service</w:t>
      </w:r>
      <w:r w:rsidR="00CD67ED">
        <w:rPr>
          <w:rStyle w:val="FootnoteReference"/>
        </w:rPr>
        <w:footnoteReference w:id="11"/>
      </w:r>
      <w:r w:rsidR="000115EA">
        <w:t xml:space="preserve">, and </w:t>
      </w:r>
      <w:r w:rsidR="00FF17F9">
        <w:t>the Lawrence Berkely National Laboratory</w:t>
      </w:r>
      <w:r w:rsidR="000115EA">
        <w:t>.</w:t>
      </w:r>
      <w:r w:rsidR="00A33697">
        <w:rPr>
          <w:rStyle w:val="FootnoteReference"/>
        </w:rPr>
        <w:footnoteReference w:id="12"/>
      </w:r>
      <w:r w:rsidR="00CD67ED">
        <w:t xml:space="preserve"> </w:t>
      </w:r>
      <w:r w:rsidR="00FD3EF6">
        <w:t xml:space="preserve">In addition to DR market potential studies, DSA also completed non-residential </w:t>
      </w:r>
      <w:r w:rsidR="00D44E13">
        <w:t>EE</w:t>
      </w:r>
      <w:r w:rsidR="00FD3EF6">
        <w:t xml:space="preserve"> baseline studies in 2018</w:t>
      </w:r>
      <w:r w:rsidR="00EE2317">
        <w:rPr>
          <w:rStyle w:val="FootnoteReference"/>
        </w:rPr>
        <w:footnoteReference w:id="13"/>
      </w:r>
      <w:r w:rsidR="00FD3EF6">
        <w:t xml:space="preserve"> and 2023</w:t>
      </w:r>
      <w:r w:rsidR="00EE2317">
        <w:rPr>
          <w:rStyle w:val="FootnoteReference"/>
        </w:rPr>
        <w:footnoteReference w:id="14"/>
      </w:r>
      <w:r w:rsidR="00FD3EF6">
        <w:t xml:space="preserve"> for Pennsylvania PUC.</w:t>
      </w:r>
      <w:r w:rsidR="004B6609">
        <w:t xml:space="preserve"> As a part of each of these studies, DSA conducted </w:t>
      </w:r>
      <w:r w:rsidR="0013506B">
        <w:t xml:space="preserve">extensive </w:t>
      </w:r>
      <w:r w:rsidR="004B6609">
        <w:t xml:space="preserve">research to develop a clear understanding of current market conditions and segments and produced </w:t>
      </w:r>
      <w:r w:rsidR="00FA5012">
        <w:t xml:space="preserve">data-driven </w:t>
      </w:r>
      <w:r w:rsidR="00256688">
        <w:t xml:space="preserve">recommendations </w:t>
      </w:r>
      <w:r w:rsidR="00FA5012">
        <w:t>and</w:t>
      </w:r>
      <w:r w:rsidR="006474CB">
        <w:t xml:space="preserve"> estimates of technical, economic, and achievable potential.</w:t>
      </w:r>
      <w:r w:rsidR="00680061">
        <w:t xml:space="preserve"> </w:t>
      </w:r>
    </w:p>
    <w:p w14:paraId="51333941" w14:textId="614EC54A" w:rsidR="003F6867" w:rsidRDefault="00961943" w:rsidP="00004CCB">
      <w:pPr>
        <w:jc w:val="left"/>
        <w:rPr>
          <w:noProof/>
        </w:rPr>
      </w:pPr>
      <w:r>
        <w:t xml:space="preserve">BrightLine </w:t>
      </w:r>
      <w:r w:rsidR="00563B35">
        <w:t>has also conducted</w:t>
      </w:r>
      <w:r w:rsidR="00A10654">
        <w:t xml:space="preserve"> market potential analyses for a variety of clients, including the state of Arkansas.</w:t>
      </w:r>
      <w:r w:rsidR="00293BB3">
        <w:t xml:space="preserve"> In 2023, BrightLine began an assessment of the DR potential for eligible residential, commercial, and industrial customers in Arkansas.</w:t>
      </w:r>
      <w:r w:rsidR="00781CDD">
        <w:t xml:space="preserve"> </w:t>
      </w:r>
      <w:r w:rsidR="00D44E13">
        <w:t>DR</w:t>
      </w:r>
      <w:r w:rsidR="00781CDD">
        <w:t xml:space="preserve"> technologies </w:t>
      </w:r>
      <w:r w:rsidR="00067C97">
        <w:t xml:space="preserve">being investigated </w:t>
      </w:r>
      <w:r w:rsidR="00781CDD">
        <w:t xml:space="preserve">include </w:t>
      </w:r>
      <w:r w:rsidR="00781CDD">
        <w:rPr>
          <w:noProof/>
        </w:rPr>
        <w:t>active management of thermostats and water heaters, rate designs to shift customer loads, and battery storage dispatch</w:t>
      </w:r>
      <w:r w:rsidR="00067C97">
        <w:rPr>
          <w:noProof/>
        </w:rPr>
        <w:t>.</w:t>
      </w:r>
      <w:r w:rsidR="00781CDD">
        <w:rPr>
          <w:noProof/>
        </w:rPr>
        <w:t xml:space="preserve"> Not only do BrightLine have </w:t>
      </w:r>
      <w:r w:rsidR="000A24CB">
        <w:rPr>
          <w:noProof/>
        </w:rPr>
        <w:t xml:space="preserve">a background in market research, but they also have experience </w:t>
      </w:r>
      <w:r w:rsidR="00CD781A">
        <w:rPr>
          <w:noProof/>
        </w:rPr>
        <w:t xml:space="preserve">applying data-driven findings into </w:t>
      </w:r>
      <w:r w:rsidR="00123829">
        <w:rPr>
          <w:noProof/>
        </w:rPr>
        <w:t xml:space="preserve">a novel </w:t>
      </w:r>
      <w:r w:rsidR="00D44E13">
        <w:rPr>
          <w:noProof/>
        </w:rPr>
        <w:t>EE</w:t>
      </w:r>
      <w:r w:rsidR="00123829">
        <w:rPr>
          <w:noProof/>
        </w:rPr>
        <w:t xml:space="preserve"> portfolio, as evidenced by their portfolio planning work for the Mississippi Power Company.</w:t>
      </w:r>
      <w:r w:rsidR="00680061">
        <w:rPr>
          <w:noProof/>
        </w:rPr>
        <w:t xml:space="preserve"> </w:t>
      </w:r>
    </w:p>
    <w:p w14:paraId="63B7A223" w14:textId="690A5D1C" w:rsidR="00384F4C" w:rsidRDefault="00680061" w:rsidP="00004CCB">
      <w:pPr>
        <w:jc w:val="left"/>
      </w:pPr>
      <w:r>
        <w:t>In addition to DSA and BrightLine, Tierra also has a strong background in market research. One prime example of this is</w:t>
      </w:r>
      <w:r w:rsidR="00316CFB">
        <w:t xml:space="preserve"> Tierra’s</w:t>
      </w:r>
      <w:r w:rsidR="00081CDB">
        <w:t xml:space="preserve"> current </w:t>
      </w:r>
      <w:r w:rsidR="00316CFB">
        <w:t xml:space="preserve">collaboration with ADM and others to conduct a </w:t>
      </w:r>
      <w:r w:rsidR="00754DDF">
        <w:t>comprehensive Distributed Energy Resource (“DER”) market potential study</w:t>
      </w:r>
      <w:r w:rsidR="00714FA5">
        <w:t xml:space="preserve"> for NV Energy</w:t>
      </w:r>
      <w:r w:rsidR="00754DDF">
        <w:t xml:space="preserve">. </w:t>
      </w:r>
      <w:r w:rsidR="000619E4">
        <w:t>The goal of this</w:t>
      </w:r>
      <w:r w:rsidR="00081CDB">
        <w:t xml:space="preserve"> DER</w:t>
      </w:r>
      <w:r w:rsidR="00AE43BC">
        <w:t xml:space="preserve"> </w:t>
      </w:r>
      <w:r w:rsidR="000619E4">
        <w:t xml:space="preserve">study is to evaluate the </w:t>
      </w:r>
      <w:r w:rsidR="002F7BDD">
        <w:t xml:space="preserve">potential for </w:t>
      </w:r>
      <w:r w:rsidR="00D44E13">
        <w:t>EE</w:t>
      </w:r>
      <w:r w:rsidR="002F7BDD">
        <w:t>, building electrification, transportation electrification, behind</w:t>
      </w:r>
      <w:r w:rsidR="00081CDB">
        <w:t>-</w:t>
      </w:r>
      <w:r w:rsidR="002F7BDD">
        <w:t>the</w:t>
      </w:r>
      <w:r w:rsidR="00081CDB">
        <w:t>-</w:t>
      </w:r>
      <w:r w:rsidR="002F7BDD">
        <w:t xml:space="preserve">meter solar and storage, and </w:t>
      </w:r>
      <w:r w:rsidR="00D44E13">
        <w:t>DR</w:t>
      </w:r>
      <w:r w:rsidR="002F7BDD">
        <w:t xml:space="preserve"> adoption from 2024 to 2054 across NV</w:t>
      </w:r>
      <w:r w:rsidR="00714FA5">
        <w:t xml:space="preserve"> </w:t>
      </w:r>
      <w:r w:rsidR="002F7BDD">
        <w:t>E</w:t>
      </w:r>
      <w:r w:rsidR="00714FA5">
        <w:t xml:space="preserve">nergy </w:t>
      </w:r>
      <w:r w:rsidR="002F7BDD">
        <w:t>territories.</w:t>
      </w:r>
      <w:r w:rsidR="00081CDB">
        <w:t xml:space="preserve"> So far, Tierra has </w:t>
      </w:r>
      <w:r w:rsidR="0052722B">
        <w:t xml:space="preserve">produced detailed models of </w:t>
      </w:r>
      <w:r w:rsidR="00081CDB">
        <w:t>a</w:t>
      </w:r>
      <w:r w:rsidR="0052722B">
        <w:t xml:space="preserve"> </w:t>
      </w:r>
      <w:r w:rsidR="00081CDB">
        <w:t>variety of DER adoption</w:t>
      </w:r>
      <w:r w:rsidR="0052722B">
        <w:t xml:space="preserve"> scenarios</w:t>
      </w:r>
      <w:r w:rsidR="00446E27">
        <w:t xml:space="preserve"> and </w:t>
      </w:r>
      <w:r w:rsidR="00826477">
        <w:t xml:space="preserve">calculated </w:t>
      </w:r>
      <w:r w:rsidR="00446E27">
        <w:t>associated impacts</w:t>
      </w:r>
      <w:r w:rsidR="00826477">
        <w:t xml:space="preserve">. </w:t>
      </w:r>
      <w:r w:rsidR="00767846">
        <w:t>Based on this modelling, Tierra</w:t>
      </w:r>
      <w:r w:rsidR="00AE43BC">
        <w:t xml:space="preserve"> has</w:t>
      </w:r>
      <w:r w:rsidR="00767846">
        <w:t xml:space="preserve"> developed three different portfolio design options</w:t>
      </w:r>
      <w:r w:rsidR="00826477">
        <w:t xml:space="preserve"> </w:t>
      </w:r>
      <w:r w:rsidR="008C46FA">
        <w:t>for NV Energy to consider</w:t>
      </w:r>
      <w:r w:rsidR="001B7D05">
        <w:t xml:space="preserve"> moving forward</w:t>
      </w:r>
      <w:r w:rsidR="008C46FA">
        <w:t>.</w:t>
      </w:r>
      <w:r w:rsidR="001B7D05">
        <w:rPr>
          <w:noProof/>
        </w:rPr>
        <w:t xml:space="preserve"> </w:t>
      </w:r>
      <w:r w:rsidR="00CC4675">
        <w:rPr>
          <w:noProof/>
        </w:rPr>
        <w:t>ADM’s market research experience includes both the original and the recent California Commercial End-Use (CEUS) surveys.</w:t>
      </w:r>
      <w:r w:rsidR="000F720E">
        <w:rPr>
          <w:noProof/>
        </w:rPr>
        <w:t xml:space="preserve"> </w:t>
      </w:r>
      <w:r w:rsidR="000A24CB">
        <w:rPr>
          <w:noProof/>
        </w:rPr>
        <w:t xml:space="preserve"> </w:t>
      </w:r>
      <w:r w:rsidR="00563B35">
        <w:t xml:space="preserve"> </w:t>
      </w:r>
      <w:r w:rsidR="004B6609">
        <w:t xml:space="preserve"> </w:t>
      </w:r>
      <w:r w:rsidR="00812D9F">
        <w:t xml:space="preserve">  </w:t>
      </w:r>
      <w:r w:rsidR="00FA5012">
        <w:t xml:space="preserve"> </w:t>
      </w:r>
      <w:r w:rsidR="00EE2317">
        <w:t xml:space="preserve"> </w:t>
      </w:r>
      <w:r w:rsidR="00FD3EF6">
        <w:t xml:space="preserve"> </w:t>
      </w:r>
      <w:r w:rsidR="000115EA">
        <w:t xml:space="preserve"> </w:t>
      </w:r>
    </w:p>
    <w:p w14:paraId="736ED5A7" w14:textId="217F1780" w:rsidR="002A1D04" w:rsidRDefault="002A1D04" w:rsidP="00E103D3">
      <w:pPr>
        <w:pStyle w:val="Heading3"/>
      </w:pPr>
      <w:r>
        <w:t>Team Organization</w:t>
      </w:r>
    </w:p>
    <w:p w14:paraId="0978BDC9" w14:textId="2AF39ABA" w:rsidR="003F6867" w:rsidRDefault="00D04823" w:rsidP="000A08CF">
      <w:pPr>
        <w:jc w:val="left"/>
      </w:pPr>
      <w:r>
        <w:t xml:space="preserve">The following figure </w:t>
      </w:r>
      <w:r w:rsidR="000A08CF">
        <w:t xml:space="preserve">outlines the high-level team organization that </w:t>
      </w:r>
      <w:r w:rsidR="00CC4675">
        <w:t xml:space="preserve">we </w:t>
      </w:r>
      <w:r w:rsidR="000A08CF">
        <w:t xml:space="preserve">propose for </w:t>
      </w:r>
      <w:r w:rsidR="00CF7694">
        <w:t xml:space="preserve">the evaluation of LPSC’s statewide </w:t>
      </w:r>
      <w:r w:rsidR="00D44E13">
        <w:t>EE</w:t>
      </w:r>
      <w:r w:rsidR="00CF7694">
        <w:t xml:space="preserve"> program.</w:t>
      </w:r>
      <w:r w:rsidR="00C977BB">
        <w:t xml:space="preserve"> While</w:t>
      </w:r>
      <w:r w:rsidR="00974409">
        <w:t xml:space="preserve"> </w:t>
      </w:r>
      <w:r w:rsidR="00974409">
        <w:fldChar w:fldCharType="begin"/>
      </w:r>
      <w:r w:rsidR="00974409">
        <w:instrText xml:space="preserve"> REF _Ref182350231 \h </w:instrText>
      </w:r>
      <w:r w:rsidR="00974409">
        <w:fldChar w:fldCharType="separate"/>
      </w:r>
      <w:r w:rsidR="003F5A81">
        <w:t xml:space="preserve">Figure </w:t>
      </w:r>
      <w:r w:rsidR="003F5A81">
        <w:rPr>
          <w:noProof/>
        </w:rPr>
        <w:t>1</w:t>
      </w:r>
      <w:r w:rsidR="003F5A81">
        <w:noBreakHyphen/>
      </w:r>
      <w:r w:rsidR="003F5A81">
        <w:rPr>
          <w:noProof/>
        </w:rPr>
        <w:t>2</w:t>
      </w:r>
      <w:r w:rsidR="00974409">
        <w:fldChar w:fldCharType="end"/>
      </w:r>
      <w:r w:rsidR="00C977BB">
        <w:t xml:space="preserve"> presents subcontractors as responsible for</w:t>
      </w:r>
      <w:r w:rsidR="00EF0C2D">
        <w:t xml:space="preserve"> various tasks,</w:t>
      </w:r>
      <w:r w:rsidR="00C977BB">
        <w:t xml:space="preserve"> </w:t>
      </w:r>
      <w:r w:rsidR="00EF0C2D">
        <w:t>a</w:t>
      </w:r>
      <w:r w:rsidR="00F668B9">
        <w:t xml:space="preserve">s the primary contractor for this proposal, ADM </w:t>
      </w:r>
      <w:r w:rsidR="00EF0C2D">
        <w:t xml:space="preserve">is ultimately accountable and responsible for </w:t>
      </w:r>
      <w:r w:rsidR="00EF0C2D">
        <w:lastRenderedPageBreak/>
        <w:t>producing and sharing deliverables with LPSC.</w:t>
      </w:r>
      <w:r w:rsidR="00F668B9">
        <w:t xml:space="preserve"> </w:t>
      </w:r>
      <w:r w:rsidR="00842021">
        <w:t xml:space="preserve">Our founder and CEO, Taghi Alereza, will personally oversee </w:t>
      </w:r>
      <w:r w:rsidR="003A2D33">
        <w:t xml:space="preserve">the success of this engagement. </w:t>
      </w:r>
      <w:r w:rsidR="007603D6">
        <w:t xml:space="preserve">For additional information on </w:t>
      </w:r>
      <w:r w:rsidR="00347E20">
        <w:t xml:space="preserve">the </w:t>
      </w:r>
      <w:r w:rsidR="00CC4675">
        <w:t>ADM Team</w:t>
      </w:r>
      <w:r w:rsidR="00347E20">
        <w:t>’</w:t>
      </w:r>
      <w:r w:rsidR="00CC4675">
        <w:t>s</w:t>
      </w:r>
      <w:r w:rsidR="00347E20">
        <w:t xml:space="preserve"> </w:t>
      </w:r>
      <w:r w:rsidR="00F80E8F">
        <w:t>task assignment by firm and</w:t>
      </w:r>
      <w:r w:rsidR="00D62379">
        <w:t xml:space="preserve"> proposed </w:t>
      </w:r>
      <w:r w:rsidR="00F80E8F">
        <w:t>team members</w:t>
      </w:r>
      <w:r w:rsidR="00347E20">
        <w:t xml:space="preserve">, please reference the </w:t>
      </w:r>
      <w:r w:rsidR="00347E20">
        <w:fldChar w:fldCharType="begin"/>
      </w:r>
      <w:r w:rsidR="00347E20">
        <w:instrText xml:space="preserve"> REF _Ref182350623 \h </w:instrText>
      </w:r>
      <w:r w:rsidR="00347E20">
        <w:fldChar w:fldCharType="separate"/>
      </w:r>
      <w:r w:rsidR="003F5A81">
        <w:t>Cost Proposal</w:t>
      </w:r>
      <w:r w:rsidR="00347E20">
        <w:fldChar w:fldCharType="end"/>
      </w:r>
      <w:r w:rsidR="00347E20">
        <w:t xml:space="preserve"> section and the Resumes </w:t>
      </w:r>
      <w:r w:rsidR="00F80E8F">
        <w:t xml:space="preserve">PDF </w:t>
      </w:r>
      <w:r w:rsidR="00347E20">
        <w:t>attachment.</w:t>
      </w:r>
    </w:p>
    <w:p w14:paraId="592FD09B" w14:textId="6314BE99" w:rsidR="002B5C48" w:rsidRDefault="002B5C48" w:rsidP="002B5C48">
      <w:pPr>
        <w:pStyle w:val="Caption"/>
      </w:pPr>
      <w:bookmarkStart w:id="36" w:name="_Ref182350231"/>
      <w:bookmarkStart w:id="37" w:name="_Toc182671482"/>
      <w:r>
        <w:t xml:space="preserve">Figure </w:t>
      </w:r>
      <w:fldSimple w:instr=" STYLEREF 1 \s ">
        <w:r w:rsidR="003F5A81">
          <w:rPr>
            <w:noProof/>
          </w:rPr>
          <w:t>1</w:t>
        </w:r>
      </w:fldSimple>
      <w:r w:rsidR="00966624">
        <w:noBreakHyphen/>
      </w:r>
      <w:fldSimple w:instr=" SEQ Figure \* ARABIC \s 1 ">
        <w:r w:rsidR="003F5A81">
          <w:rPr>
            <w:noProof/>
          </w:rPr>
          <w:t>2</w:t>
        </w:r>
      </w:fldSimple>
      <w:bookmarkEnd w:id="36"/>
      <w:r>
        <w:t>. Proposed Team Organization</w:t>
      </w:r>
      <w:bookmarkEnd w:id="37"/>
    </w:p>
    <w:p w14:paraId="525DD378" w14:textId="5FDFA410" w:rsidR="009960D4" w:rsidRDefault="00AC33EE" w:rsidP="00F03432">
      <w:pPr>
        <w:spacing w:line="240" w:lineRule="auto"/>
        <w:jc w:val="left"/>
      </w:pPr>
      <w:r>
        <w:rPr>
          <w:noProof/>
        </w:rPr>
        <w:drawing>
          <wp:inline distT="0" distB="0" distL="0" distR="0" wp14:anchorId="01345B7C" wp14:editId="075841C4">
            <wp:extent cx="5937250" cy="5422900"/>
            <wp:effectExtent l="0" t="0" r="6350" b="6350"/>
            <wp:docPr id="95564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7250" cy="5422900"/>
                    </a:xfrm>
                    <a:prstGeom prst="rect">
                      <a:avLst/>
                    </a:prstGeom>
                    <a:noFill/>
                    <a:ln>
                      <a:noFill/>
                    </a:ln>
                  </pic:spPr>
                </pic:pic>
              </a:graphicData>
            </a:graphic>
          </wp:inline>
        </w:drawing>
      </w:r>
    </w:p>
    <w:p w14:paraId="062204ED" w14:textId="77777777" w:rsidR="00D04823" w:rsidRDefault="00D04823" w:rsidP="00D04823">
      <w:pPr>
        <w:pStyle w:val="Heading3"/>
      </w:pPr>
      <w:r>
        <w:t>Team References</w:t>
      </w:r>
    </w:p>
    <w:p w14:paraId="6223B23E" w14:textId="5EE06041" w:rsidR="00D04823" w:rsidRDefault="009E403E" w:rsidP="00D04823">
      <w:pPr>
        <w:jc w:val="left"/>
      </w:pPr>
      <w:r>
        <w:t>T</w:t>
      </w:r>
      <w:r w:rsidR="00D04823">
        <w:t>he following three points of contact will provide meaningful insight into our collective EM&amp;V expertise. The three references and details regarding each are presented below</w:t>
      </w:r>
      <w:r w:rsidR="006F7F6A">
        <w:t>.</w:t>
      </w:r>
    </w:p>
    <w:p w14:paraId="0E79CC91" w14:textId="000CFF2A" w:rsidR="00D04823" w:rsidRDefault="00D04823" w:rsidP="00D04823">
      <w:pPr>
        <w:pStyle w:val="Heading4"/>
      </w:pPr>
      <w:r>
        <w:t>Reference 1 – Darren Gill</w:t>
      </w:r>
      <w:r w:rsidR="003C5FF2">
        <w:t>, Pennsylvania Public Utility Commission</w:t>
      </w:r>
    </w:p>
    <w:p w14:paraId="71A99A8F" w14:textId="30A93AAB" w:rsidR="00D04823" w:rsidRPr="00E13108" w:rsidRDefault="00D04823" w:rsidP="00D04823">
      <w:pPr>
        <w:jc w:val="left"/>
      </w:pPr>
      <w:r>
        <w:t xml:space="preserve">Darren Gill has collaborated with DSA </w:t>
      </w:r>
      <w:r w:rsidR="009E403E">
        <w:t xml:space="preserve">and Brightline </w:t>
      </w:r>
      <w:r>
        <w:t xml:space="preserve">in their evaluation of statewide programs for Pennsylvania PUC. DSA has conducted a variety of research tasks ranging from baseline studies and DR </w:t>
      </w:r>
      <w:r>
        <w:lastRenderedPageBreak/>
        <w:t>potential analyses to a home energy report persistence study.</w:t>
      </w:r>
      <w:r w:rsidR="009E403E">
        <w:t xml:space="preserve"> Brightline supports the Pennsylvania TRM and conducts technical audits of utility evaluators’ work.</w:t>
      </w:r>
    </w:p>
    <w:p w14:paraId="129B4F85" w14:textId="1A58C516" w:rsidR="00D04823" w:rsidRDefault="00D04823" w:rsidP="00FF1A87">
      <w:pPr>
        <w:pStyle w:val="ListParagraph"/>
        <w:numPr>
          <w:ilvl w:val="0"/>
          <w:numId w:val="21"/>
        </w:numPr>
        <w:jc w:val="left"/>
      </w:pPr>
      <w:r>
        <w:t xml:space="preserve">Darren Gill, </w:t>
      </w:r>
      <w:r w:rsidRPr="008D2F46">
        <w:t>Deputy Director of</w:t>
      </w:r>
      <w:r w:rsidR="00DC5B47">
        <w:t xml:space="preserve"> the</w:t>
      </w:r>
      <w:r w:rsidRPr="008D2F46">
        <w:t xml:space="preserve"> Bureau of Technical Utility Services (Pennsylvania PUC)</w:t>
      </w:r>
    </w:p>
    <w:p w14:paraId="06DBE2A4" w14:textId="323EED6C" w:rsidR="00D04823" w:rsidRPr="008D2F46" w:rsidRDefault="00211729" w:rsidP="00FF1A87">
      <w:pPr>
        <w:pStyle w:val="ListParagraph"/>
        <w:numPr>
          <w:ilvl w:val="0"/>
          <w:numId w:val="21"/>
        </w:numPr>
        <w:jc w:val="left"/>
      </w:pPr>
      <w:hyperlink r:id="rId27" w:history="1">
        <w:r w:rsidRPr="00B75661">
          <w:rPr>
            <w:rStyle w:val="Hyperlink"/>
          </w:rPr>
          <w:t>dgill@pa.gov</w:t>
        </w:r>
      </w:hyperlink>
      <w:r>
        <w:t xml:space="preserve">  |  </w:t>
      </w:r>
      <w:r w:rsidR="00980E57">
        <w:t>(</w:t>
      </w:r>
      <w:r w:rsidR="00D04823" w:rsidRPr="008D2F46">
        <w:t>717</w:t>
      </w:r>
      <w:r w:rsidR="00980E57">
        <w:t xml:space="preserve">) </w:t>
      </w:r>
      <w:r w:rsidR="00D04823" w:rsidRPr="008D2F46">
        <w:t>783-5244</w:t>
      </w:r>
    </w:p>
    <w:p w14:paraId="3C92713D" w14:textId="7C56DBEC" w:rsidR="00D04823" w:rsidRDefault="00D04823" w:rsidP="00D04823">
      <w:pPr>
        <w:pStyle w:val="Heading4"/>
      </w:pPr>
      <w:r>
        <w:t>Reference 2 – Wally Nixon</w:t>
      </w:r>
      <w:r w:rsidR="003C5FF2">
        <w:t xml:space="preserve">, </w:t>
      </w:r>
      <w:r w:rsidR="003C5FF2" w:rsidRPr="003C5FF2">
        <w:t>Arkansas Public Service Commission</w:t>
      </w:r>
    </w:p>
    <w:p w14:paraId="590F0BD2" w14:textId="602CC767" w:rsidR="00D04823" w:rsidRDefault="00D04823" w:rsidP="00D04823">
      <w:pPr>
        <w:jc w:val="left"/>
      </w:pPr>
      <w:r>
        <w:t xml:space="preserve">Wally Nixon has worked with </w:t>
      </w:r>
      <w:r w:rsidR="00996119">
        <w:t xml:space="preserve">Katherine Johnson and </w:t>
      </w:r>
      <w:r>
        <w:t xml:space="preserve">JCG in Arkansas for many years and can speak to </w:t>
      </w:r>
      <w:r w:rsidR="009E403E">
        <w:t>Katherine Johnson’s</w:t>
      </w:r>
      <w:r>
        <w:t xml:space="preserve"> expertise in TRM development and EEWG leadership and participation. Not only has JCG</w:t>
      </w:r>
      <w:r w:rsidR="003859E5">
        <w:t xml:space="preserve"> created</w:t>
      </w:r>
      <w:r w:rsidR="00967530">
        <w:t xml:space="preserve"> and maintained </w:t>
      </w:r>
      <w:r w:rsidR="003859E5">
        <w:t xml:space="preserve">the AR </w:t>
      </w:r>
      <w:r w:rsidR="00527B62">
        <w:t>TRM,</w:t>
      </w:r>
      <w:r w:rsidR="00967530">
        <w:t xml:space="preserve"> but they have played an integral role in shaping and developing Arkansas’ </w:t>
      </w:r>
      <w:r w:rsidR="00D44E13">
        <w:t>EE</w:t>
      </w:r>
      <w:r w:rsidR="00967530">
        <w:t xml:space="preserve"> portfolio. Not only has JCG engendered </w:t>
      </w:r>
      <w:r w:rsidR="005624AF">
        <w:t>substantial energy savings across the state</w:t>
      </w:r>
      <w:r>
        <w:t>, but the</w:t>
      </w:r>
      <w:r w:rsidR="00967530">
        <w:t xml:space="preserve">y </w:t>
      </w:r>
      <w:r>
        <w:t xml:space="preserve">have done so in a manner that prioritizes collaboration and input from all stakeholders.  </w:t>
      </w:r>
    </w:p>
    <w:p w14:paraId="31456F40" w14:textId="77777777" w:rsidR="00D04823" w:rsidRDefault="00D04823" w:rsidP="00FF1A87">
      <w:pPr>
        <w:pStyle w:val="ListParagraph"/>
        <w:numPr>
          <w:ilvl w:val="0"/>
          <w:numId w:val="21"/>
        </w:numPr>
        <w:jc w:val="left"/>
      </w:pPr>
      <w:r>
        <w:t>Wally Nixon, Legal Advisor for Arkansas Public Service Commission</w:t>
      </w:r>
    </w:p>
    <w:p w14:paraId="4FC9BCAC" w14:textId="77777777" w:rsidR="00D04823" w:rsidRPr="009864ED" w:rsidRDefault="00D04823" w:rsidP="00FF1A87">
      <w:pPr>
        <w:pStyle w:val="ListParagraph"/>
        <w:numPr>
          <w:ilvl w:val="0"/>
          <w:numId w:val="21"/>
        </w:numPr>
        <w:jc w:val="left"/>
      </w:pPr>
      <w:r>
        <w:t>Wally.Nixon@arkansas.gov</w:t>
      </w:r>
    </w:p>
    <w:p w14:paraId="0957E4D6" w14:textId="17ECC043" w:rsidR="00D04823" w:rsidRDefault="00D04823" w:rsidP="00D04823">
      <w:pPr>
        <w:pStyle w:val="Heading4"/>
      </w:pPr>
      <w:r>
        <w:t xml:space="preserve">Reference 3 – </w:t>
      </w:r>
      <w:r w:rsidR="008E0285">
        <w:t>Mohsen Abrishami</w:t>
      </w:r>
      <w:r w:rsidR="003C5FF2">
        <w:t>, California Energy Commission</w:t>
      </w:r>
      <w:r>
        <w:t xml:space="preserve"> </w:t>
      </w:r>
    </w:p>
    <w:p w14:paraId="0BF28AC3" w14:textId="4FEEFDB6" w:rsidR="00D04823" w:rsidRDefault="00996119" w:rsidP="002D6ED9">
      <w:pPr>
        <w:jc w:val="left"/>
      </w:pPr>
      <w:r>
        <w:t>ADM Associates in their work as a prime contractor for the California Commercial End-Use Survey.</w:t>
      </w:r>
      <w:r w:rsidR="005A4AB2">
        <w:t xml:space="preserve"> In this effort, ADM was responsible for sampling, surveying, data analysis, and reporting.  ADM developed custom software to facilitate sample control, customer recruitment, surveying (including dynamic quality control algorithms), and safe uploading of survey data and photos to a database in Sacramento.</w:t>
      </w:r>
      <w:r w:rsidR="00DF2276">
        <w:t xml:space="preserve"> </w:t>
      </w:r>
      <w:r w:rsidR="005A4AB2">
        <w:t xml:space="preserve">The ADM </w:t>
      </w:r>
      <w:r w:rsidR="00C45FE8">
        <w:t>T</w:t>
      </w:r>
      <w:r w:rsidR="005A4AB2">
        <w:t xml:space="preserve">eam conducted over 23,000 surveys of commercial buildings in California between 2018 and 2021, including over 15,000 on-site visits in </w:t>
      </w:r>
      <w:r w:rsidR="00527B62">
        <w:t>the year</w:t>
      </w:r>
      <w:r w:rsidR="005A4AB2">
        <w:t xml:space="preserve"> 2019 and over 3,000 surveys conducted virtually during the COVID pandemic. The project report is on the Energy Commission’s website</w:t>
      </w:r>
      <w:r w:rsidR="00DF2276">
        <w:t>.</w:t>
      </w:r>
      <w:r w:rsidR="00DF2276">
        <w:rPr>
          <w:rStyle w:val="FootnoteReference"/>
        </w:rPr>
        <w:footnoteReference w:id="15"/>
      </w:r>
      <w:r w:rsidR="00DF2276">
        <w:t xml:space="preserve"> </w:t>
      </w:r>
      <w:r w:rsidR="005A4AB2">
        <w:t xml:space="preserve">ADM </w:t>
      </w:r>
      <w:r w:rsidR="00DF2276">
        <w:t xml:space="preserve">CEO </w:t>
      </w:r>
      <w:r w:rsidR="005A4AB2">
        <w:t>Taghi Alereza and</w:t>
      </w:r>
      <w:r w:rsidR="00DF2276">
        <w:t xml:space="preserve"> Principal </w:t>
      </w:r>
      <w:r w:rsidR="005A4AB2">
        <w:t>Sasha Baroiant were heavily involved in this project</w:t>
      </w:r>
      <w:r w:rsidR="00DF2276">
        <w:t>.</w:t>
      </w:r>
      <w:r w:rsidR="003C5FF2">
        <w:t xml:space="preserve"> </w:t>
      </w:r>
    </w:p>
    <w:p w14:paraId="69F811FA" w14:textId="44648908" w:rsidR="008E0285" w:rsidRDefault="008E0285" w:rsidP="00FF1A87">
      <w:pPr>
        <w:pStyle w:val="ListParagraph"/>
        <w:numPr>
          <w:ilvl w:val="0"/>
          <w:numId w:val="21"/>
        </w:numPr>
        <w:jc w:val="left"/>
      </w:pPr>
      <w:r>
        <w:t xml:space="preserve">Mohsen Abrishami, </w:t>
      </w:r>
      <w:r w:rsidR="002A2FB2">
        <w:t>Senior Mechanical Engineer at the</w:t>
      </w:r>
      <w:r w:rsidRPr="008D2F46">
        <w:t xml:space="preserve"> </w:t>
      </w:r>
      <w:r w:rsidR="002A2FB2">
        <w:t>California Energy Commission</w:t>
      </w:r>
    </w:p>
    <w:p w14:paraId="2E7B857C" w14:textId="7C50A73B" w:rsidR="00980E57" w:rsidRPr="008D2F46" w:rsidRDefault="00211729" w:rsidP="00FF1A87">
      <w:pPr>
        <w:pStyle w:val="ListParagraph"/>
        <w:numPr>
          <w:ilvl w:val="0"/>
          <w:numId w:val="21"/>
        </w:numPr>
        <w:jc w:val="left"/>
      </w:pPr>
      <w:hyperlink r:id="rId28" w:history="1">
        <w:r w:rsidRPr="00B75661">
          <w:rPr>
            <w:rStyle w:val="Hyperlink"/>
          </w:rPr>
          <w:t>mohsen.abrishami@energy.ca.gov</w:t>
        </w:r>
      </w:hyperlink>
      <w:r>
        <w:t xml:space="preserve"> | </w:t>
      </w:r>
      <w:r w:rsidR="00980E57" w:rsidRPr="00980E57">
        <w:t>(916) 397-0790</w:t>
      </w:r>
    </w:p>
    <w:p w14:paraId="417CE938" w14:textId="0B873F6F" w:rsidR="005610E0" w:rsidRDefault="005610E0" w:rsidP="00E103D3">
      <w:pPr>
        <w:pStyle w:val="Heading3"/>
      </w:pPr>
      <w:r>
        <w:t xml:space="preserve">Additional </w:t>
      </w:r>
      <w:r w:rsidR="009761BC">
        <w:t>Team Information</w:t>
      </w:r>
    </w:p>
    <w:p w14:paraId="2834AE16" w14:textId="613A3152" w:rsidR="00F90AC0" w:rsidRDefault="00E103D3" w:rsidP="00004CCB">
      <w:pPr>
        <w:jc w:val="left"/>
        <w:sectPr w:rsidR="00F90AC0" w:rsidSect="00D552EE">
          <w:footerReference w:type="default" r:id="rId29"/>
          <w:pgSz w:w="12240" w:h="15840"/>
          <w:pgMar w:top="1440" w:right="1440" w:bottom="1440" w:left="1440" w:header="720" w:footer="720" w:gutter="0"/>
          <w:cols w:space="720"/>
          <w:docGrid w:linePitch="360"/>
        </w:sectPr>
      </w:pPr>
      <w:r>
        <w:t>A</w:t>
      </w:r>
      <w:r w:rsidR="00791E9C">
        <w:t xml:space="preserve">s the primary contractor for this proposal, ADM has included information regarding our </w:t>
      </w:r>
      <w:r w:rsidR="00791E9C">
        <w:fldChar w:fldCharType="begin"/>
      </w:r>
      <w:r w:rsidR="00791E9C">
        <w:instrText xml:space="preserve"> REF _Ref182339482 \h </w:instrText>
      </w:r>
      <w:r w:rsidR="00791E9C">
        <w:fldChar w:fldCharType="separate"/>
      </w:r>
      <w:r w:rsidR="003F5A81">
        <w:t>Insurance Qualifications</w:t>
      </w:r>
      <w:r w:rsidR="00791E9C">
        <w:fldChar w:fldCharType="end"/>
      </w:r>
      <w:r w:rsidR="00201F3C">
        <w:t xml:space="preserve"> and </w:t>
      </w:r>
      <w:r w:rsidR="00CB2A2C">
        <w:fldChar w:fldCharType="begin"/>
      </w:r>
      <w:r w:rsidR="00CB2A2C">
        <w:instrText xml:space="preserve"> REF _Ref182339527 \h </w:instrText>
      </w:r>
      <w:r w:rsidR="00CB2A2C">
        <w:fldChar w:fldCharType="separate"/>
      </w:r>
      <w:r w:rsidR="003F5A81">
        <w:t>Financial Qualifications</w:t>
      </w:r>
      <w:r w:rsidR="00CB2A2C">
        <w:fldChar w:fldCharType="end"/>
      </w:r>
      <w:r w:rsidR="00201F3C">
        <w:t xml:space="preserve"> in</w:t>
      </w:r>
      <w:r w:rsidR="00CB2A2C">
        <w:t xml:space="preserve"> the </w:t>
      </w:r>
      <w:r w:rsidR="00041386">
        <w:t xml:space="preserve"> Appendices  section below.</w:t>
      </w:r>
    </w:p>
    <w:p w14:paraId="1885268E" w14:textId="129A9B9A" w:rsidR="00F926D3" w:rsidRDefault="00CF1BD1" w:rsidP="00931224">
      <w:pPr>
        <w:pStyle w:val="Heading1"/>
      </w:pPr>
      <w:bookmarkStart w:id="38" w:name="_Ref182453030"/>
      <w:bookmarkStart w:id="39" w:name="_Toc182671450"/>
      <w:r>
        <w:t>Demonstration of Qualifications</w:t>
      </w:r>
      <w:bookmarkEnd w:id="38"/>
      <w:bookmarkEnd w:id="39"/>
    </w:p>
    <w:p w14:paraId="711899DC" w14:textId="44BB9B29" w:rsidR="000325EF" w:rsidRDefault="000325EF" w:rsidP="000325EF">
      <w:pPr>
        <w:pStyle w:val="Heading2"/>
      </w:pPr>
      <w:bookmarkStart w:id="40" w:name="_Toc182671451"/>
      <w:r>
        <w:t>Organizational and Planning Expertise</w:t>
      </w:r>
      <w:r w:rsidR="0000596D">
        <w:t xml:space="preserve"> (Questions </w:t>
      </w:r>
      <w:r w:rsidR="00DA5B35">
        <w:t>B1-B</w:t>
      </w:r>
      <w:r w:rsidR="00A25011">
        <w:t>3</w:t>
      </w:r>
      <w:r w:rsidR="00DA5B35">
        <w:t xml:space="preserve"> and B9)</w:t>
      </w:r>
      <w:bookmarkEnd w:id="40"/>
    </w:p>
    <w:p w14:paraId="637655A3" w14:textId="77777777" w:rsidR="003F5A81" w:rsidRDefault="00E903FB" w:rsidP="00574B50">
      <w:pPr>
        <w:jc w:val="left"/>
        <w:sectPr w:rsidR="003F5A81" w:rsidSect="003F5A81">
          <w:footerReference w:type="default" r:id="rId30"/>
          <w:type w:val="continuous"/>
          <w:pgSz w:w="12240" w:h="15840"/>
          <w:pgMar w:top="1440" w:right="1440" w:bottom="1440" w:left="1440" w:header="720" w:footer="720" w:gutter="0"/>
          <w:cols w:space="720"/>
          <w:docGrid w:linePitch="360"/>
        </w:sectPr>
      </w:pPr>
      <w:r>
        <w:t xml:space="preserve">As demonstrated by this proposal and our previous evaluation work, the </w:t>
      </w:r>
      <w:r w:rsidR="009E403E">
        <w:t>ADM Team</w:t>
      </w:r>
      <w:r w:rsidR="00CE167A">
        <w:t xml:space="preserve"> </w:t>
      </w:r>
      <w:r w:rsidR="009E403E">
        <w:t>has developed the</w:t>
      </w:r>
      <w:r>
        <w:t xml:space="preserve"> </w:t>
      </w:r>
      <w:r w:rsidR="00077285">
        <w:t xml:space="preserve">organizational skills, financial acumen, and </w:t>
      </w:r>
      <w:r w:rsidR="0030644D">
        <w:t xml:space="preserve">managerial expertise necessary to effectively support LPSC’s statewide </w:t>
      </w:r>
      <w:r w:rsidR="00F03CC6">
        <w:t>EM&amp;V needs</w:t>
      </w:r>
      <w:r w:rsidR="0030644D">
        <w:t>.</w:t>
      </w:r>
      <w:r w:rsidR="00CC412D">
        <w:t xml:space="preserve"> The </w:t>
      </w:r>
      <w:r w:rsidR="009E403E">
        <w:t>ADM Team has</w:t>
      </w:r>
      <w:r w:rsidR="00CC412D">
        <w:t xml:space="preserve"> a</w:t>
      </w:r>
      <w:r w:rsidR="009C7CB7">
        <w:t xml:space="preserve"> </w:t>
      </w:r>
      <w:r w:rsidR="00CC412D">
        <w:t>track record</w:t>
      </w:r>
      <w:r w:rsidR="009C7CB7">
        <w:t xml:space="preserve"> of excellence spanning the continent,</w:t>
      </w:r>
      <w:r w:rsidR="00BE7EE8">
        <w:t xml:space="preserve"> that is reinforced by our consistent</w:t>
      </w:r>
      <w:r w:rsidR="00D9145F">
        <w:t xml:space="preserve"> </w:t>
      </w:r>
      <w:r w:rsidR="00D721A8">
        <w:t xml:space="preserve">delivery of work </w:t>
      </w:r>
      <w:r w:rsidR="00456ECB">
        <w:t>on time</w:t>
      </w:r>
      <w:r w:rsidR="00D721A8">
        <w:t xml:space="preserve"> and</w:t>
      </w:r>
      <w:r w:rsidR="005137CE">
        <w:t xml:space="preserve"> within budget. Not only do</w:t>
      </w:r>
      <w:r w:rsidR="004827A4">
        <w:t>es</w:t>
      </w:r>
      <w:r w:rsidR="005137CE">
        <w:t xml:space="preserve"> the </w:t>
      </w:r>
      <w:r w:rsidR="004827A4">
        <w:t>ADM Team</w:t>
      </w:r>
      <w:r w:rsidR="005137CE">
        <w:t xml:space="preserve"> have </w:t>
      </w:r>
      <w:r w:rsidR="004C6BDB">
        <w:t xml:space="preserve">exceptional written organization as evidenced by prior publications (referenced below in the </w:t>
      </w:r>
      <w:r w:rsidR="004C6BDB">
        <w:fldChar w:fldCharType="begin"/>
      </w:r>
      <w:r w:rsidR="004C6BDB">
        <w:instrText xml:space="preserve"> REF _Ref181967051 \h </w:instrText>
      </w:r>
      <w:r w:rsidR="004C6BDB">
        <w:fldChar w:fldCharType="separate"/>
      </w:r>
      <w:r w:rsidR="003F5A81">
        <w:t xml:space="preserve"> </w:t>
      </w:r>
    </w:p>
    <w:p w14:paraId="299D5094" w14:textId="3B3B9C06" w:rsidR="000325EF" w:rsidRDefault="003F5A81" w:rsidP="00004CCB">
      <w:pPr>
        <w:jc w:val="left"/>
      </w:pPr>
      <w:r>
        <w:lastRenderedPageBreak/>
        <w:t>Appendices</w:t>
      </w:r>
      <w:r w:rsidR="004C6BDB">
        <w:fldChar w:fldCharType="end"/>
      </w:r>
      <w:r w:rsidR="004C6BDB">
        <w:t xml:space="preserve"> section) but we also</w:t>
      </w:r>
      <w:r w:rsidR="00216B03">
        <w:t xml:space="preserve"> offer deft </w:t>
      </w:r>
      <w:r w:rsidR="00763A0F">
        <w:t>managerial oversight for all casework.</w:t>
      </w:r>
      <w:r w:rsidR="00DE68C8">
        <w:t xml:space="preserve"> </w:t>
      </w:r>
      <w:r w:rsidR="004827A4">
        <w:t>We</w:t>
      </w:r>
      <w:r w:rsidR="00DE68C8">
        <w:t xml:space="preserve"> believe detailed planning and regular check-ins are hallmarks of</w:t>
      </w:r>
      <w:r w:rsidR="000F1EE4">
        <w:t xml:space="preserve"> </w:t>
      </w:r>
      <w:r w:rsidR="00DE68C8">
        <w:t>effective management and</w:t>
      </w:r>
      <w:r w:rsidR="000F1EE4">
        <w:t xml:space="preserve"> we plan to stick to those </w:t>
      </w:r>
      <w:r w:rsidR="009F44D7">
        <w:t xml:space="preserve">agile </w:t>
      </w:r>
      <w:r w:rsidR="000F1EE4">
        <w:t xml:space="preserve">organizational </w:t>
      </w:r>
      <w:r w:rsidR="009741CC">
        <w:t>principles</w:t>
      </w:r>
      <w:r w:rsidR="000F1EE4">
        <w:t xml:space="preserve"> when working with LPSC, the Administrator, and other key Louisiana stakeholders.</w:t>
      </w:r>
      <w:r w:rsidR="009741CC">
        <w:t xml:space="preserve"> As detailed in the</w:t>
      </w:r>
      <w:r w:rsidR="002F4C05">
        <w:t xml:space="preserve"> KPI portion of the </w:t>
      </w:r>
      <w:r w:rsidR="009741CC">
        <w:fldChar w:fldCharType="begin"/>
      </w:r>
      <w:r w:rsidR="009741CC">
        <w:instrText xml:space="preserve"> REF _Ref182402243 \h </w:instrText>
      </w:r>
      <w:r w:rsidR="009741CC">
        <w:fldChar w:fldCharType="separate"/>
      </w:r>
      <w:r>
        <w:t>Program Plan and Goals (Questions A1-A2)</w:t>
      </w:r>
      <w:r w:rsidR="009741CC">
        <w:fldChar w:fldCharType="end"/>
      </w:r>
      <w:r w:rsidR="009741CC">
        <w:t xml:space="preserve"> section,</w:t>
      </w:r>
      <w:r w:rsidR="00771B7B">
        <w:t xml:space="preserve"> </w:t>
      </w:r>
      <w:r w:rsidR="004827A4">
        <w:t>we</w:t>
      </w:r>
      <w:r w:rsidR="00771B7B">
        <w:t xml:space="preserve"> plan to share monthly progress updates with LPSC which will</w:t>
      </w:r>
      <w:r w:rsidR="00D71E23">
        <w:t xml:space="preserve"> ensure evaluation efforts stay on</w:t>
      </w:r>
      <w:r w:rsidR="00EC5B22">
        <w:t>-</w:t>
      </w:r>
      <w:r w:rsidR="00D71E23">
        <w:t>track and well</w:t>
      </w:r>
      <w:r w:rsidR="00F95387">
        <w:t>-</w:t>
      </w:r>
      <w:r w:rsidR="00D71E23">
        <w:t>organized throughout the five-year contract.</w:t>
      </w:r>
      <w:r w:rsidR="00AA42F5">
        <w:t xml:space="preserve"> Regular status updates and check-ins will also </w:t>
      </w:r>
      <w:r w:rsidR="002F53BA">
        <w:t xml:space="preserve">help </w:t>
      </w:r>
      <w:r w:rsidR="009E403E">
        <w:t>us to</w:t>
      </w:r>
      <w:r w:rsidR="002F53BA">
        <w:t xml:space="preserve"> quickly identify any budgetary concerns and </w:t>
      </w:r>
      <w:r w:rsidR="00462C6F">
        <w:t xml:space="preserve">address them upfront. </w:t>
      </w:r>
      <w:r w:rsidR="009E403E">
        <w:t>Across dozens of engagements, ADM</w:t>
      </w:r>
      <w:r w:rsidR="00512249">
        <w:t xml:space="preserve"> </w:t>
      </w:r>
      <w:r w:rsidR="000440F7">
        <w:t xml:space="preserve">effectively </w:t>
      </w:r>
      <w:r w:rsidR="00512249">
        <w:t>manage</w:t>
      </w:r>
      <w:r w:rsidR="009E403E">
        <w:t>s</w:t>
      </w:r>
      <w:r w:rsidR="00512249">
        <w:t xml:space="preserve"> budgets </w:t>
      </w:r>
      <w:r w:rsidR="000440F7">
        <w:t xml:space="preserve">while producing </w:t>
      </w:r>
      <w:r w:rsidR="00462C6F">
        <w:t xml:space="preserve">high-quality </w:t>
      </w:r>
      <w:r w:rsidR="000625BC">
        <w:t>deliverables</w:t>
      </w:r>
      <w:r w:rsidR="000440F7">
        <w:t>.</w:t>
      </w:r>
      <w:r w:rsidR="00BD5125">
        <w:t xml:space="preserve"> Moreover,</w:t>
      </w:r>
      <w:r w:rsidR="00EE2AFB">
        <w:t xml:space="preserve"> as detailed in the </w:t>
      </w:r>
      <w:r w:rsidR="00EE2AFB">
        <w:fldChar w:fldCharType="begin"/>
      </w:r>
      <w:r w:rsidR="00EE2AFB">
        <w:instrText xml:space="preserve"> REF _Ref182408652 \h </w:instrText>
      </w:r>
      <w:r w:rsidR="00EE2AFB">
        <w:fldChar w:fldCharType="separate"/>
      </w:r>
      <w:r>
        <w:t>Statewide Program Implementation and Evaluation</w:t>
      </w:r>
      <w:r w:rsidR="00EE2AFB">
        <w:fldChar w:fldCharType="end"/>
      </w:r>
      <w:r w:rsidR="00BD5125">
        <w:t xml:space="preserve"> </w:t>
      </w:r>
      <w:r w:rsidR="00EE2AFB">
        <w:t xml:space="preserve">section, </w:t>
      </w:r>
      <w:r w:rsidR="009E403E">
        <w:t>we</w:t>
      </w:r>
      <w:r w:rsidR="00D859CE">
        <w:t xml:space="preserve"> have extensive experience managing</w:t>
      </w:r>
      <w:r w:rsidR="00931144">
        <w:t xml:space="preserve"> multi-faceted evaluation efforts </w:t>
      </w:r>
      <w:r w:rsidR="00F8618F">
        <w:t xml:space="preserve">involving complex </w:t>
      </w:r>
      <w:r w:rsidR="00EE2AFB">
        <w:t xml:space="preserve">statewide </w:t>
      </w:r>
      <w:r w:rsidR="00F8618F">
        <w:t>data.</w:t>
      </w:r>
      <w:r w:rsidR="00E50A53">
        <w:t xml:space="preserve"> </w:t>
      </w:r>
      <w:r w:rsidR="009E403E">
        <w:t xml:space="preserve">We </w:t>
      </w:r>
      <w:r w:rsidR="00F519EA">
        <w:t>plan to collaborate with the Administrator to develop</w:t>
      </w:r>
      <w:r w:rsidR="00E50A53">
        <w:t xml:space="preserve"> streamlined </w:t>
      </w:r>
      <w:r w:rsidR="006A29C2">
        <w:t>statewide data</w:t>
      </w:r>
      <w:r w:rsidR="00E50A53">
        <w:t xml:space="preserve"> management that effectively integrates with existing data frameworks and software. </w:t>
      </w:r>
      <w:r w:rsidR="00B65AE2">
        <w:t xml:space="preserve">Efficient data management system </w:t>
      </w:r>
      <w:r w:rsidR="00366194">
        <w:t>design,</w:t>
      </w:r>
      <w:r w:rsidR="00B65AE2">
        <w:t xml:space="preserve"> paired with highly organized staff will </w:t>
      </w:r>
      <w:r w:rsidR="00D94019">
        <w:t xml:space="preserve">help the </w:t>
      </w:r>
      <w:r w:rsidR="009E403E">
        <w:t>ADM Team</w:t>
      </w:r>
      <w:r w:rsidR="00D94019">
        <w:t xml:space="preserve"> </w:t>
      </w:r>
      <w:r w:rsidR="009E403E">
        <w:t xml:space="preserve">to </w:t>
      </w:r>
      <w:r w:rsidR="00B95F4E">
        <w:t xml:space="preserve">successfully </w:t>
      </w:r>
      <w:r w:rsidR="00D94019">
        <w:t>manage both individual projects and overall programs.</w:t>
      </w:r>
    </w:p>
    <w:p w14:paraId="0E34C48B" w14:textId="68AF0F96" w:rsidR="00B95F4E" w:rsidRDefault="001C4484" w:rsidP="00004CCB">
      <w:pPr>
        <w:jc w:val="left"/>
      </w:pPr>
      <w:r>
        <w:t xml:space="preserve">The </w:t>
      </w:r>
      <w:r w:rsidR="009E403E">
        <w:t>ADM Team</w:t>
      </w:r>
      <w:r>
        <w:t xml:space="preserve"> also have experience utilizing client data to develop analytics of success and failure.</w:t>
      </w:r>
      <w:r w:rsidR="00047264">
        <w:t xml:space="preserve"> </w:t>
      </w:r>
      <w:r w:rsidR="009E403E">
        <w:t xml:space="preserve"> While much attention is paid to realization rates or overall impacts, a broad set of KPI as well as qualitative data are needed to fully characterize performance. </w:t>
      </w:r>
      <w:r w:rsidR="00117AFE">
        <w:t>We</w:t>
      </w:r>
      <w:r w:rsidR="001C6AC4">
        <w:t xml:space="preserve"> plan to</w:t>
      </w:r>
      <w:r w:rsidR="00A3518C">
        <w:t xml:space="preserve"> </w:t>
      </w:r>
      <w:r w:rsidR="001C6AC4">
        <w:t xml:space="preserve">assess our own </w:t>
      </w:r>
      <w:r w:rsidR="000D591F">
        <w:t xml:space="preserve">evaluation </w:t>
      </w:r>
      <w:r w:rsidR="001C6AC4">
        <w:t>success</w:t>
      </w:r>
      <w:r w:rsidR="000D591F">
        <w:t xml:space="preserve"> via two main methods. First, </w:t>
      </w:r>
      <w:r w:rsidR="009E403E">
        <w:t>we will</w:t>
      </w:r>
      <w:r w:rsidR="000D591F">
        <w:t xml:space="preserve"> regularly review our progress on the key performance indicators outlined in the </w:t>
      </w:r>
      <w:r w:rsidR="000D591F">
        <w:fldChar w:fldCharType="begin"/>
      </w:r>
      <w:r w:rsidR="000D591F">
        <w:instrText xml:space="preserve"> REF _Ref182402243 \h </w:instrText>
      </w:r>
      <w:r w:rsidR="000D591F">
        <w:fldChar w:fldCharType="separate"/>
      </w:r>
      <w:r w:rsidR="003F5A81">
        <w:t>Program Plan and Goals (Questions A1-A2)</w:t>
      </w:r>
      <w:r w:rsidR="000D591F">
        <w:fldChar w:fldCharType="end"/>
      </w:r>
      <w:r w:rsidR="000D591F">
        <w:t>.</w:t>
      </w:r>
      <w:r w:rsidR="00705610">
        <w:t xml:space="preserve"> Second, </w:t>
      </w:r>
      <w:r w:rsidR="009E403E">
        <w:t>we</w:t>
      </w:r>
      <w:r w:rsidR="00705610">
        <w:t xml:space="preserve"> will </w:t>
      </w:r>
      <w:r w:rsidR="00A24843">
        <w:t xml:space="preserve">maintain </w:t>
      </w:r>
      <w:r w:rsidR="00705610">
        <w:t>an open dialogue with</w:t>
      </w:r>
      <w:r w:rsidR="00A24843">
        <w:t xml:space="preserve"> LPSC, the Administrator, and other key stakeholders, </w:t>
      </w:r>
      <w:r w:rsidR="009D20E8">
        <w:t>and</w:t>
      </w:r>
      <w:r w:rsidR="00A24843">
        <w:t xml:space="preserve"> ask for formal feedback on an annual basis. </w:t>
      </w:r>
      <w:r w:rsidR="00BA0791">
        <w:t xml:space="preserve">These steps will help </w:t>
      </w:r>
      <w:r w:rsidR="00117AFE">
        <w:t xml:space="preserve">to </w:t>
      </w:r>
      <w:r w:rsidR="00BA0791">
        <w:t>quickly identify any weaknesses or failures in program evaluation practices and quickly address them</w:t>
      </w:r>
      <w:r w:rsidR="009E403E">
        <w:t>. We</w:t>
      </w:r>
      <w:r w:rsidR="008F25ED">
        <w:t xml:space="preserve"> also plan to </w:t>
      </w:r>
      <w:r w:rsidR="00F93BEA">
        <w:t xml:space="preserve">assess the </w:t>
      </w:r>
      <w:r w:rsidR="008F25ED">
        <w:t>success</w:t>
      </w:r>
      <w:r w:rsidR="00F93BEA">
        <w:t xml:space="preserve"> of LPSC programs </w:t>
      </w:r>
      <w:r w:rsidR="00A1384E">
        <w:t xml:space="preserve">through impact and process evaluation. </w:t>
      </w:r>
      <w:r w:rsidR="00B91FC3">
        <w:t xml:space="preserve">From an impact standpoint, the </w:t>
      </w:r>
      <w:r w:rsidR="00F16E5A">
        <w:t>ADM Team</w:t>
      </w:r>
      <w:r w:rsidR="00B91FC3">
        <w:t xml:space="preserve"> </w:t>
      </w:r>
      <w:r w:rsidR="00D0754A">
        <w:t xml:space="preserve">will </w:t>
      </w:r>
      <w:r w:rsidR="00F16E5A">
        <w:t>ve</w:t>
      </w:r>
      <w:r w:rsidR="00D0754A">
        <w:t>rify</w:t>
      </w:r>
      <w:r w:rsidR="00C90FF9">
        <w:t xml:space="preserve"> measure</w:t>
      </w:r>
      <w:r w:rsidR="00AC6E9C">
        <w:t>/program</w:t>
      </w:r>
      <w:r w:rsidR="00D0754A">
        <w:t xml:space="preserve"> energy (and as appropriate non-energy</w:t>
      </w:r>
      <w:r w:rsidR="00C90FF9">
        <w:t xml:space="preserve">) </w:t>
      </w:r>
      <w:r w:rsidR="00D0754A">
        <w:t xml:space="preserve">savings </w:t>
      </w:r>
      <w:r w:rsidR="00DD5E64">
        <w:t>to calculate realization rates and</w:t>
      </w:r>
      <w:r w:rsidR="00893CF8">
        <w:t xml:space="preserve"> </w:t>
      </w:r>
      <w:r w:rsidR="00C90FF9">
        <w:t xml:space="preserve">assess measure, program, and portfolio </w:t>
      </w:r>
      <w:r w:rsidR="00893CF8">
        <w:t>cost-effectiveness.</w:t>
      </w:r>
      <w:r w:rsidR="00C90FF9">
        <w:t xml:space="preserve"> </w:t>
      </w:r>
      <w:r w:rsidR="00AC6E9C">
        <w:t>From a process</w:t>
      </w:r>
      <w:r w:rsidR="003C4077">
        <w:t xml:space="preserve"> standpoint, </w:t>
      </w:r>
      <w:r w:rsidR="00F16E5A">
        <w:t xml:space="preserve">we </w:t>
      </w:r>
      <w:r w:rsidR="003C4077">
        <w:t xml:space="preserve">will review </w:t>
      </w:r>
      <w:r w:rsidR="00B462D1">
        <w:t xml:space="preserve">program </w:t>
      </w:r>
      <w:r w:rsidR="003C4077">
        <w:t>materials</w:t>
      </w:r>
      <w:r w:rsidR="00B462D1">
        <w:t xml:space="preserve">, </w:t>
      </w:r>
      <w:r w:rsidR="003C4077">
        <w:t>conduct surveys</w:t>
      </w:r>
      <w:r w:rsidR="0035105F">
        <w:t>, and complete in-depth interviews to</w:t>
      </w:r>
      <w:r w:rsidR="0024799F">
        <w:t xml:space="preserve"> </w:t>
      </w:r>
      <w:r w:rsidR="00A85999">
        <w:t xml:space="preserve">determine the </w:t>
      </w:r>
      <w:r w:rsidR="00A85999" w:rsidRPr="00F76E12">
        <w:t>effectiveness of program processes and procedures</w:t>
      </w:r>
      <w:r w:rsidR="00A85999">
        <w:t>.</w:t>
      </w:r>
      <w:r w:rsidR="00C97E4C">
        <w:t xml:space="preserve"> In this manner, </w:t>
      </w:r>
      <w:r w:rsidR="00F16E5A">
        <w:t>we will</w:t>
      </w:r>
      <w:r w:rsidR="00F11939">
        <w:t xml:space="preserve"> leverage analytics to assess the strengths and weaknesses of both the evaluation effort and LPSC programs.</w:t>
      </w:r>
    </w:p>
    <w:p w14:paraId="4790E732" w14:textId="4D6263FC" w:rsidR="00F36AAA" w:rsidRDefault="007D30D2" w:rsidP="00004CCB">
      <w:pPr>
        <w:jc w:val="left"/>
      </w:pPr>
      <w:r>
        <w:t xml:space="preserve"> At a minimum,</w:t>
      </w:r>
      <w:r w:rsidR="00694246">
        <w:t xml:space="preserve"> </w:t>
      </w:r>
      <w:r w:rsidR="00F16E5A">
        <w:t>we</w:t>
      </w:r>
      <w:r w:rsidR="00694246">
        <w:t xml:space="preserve"> plan to provide monthly</w:t>
      </w:r>
      <w:r w:rsidR="00CF7DD0">
        <w:t xml:space="preserve"> status updates, regular check-in meetings (frequency to be determined during the kickoff meeting), </w:t>
      </w:r>
      <w:r w:rsidR="004125B1">
        <w:t>opportunities for review and comment on all</w:t>
      </w:r>
      <w:r w:rsidR="00864897">
        <w:t xml:space="preserve"> deliverables, </w:t>
      </w:r>
      <w:r w:rsidR="00277458">
        <w:t xml:space="preserve">annual reports, and </w:t>
      </w:r>
      <w:r w:rsidR="00277458" w:rsidRPr="00BF5F3B">
        <w:t>availability to meet and participate with advisory groups, subcommittees, and others, as needed.</w:t>
      </w:r>
      <w:r w:rsidR="00B6490E">
        <w:t xml:space="preserve"> In addition to these standard procedures, </w:t>
      </w:r>
      <w:r w:rsidR="00F16E5A">
        <w:t>we</w:t>
      </w:r>
      <w:r w:rsidR="00B6490E">
        <w:t xml:space="preserve"> </w:t>
      </w:r>
      <w:r w:rsidR="0038371C">
        <w:t>also expect to discuss</w:t>
      </w:r>
      <w:r w:rsidR="00932BCE">
        <w:t xml:space="preserve"> additional</w:t>
      </w:r>
      <w:r w:rsidR="003E1D66">
        <w:t xml:space="preserve"> client needs with LPSC</w:t>
      </w:r>
      <w:r w:rsidR="008B7F4E">
        <w:t xml:space="preserve"> during the project kickoff cal</w:t>
      </w:r>
      <w:r w:rsidR="00932BCE">
        <w:t xml:space="preserve">l. </w:t>
      </w:r>
      <w:r w:rsidR="00277458">
        <w:t xml:space="preserve">We are committed to providing transparent, all-encompassing evaluation </w:t>
      </w:r>
      <w:r w:rsidR="00F16E5A">
        <w:t xml:space="preserve">and consulting </w:t>
      </w:r>
      <w:r w:rsidR="00277458">
        <w:t xml:space="preserve">services that will culminate in </w:t>
      </w:r>
      <w:r w:rsidR="007F3432">
        <w:t xml:space="preserve">effective statewide program rollout and </w:t>
      </w:r>
      <w:r w:rsidR="00277458">
        <w:t>meaningful program improvements</w:t>
      </w:r>
      <w:r w:rsidR="00B6490E">
        <w:t>.</w:t>
      </w:r>
    </w:p>
    <w:p w14:paraId="0332FC53" w14:textId="4648B0C7" w:rsidR="009D5AB7" w:rsidRPr="000955DE" w:rsidRDefault="001A6BFB" w:rsidP="009D5AB7">
      <w:pPr>
        <w:jc w:val="left"/>
      </w:pPr>
      <w:r>
        <w:t xml:space="preserve">A final key aspect of the </w:t>
      </w:r>
      <w:r w:rsidR="005147F7">
        <w:t>ADM Team’s</w:t>
      </w:r>
      <w:r>
        <w:t xml:space="preserve"> </w:t>
      </w:r>
      <w:r w:rsidR="00CB6E8F">
        <w:t xml:space="preserve">skillset </w:t>
      </w:r>
      <w:r>
        <w:t>is our experience developing, reviewing and utilizing EM&amp;V plans.</w:t>
      </w:r>
      <w:r w:rsidR="006A41A4">
        <w:t xml:space="preserve"> </w:t>
      </w:r>
      <w:r w:rsidR="009D5AB7">
        <w:t xml:space="preserve">We have </w:t>
      </w:r>
      <w:r w:rsidR="00BE352D">
        <w:t xml:space="preserve">produced and employed EM&amp;V plans </w:t>
      </w:r>
      <w:r w:rsidR="00B815CB">
        <w:t xml:space="preserve">across a variety of contracts and have </w:t>
      </w:r>
      <w:r w:rsidR="006A41A4">
        <w:t>provide</w:t>
      </w:r>
      <w:r w:rsidR="00B815CB">
        <w:t>d</w:t>
      </w:r>
      <w:r w:rsidR="00C47539">
        <w:t xml:space="preserve"> sample</w:t>
      </w:r>
      <w:r w:rsidR="00CB6E8F">
        <w:t xml:space="preserve"> </w:t>
      </w:r>
      <w:r w:rsidR="00C47539">
        <w:t xml:space="preserve">EM&amp;V plans </w:t>
      </w:r>
      <w:r w:rsidR="00051809">
        <w:t xml:space="preserve">and frameworks </w:t>
      </w:r>
      <w:r w:rsidR="00C47539">
        <w:t xml:space="preserve">in the </w:t>
      </w:r>
      <w:r w:rsidR="00CA516A">
        <w:fldChar w:fldCharType="begin"/>
      </w:r>
      <w:r w:rsidR="00CA516A">
        <w:instrText xml:space="preserve"> REF _Ref182428440 \h </w:instrText>
      </w:r>
      <w:r w:rsidR="00CA516A">
        <w:fldChar w:fldCharType="separate"/>
      </w:r>
      <w:r w:rsidR="003F5A81">
        <w:t>EM&amp;V Planning Samples</w:t>
      </w:r>
      <w:r w:rsidR="00CA516A">
        <w:fldChar w:fldCharType="end"/>
      </w:r>
      <w:r w:rsidR="00CA516A">
        <w:t xml:space="preserve"> section below.</w:t>
      </w:r>
      <w:r w:rsidR="009D5AB7">
        <w:t xml:space="preserve"> </w:t>
      </w:r>
      <w:r w:rsidR="00051809">
        <w:t>We</w:t>
      </w:r>
      <w:r w:rsidR="009D5AB7">
        <w:t xml:space="preserve"> </w:t>
      </w:r>
      <w:r w:rsidR="009D5AB7" w:rsidRPr="00DB5BC0">
        <w:t>will develop an</w:t>
      </w:r>
      <w:r w:rsidR="009D5AB7">
        <w:t xml:space="preserve"> EM&amp;V</w:t>
      </w:r>
      <w:r w:rsidR="00B815CB">
        <w:t xml:space="preserve"> plan</w:t>
      </w:r>
      <w:r w:rsidR="009D5AB7">
        <w:t xml:space="preserve"> </w:t>
      </w:r>
      <w:r w:rsidR="009D5AB7" w:rsidRPr="00DB5BC0">
        <w:t xml:space="preserve">that meets </w:t>
      </w:r>
      <w:r w:rsidR="00B815CB">
        <w:t>LPSC</w:t>
      </w:r>
      <w:r w:rsidR="009D5AB7" w:rsidRPr="00DB5BC0">
        <w:t xml:space="preserve">’s requirements </w:t>
      </w:r>
      <w:r w:rsidR="00051809">
        <w:t xml:space="preserve">and </w:t>
      </w:r>
      <w:r w:rsidR="009D5AB7" w:rsidRPr="00DB5BC0">
        <w:t>wil</w:t>
      </w:r>
      <w:r w:rsidR="00051809">
        <w:t>l</w:t>
      </w:r>
      <w:r w:rsidR="009D5AB7" w:rsidRPr="00DB5BC0">
        <w:t xml:space="preserve"> specify </w:t>
      </w:r>
      <w:r w:rsidR="00051809">
        <w:t>our</w:t>
      </w:r>
      <w:r w:rsidR="009D5AB7" w:rsidRPr="00DB5BC0">
        <w:t xml:space="preserve"> evaluation procedures described in this proposal</w:t>
      </w:r>
      <w:r w:rsidR="009D5AB7" w:rsidRPr="007D4ADC">
        <w:t>. As such, it will detail our strategy for allocating evaluation resources strategically and cost-</w:t>
      </w:r>
      <w:r w:rsidR="009D5AB7" w:rsidRPr="007D4ADC">
        <w:lastRenderedPageBreak/>
        <w:t xml:space="preserve">effectively among the various programs, based on the evaluation objectives described in the RFP, as clarified through discussions with </w:t>
      </w:r>
      <w:r w:rsidR="000662BE">
        <w:t xml:space="preserve">LPSC </w:t>
      </w:r>
      <w:r w:rsidR="009D5AB7" w:rsidRPr="007D4ADC">
        <w:t xml:space="preserve">staff during </w:t>
      </w:r>
      <w:r w:rsidR="009D5AB7" w:rsidRPr="000955DE">
        <w:t>project initiation. This will include:</w:t>
      </w:r>
    </w:p>
    <w:p w14:paraId="5606BD0A" w14:textId="146B5055" w:rsidR="009D5AB7" w:rsidRPr="000955DE" w:rsidRDefault="00DD3BEB" w:rsidP="00FF1A87">
      <w:pPr>
        <w:pStyle w:val="ListParagraph"/>
        <w:numPr>
          <w:ilvl w:val="0"/>
          <w:numId w:val="22"/>
        </w:numPr>
        <w:jc w:val="left"/>
      </w:pPr>
      <w:r>
        <w:t>A comprehensive s</w:t>
      </w:r>
      <w:r w:rsidR="009D5AB7" w:rsidRPr="000955DE">
        <w:t>chedule</w:t>
      </w:r>
      <w:r>
        <w:t xml:space="preserve"> of activities including </w:t>
      </w:r>
      <w:r w:rsidR="00065037">
        <w:t>task descriptions</w:t>
      </w:r>
      <w:r w:rsidR="00D05F82">
        <w:t xml:space="preserve"> and data requirements</w:t>
      </w:r>
      <w:r w:rsidR="00065037">
        <w:t>.</w:t>
      </w:r>
      <w:r w:rsidR="00D05F82">
        <w:t xml:space="preserve"> </w:t>
      </w:r>
      <w:r w:rsidR="00051809">
        <w:t>We</w:t>
      </w:r>
      <w:r w:rsidR="00065037">
        <w:t xml:space="preserve"> have developed a preliminary version of this schedule (see </w:t>
      </w:r>
      <w:r w:rsidR="00065037">
        <w:fldChar w:fldCharType="begin"/>
      </w:r>
      <w:r w:rsidR="00065037">
        <w:instrText xml:space="preserve"> REF _Ref182429037 \h </w:instrText>
      </w:r>
      <w:r w:rsidR="00065037">
        <w:fldChar w:fldCharType="separate"/>
      </w:r>
      <w:r w:rsidR="003F5A81">
        <w:t>Proposed Schedule and Required Data (Questions A3-A5)</w:t>
      </w:r>
      <w:r w:rsidR="00065037">
        <w:fldChar w:fldCharType="end"/>
      </w:r>
      <w:r w:rsidR="00065037">
        <w:t xml:space="preserve"> above and </w:t>
      </w:r>
      <w:r w:rsidR="00065037">
        <w:fldChar w:fldCharType="begin"/>
      </w:r>
      <w:r w:rsidR="00065037">
        <w:instrText xml:space="preserve"> REF _Ref182429048 \h </w:instrText>
      </w:r>
      <w:r w:rsidR="00065037">
        <w:fldChar w:fldCharType="separate"/>
      </w:r>
      <w:r w:rsidR="003F5A81">
        <w:t>Detailed Schedule</w:t>
      </w:r>
      <w:r w:rsidR="00065037">
        <w:fldChar w:fldCharType="end"/>
      </w:r>
      <w:r w:rsidR="00065037">
        <w:t xml:space="preserve"> below) and plan to coordinate with LPSC to adjust and finalize it as necessary</w:t>
      </w:r>
      <w:r w:rsidR="009D5AB7">
        <w:t>;</w:t>
      </w:r>
    </w:p>
    <w:p w14:paraId="5B8F0E03" w14:textId="4927CE1A" w:rsidR="009D5AB7" w:rsidRPr="009F629B" w:rsidRDefault="009D5AB7" w:rsidP="00FF1A87">
      <w:pPr>
        <w:pStyle w:val="ListParagraph"/>
        <w:numPr>
          <w:ilvl w:val="0"/>
          <w:numId w:val="22"/>
        </w:numPr>
        <w:jc w:val="left"/>
        <w:rPr>
          <w:rFonts w:ascii="Times New Roman" w:hAnsi="Times New Roman"/>
        </w:rPr>
      </w:pPr>
      <w:r w:rsidRPr="000955DE">
        <w:t xml:space="preserve">A detailed description of all </w:t>
      </w:r>
      <w:r w:rsidR="00B1606D">
        <w:t xml:space="preserve">program </w:t>
      </w:r>
      <w:r w:rsidRPr="000955DE">
        <w:t>activities, including data collection and</w:t>
      </w:r>
      <w:r>
        <w:t xml:space="preserve"> a variety of</w:t>
      </w:r>
      <w:r w:rsidRPr="000955DE">
        <w:t xml:space="preserve"> analysis methods, with final sample plans for both impact and process evaluation data collection</w:t>
      </w:r>
      <w:r>
        <w:t>. This description will address how we will deal with programs with small population sizes</w:t>
      </w:r>
      <w:r w:rsidR="00011C75">
        <w:t xml:space="preserve"> and other potential drawbacks</w:t>
      </w:r>
      <w:r w:rsidRPr="000955DE">
        <w:t>;</w:t>
      </w:r>
    </w:p>
    <w:p w14:paraId="1A1970B8" w14:textId="77777777" w:rsidR="009D5AB7" w:rsidRPr="009F629B" w:rsidRDefault="009D5AB7" w:rsidP="00FF1A87">
      <w:pPr>
        <w:pStyle w:val="ListParagraph"/>
        <w:numPr>
          <w:ilvl w:val="0"/>
          <w:numId w:val="22"/>
        </w:numPr>
        <w:jc w:val="left"/>
        <w:rPr>
          <w:rFonts w:ascii="Times New Roman" w:hAnsi="Times New Roman"/>
        </w:rPr>
      </w:pPr>
      <w:r w:rsidRPr="000955DE">
        <w:t>Staffing plans;</w:t>
      </w:r>
    </w:p>
    <w:p w14:paraId="5D05FE56" w14:textId="2E05F260" w:rsidR="009D5AB7" w:rsidRPr="009F629B" w:rsidRDefault="009D5AB7" w:rsidP="00FF1A87">
      <w:pPr>
        <w:pStyle w:val="ListParagraph"/>
        <w:numPr>
          <w:ilvl w:val="0"/>
          <w:numId w:val="22"/>
        </w:numPr>
        <w:jc w:val="left"/>
        <w:rPr>
          <w:rFonts w:ascii="Times New Roman" w:hAnsi="Times New Roman"/>
        </w:rPr>
      </w:pPr>
      <w:r w:rsidRPr="000955DE">
        <w:t>Schedules and budgets for each deliverable</w:t>
      </w:r>
      <w:r w:rsidR="00011C75">
        <w:t xml:space="preserve">. </w:t>
      </w:r>
    </w:p>
    <w:p w14:paraId="49FB0B9F" w14:textId="77777777" w:rsidR="009D5AB7" w:rsidRPr="009F629B" w:rsidRDefault="009D5AB7" w:rsidP="00FF1A87">
      <w:pPr>
        <w:pStyle w:val="ListParagraph"/>
        <w:numPr>
          <w:ilvl w:val="0"/>
          <w:numId w:val="22"/>
        </w:numPr>
        <w:jc w:val="left"/>
        <w:rPr>
          <w:rFonts w:ascii="Times New Roman" w:hAnsi="Times New Roman"/>
        </w:rPr>
      </w:pPr>
      <w:r w:rsidRPr="000955DE">
        <w:t>A list of deliverables;</w:t>
      </w:r>
    </w:p>
    <w:p w14:paraId="3EF9BF8F" w14:textId="77777777" w:rsidR="009D5AB7" w:rsidRPr="009F629B" w:rsidRDefault="009D5AB7" w:rsidP="00FF1A87">
      <w:pPr>
        <w:pStyle w:val="ListParagraph"/>
        <w:numPr>
          <w:ilvl w:val="0"/>
          <w:numId w:val="22"/>
        </w:numPr>
        <w:jc w:val="left"/>
        <w:rPr>
          <w:rFonts w:ascii="Times New Roman" w:hAnsi="Times New Roman"/>
        </w:rPr>
      </w:pPr>
      <w:r w:rsidRPr="000955DE">
        <w:t>An outline of our QA/QC process for the identified evaluation activities;</w:t>
      </w:r>
    </w:p>
    <w:p w14:paraId="0E36A0E7" w14:textId="47639B2A" w:rsidR="009D5AB7" w:rsidRPr="007D4ADC" w:rsidRDefault="009D5AB7" w:rsidP="009D5AB7">
      <w:pPr>
        <w:jc w:val="left"/>
      </w:pPr>
      <w:r w:rsidRPr="000955DE">
        <w:t xml:space="preserve">The </w:t>
      </w:r>
      <w:r w:rsidR="006F0BF7">
        <w:t xml:space="preserve">EM&amp;V </w:t>
      </w:r>
      <w:r w:rsidRPr="000955DE">
        <w:t>plan will detail procedures related to customer contact, data needs at the rebate application and tracking and reporting system level, data requests, and reporting procedures.</w:t>
      </w:r>
      <w:r w:rsidR="006F0BF7">
        <w:t xml:space="preserve"> </w:t>
      </w:r>
      <w:r w:rsidRPr="007D4ADC">
        <w:t xml:space="preserve">We will track all comments from </w:t>
      </w:r>
      <w:r w:rsidR="006F0BF7">
        <w:t xml:space="preserve">LPSC </w:t>
      </w:r>
      <w:r w:rsidRPr="007D4ADC">
        <w:t xml:space="preserve">and provide a written summary of edits and actions toward their resolution. We will submit our </w:t>
      </w:r>
      <w:r w:rsidR="00654F55">
        <w:t xml:space="preserve">EM&amp;V </w:t>
      </w:r>
      <w:r w:rsidRPr="007D4ADC">
        <w:t xml:space="preserve">plan to </w:t>
      </w:r>
      <w:r w:rsidR="00654F55">
        <w:t xml:space="preserve">LPSC </w:t>
      </w:r>
      <w:r w:rsidRPr="007D4ADC">
        <w:t>as early as possible to expedite feedback.</w:t>
      </w:r>
      <w:r w:rsidR="00DF127B">
        <w:t xml:space="preserve"> At this stage, </w:t>
      </w:r>
      <w:r w:rsidR="0040040A">
        <w:t>we</w:t>
      </w:r>
      <w:r w:rsidR="00DF127B">
        <w:t xml:space="preserve"> anticipate delivering an EM&amp;V plan to LPSC by </w:t>
      </w:r>
      <w:r w:rsidR="00D6384D">
        <w:t>December 16, 2025.</w:t>
      </w:r>
    </w:p>
    <w:p w14:paraId="0A05862E" w14:textId="11A0E06B" w:rsidR="00A25011" w:rsidRDefault="00654F55" w:rsidP="009D5AB7">
      <w:pPr>
        <w:jc w:val="left"/>
      </w:pPr>
      <w:r>
        <w:t xml:space="preserve">The </w:t>
      </w:r>
      <w:r w:rsidR="0040040A">
        <w:t>ADM Team</w:t>
      </w:r>
      <w:r w:rsidR="009D5AB7" w:rsidRPr="007D4ADC">
        <w:t xml:space="preserve"> will also </w:t>
      </w:r>
      <w:r w:rsidR="009D5AB7">
        <w:t>outline</w:t>
      </w:r>
      <w:r w:rsidR="009D5AB7" w:rsidRPr="007D4ADC">
        <w:t xml:space="preserve"> strategies in the </w:t>
      </w:r>
      <w:r>
        <w:t xml:space="preserve">EM&amp;V </w:t>
      </w:r>
      <w:r w:rsidR="009D5AB7" w:rsidRPr="007D4ADC">
        <w:t>plan</w:t>
      </w:r>
      <w:r w:rsidR="009D5AB7">
        <w:t xml:space="preserve"> </w:t>
      </w:r>
      <w:r w:rsidR="009D5AB7" w:rsidRPr="007D4ADC">
        <w:t>to minimize the transfer of the personal identifying information</w:t>
      </w:r>
      <w:r>
        <w:t xml:space="preserve"> </w:t>
      </w:r>
      <w:r w:rsidR="009D5AB7" w:rsidRPr="007D4ADC">
        <w:t xml:space="preserve">of </w:t>
      </w:r>
      <w:r>
        <w:t xml:space="preserve">LPSC </w:t>
      </w:r>
      <w:r w:rsidR="009D5AB7" w:rsidRPr="007D4ADC">
        <w:t xml:space="preserve">customers. For example, </w:t>
      </w:r>
      <w:r w:rsidR="0040040A">
        <w:t>we</w:t>
      </w:r>
      <w:r>
        <w:t xml:space="preserve"> may </w:t>
      </w:r>
      <w:r w:rsidR="009D5AB7" w:rsidRPr="007D4ADC">
        <w:t>only request customer contact information for the customers selected for survey contact in</w:t>
      </w:r>
      <w:r>
        <w:t xml:space="preserve"> </w:t>
      </w:r>
      <w:r w:rsidR="009D5AB7" w:rsidRPr="007D4ADC">
        <w:t>90/10 sample estimates and will use anonymized customer identifiers in all other evaluation activities, as</w:t>
      </w:r>
      <w:r w:rsidR="00DF127B">
        <w:t xml:space="preserve"> </w:t>
      </w:r>
      <w:r w:rsidR="009D5AB7" w:rsidRPr="007D4ADC">
        <w:t>necessary. These steps will be taken to further protect</w:t>
      </w:r>
      <w:r w:rsidR="00DF127B">
        <w:t xml:space="preserve"> LPSC customer information </w:t>
      </w:r>
      <w:r w:rsidR="009D5AB7" w:rsidRPr="007D4ADC">
        <w:t xml:space="preserve">at all stages of evaluation. ADM will work with </w:t>
      </w:r>
      <w:r w:rsidR="00DF127B">
        <w:t xml:space="preserve">LPSC </w:t>
      </w:r>
      <w:r w:rsidR="009D5AB7" w:rsidRPr="007D4ADC">
        <w:t>to refine the strategies possible for each program and data type.</w:t>
      </w:r>
    </w:p>
    <w:p w14:paraId="52659753" w14:textId="2E7BC8AA" w:rsidR="00386EBF" w:rsidRDefault="00386EBF" w:rsidP="00A25011">
      <w:pPr>
        <w:pStyle w:val="Heading2"/>
      </w:pPr>
      <w:bookmarkStart w:id="41" w:name="_Ref182490720"/>
      <w:bookmarkStart w:id="42" w:name="_Toc182671452"/>
      <w:r>
        <w:t>Confidentiality Procedures</w:t>
      </w:r>
      <w:r w:rsidR="00BB08B7">
        <w:t xml:space="preserve"> (Question B4)</w:t>
      </w:r>
      <w:bookmarkEnd w:id="41"/>
      <w:bookmarkEnd w:id="42"/>
    </w:p>
    <w:p w14:paraId="67936203" w14:textId="07C396DA" w:rsidR="00932BCE" w:rsidRDefault="008A2823" w:rsidP="00004CCB">
      <w:pPr>
        <w:jc w:val="left"/>
      </w:pPr>
      <w:r>
        <w:t xml:space="preserve">The </w:t>
      </w:r>
      <w:r w:rsidR="0040040A">
        <w:t>ADM Team is</w:t>
      </w:r>
      <w:r w:rsidR="00D62099">
        <w:t xml:space="preserve"> well-versed in confidentiality rules/restrictions and are </w:t>
      </w:r>
      <w:r>
        <w:t>committed</w:t>
      </w:r>
      <w:r w:rsidR="00183EC7">
        <w:t xml:space="preserve"> to</w:t>
      </w:r>
      <w:r w:rsidR="00FD173B">
        <w:t xml:space="preserve"> responsibly storing and </w:t>
      </w:r>
      <w:r w:rsidR="00183EC7">
        <w:t>protecting all</w:t>
      </w:r>
      <w:r w:rsidR="00FD173B">
        <w:t xml:space="preserve"> LPSC </w:t>
      </w:r>
      <w:r w:rsidR="00183EC7">
        <w:t>data</w:t>
      </w:r>
      <w:r w:rsidR="00FD173B">
        <w:t>. As the primary contractor for this proposal, ADM has provided an outline of</w:t>
      </w:r>
      <w:r w:rsidR="00423F2F">
        <w:t xml:space="preserve"> our standard confidentiality procedures below.</w:t>
      </w:r>
    </w:p>
    <w:p w14:paraId="2AF5CE37" w14:textId="6483DBE0" w:rsidR="008A2823" w:rsidRDefault="008A2823" w:rsidP="008A2823">
      <w:pPr>
        <w:jc w:val="left"/>
      </w:pPr>
      <w:r>
        <w:t>Sensitive client data such as personally identifiable information is electronically protected during and after being transmitted to ADM facilities.</w:t>
      </w:r>
      <w:r w:rsidR="00423F2F">
        <w:t xml:space="preserve"> </w:t>
      </w:r>
      <w:r>
        <w:t>All ADM email is secured using SSL encryption through the web browser.</w:t>
      </w:r>
      <w:r w:rsidR="00C30587">
        <w:t xml:space="preserve"> ADM’s IT team can set up a Secure File Transfer Protocols (SFTP) site for transferring data between LPSC and ADM. Alternatively, ADM has extensive experience using secure data sharing portals like SharePoint</w:t>
      </w:r>
      <w:r w:rsidR="0040040A">
        <w:t>, which benefits from Microsoft Azure’s encryption at rest capabilities.</w:t>
      </w:r>
      <w:r w:rsidR="00E01F48">
        <w:t xml:space="preserve"> </w:t>
      </w:r>
      <w:r>
        <w:t xml:space="preserve">Data uploaded to our survey platform is limited to that required to complete </w:t>
      </w:r>
      <w:r w:rsidR="00C30587">
        <w:t>each</w:t>
      </w:r>
      <w:r>
        <w:t xml:space="preserve"> survey. </w:t>
      </w:r>
      <w:r w:rsidR="00C30587">
        <w:t xml:space="preserve">Survey datasets are </w:t>
      </w:r>
      <w:r>
        <w:t xml:space="preserve">scrubbed before use and will not include utility account numbers (which are needed for the billing data analysis but not for survey efforts). </w:t>
      </w:r>
    </w:p>
    <w:p w14:paraId="6372F741" w14:textId="367207D7" w:rsidR="008A2823" w:rsidRDefault="008A2823" w:rsidP="008A2823">
      <w:pPr>
        <w:jc w:val="left"/>
      </w:pPr>
      <w:r>
        <w:t xml:space="preserve">KirkpatrickPrice recently completed a Type II System and Organization Controls (SOC 2) report for ADM. The report states that the controls were suitably designed to provide service commitments and system </w:t>
      </w:r>
      <w:r>
        <w:lastRenderedPageBreak/>
        <w:t>requirements. ADM will be happy to provide a copy of the report upon request. ADM conducts regular audits of our data security practices to ensure continuous compliance and improvement.</w:t>
      </w:r>
      <w:r w:rsidR="00E01F48">
        <w:t xml:space="preserve"> </w:t>
      </w:r>
      <w:r>
        <w:t xml:space="preserve">Upon the conclusion of the project or otherwise at the direction of </w:t>
      </w:r>
      <w:r w:rsidR="00C30587">
        <w:t>LPSC</w:t>
      </w:r>
      <w:r>
        <w:t>, ADM will destroy all confidential utility customer data used during the project. ADM uses Microsoft SDelete (Secure Delete) to overwrite the contents of free disk space to prevent deleted or encrypted files from being recovered.</w:t>
      </w:r>
    </w:p>
    <w:p w14:paraId="3DCA8157" w14:textId="35DA6E28" w:rsidR="00BB08B7" w:rsidRDefault="00174F4E" w:rsidP="008A2823">
      <w:pPr>
        <w:jc w:val="left"/>
      </w:pPr>
      <w:r>
        <w:t xml:space="preserve">ADM presently </w:t>
      </w:r>
      <w:r w:rsidR="006E0970">
        <w:t>stores program tracking and project-specific data, much like the data needed for this engagement, for over 50 distinct utility companies</w:t>
      </w:r>
      <w:r w:rsidR="008B0D81">
        <w:t xml:space="preserve"> across the country. </w:t>
      </w:r>
      <w:r w:rsidR="003E4ADA">
        <w:t xml:space="preserve"> </w:t>
      </w:r>
      <w:r w:rsidR="00BC3C17">
        <w:t>We adhere to data security best practices such as le</w:t>
      </w:r>
      <w:r w:rsidR="005227E3">
        <w:t xml:space="preserve">ast privilege, </w:t>
      </w:r>
      <w:r w:rsidR="0049138B">
        <w:t xml:space="preserve">data masking, access controls, regular audits, and regular internal and external penetration testing. </w:t>
      </w:r>
    </w:p>
    <w:p w14:paraId="2210DD03" w14:textId="3C0F49E3" w:rsidR="000325EF" w:rsidRDefault="000325EF" w:rsidP="000325EF">
      <w:pPr>
        <w:pStyle w:val="Heading2"/>
      </w:pPr>
      <w:bookmarkStart w:id="43" w:name="_Toc182671453"/>
      <w:r>
        <w:t>Impact Analysis Expertise</w:t>
      </w:r>
      <w:r w:rsidR="00DA5B35">
        <w:t xml:space="preserve"> (Question B10)</w:t>
      </w:r>
      <w:bookmarkEnd w:id="43"/>
    </w:p>
    <w:p w14:paraId="304C0647" w14:textId="2CE7EFB1" w:rsidR="00771A21" w:rsidRDefault="000325EF" w:rsidP="00173322">
      <w:pPr>
        <w:jc w:val="left"/>
      </w:pPr>
      <w:r>
        <w:t>A</w:t>
      </w:r>
      <w:r w:rsidR="00DC63BF">
        <w:t xml:space="preserve">s described in the </w:t>
      </w:r>
      <w:r w:rsidR="00DC63BF">
        <w:fldChar w:fldCharType="begin"/>
      </w:r>
      <w:r w:rsidR="00DC63BF">
        <w:instrText xml:space="preserve"> REF _Ref182431450 \h </w:instrText>
      </w:r>
      <w:r w:rsidR="00DC63BF">
        <w:fldChar w:fldCharType="separate"/>
      </w:r>
      <w:r w:rsidR="003F5A81">
        <w:t>Team Competencies</w:t>
      </w:r>
      <w:r w:rsidR="00DC63BF">
        <w:fldChar w:fldCharType="end"/>
      </w:r>
      <w:r w:rsidR="00DC63BF">
        <w:t xml:space="preserve"> section above, </w:t>
      </w:r>
      <w:r w:rsidR="0040040A">
        <w:t xml:space="preserve">we have </w:t>
      </w:r>
      <w:r w:rsidR="00DC63BF">
        <w:t>conducted eva</w:t>
      </w:r>
      <w:r w:rsidR="0063377A">
        <w:t>luation activities for numerous clients including several in Louisiana (e.g., SWEPCO LA, Cleco, and ELL) and several</w:t>
      </w:r>
      <w:r w:rsidR="0065018F">
        <w:t xml:space="preserve"> with a statewide project scope (e.g., Pennsylvania PUC</w:t>
      </w:r>
      <w:r w:rsidR="00676696">
        <w:t xml:space="preserve"> and CPUC).</w:t>
      </w:r>
      <w:r w:rsidR="00556183">
        <w:t xml:space="preserve"> A full list of </w:t>
      </w:r>
      <w:r w:rsidR="0040040A">
        <w:t>our</w:t>
      </w:r>
      <w:r w:rsidR="00556183">
        <w:t xml:space="preserve"> relevant experience including examples of evaluation activities can be found below in </w:t>
      </w:r>
      <w:r w:rsidR="00377280">
        <w:t xml:space="preserve">the </w:t>
      </w:r>
      <w:r w:rsidR="00377280">
        <w:fldChar w:fldCharType="begin"/>
      </w:r>
      <w:r w:rsidR="00377280">
        <w:instrText xml:space="preserve"> REF _Ref182530203 \h </w:instrText>
      </w:r>
      <w:r w:rsidR="00377280">
        <w:fldChar w:fldCharType="separate"/>
      </w:r>
      <w:r w:rsidR="003F5A81">
        <w:t>Firm Qualifications</w:t>
      </w:r>
      <w:r w:rsidR="00377280">
        <w:fldChar w:fldCharType="end"/>
      </w:r>
      <w:r w:rsidR="00377280">
        <w:t xml:space="preserve"> su</w:t>
      </w:r>
      <w:r w:rsidR="0068497A">
        <w:t>bsection.</w:t>
      </w:r>
    </w:p>
    <w:p w14:paraId="33003C30" w14:textId="6E7D2C03" w:rsidR="00173322" w:rsidRPr="007D4ADC" w:rsidRDefault="00811F7C" w:rsidP="00173322">
      <w:pPr>
        <w:jc w:val="left"/>
      </w:pPr>
      <w:r>
        <w:t>Prior to verifying savings</w:t>
      </w:r>
      <w:r w:rsidR="002F4180">
        <w:t xml:space="preserve">, </w:t>
      </w:r>
      <w:r>
        <w:t>costs</w:t>
      </w:r>
      <w:r w:rsidR="002F4180">
        <w:t xml:space="preserve"> and </w:t>
      </w:r>
      <w:r>
        <w:t>cost-effectiveness</w:t>
      </w:r>
      <w:r w:rsidR="002F4180">
        <w:t xml:space="preserve">, </w:t>
      </w:r>
      <w:r w:rsidR="0040040A">
        <w:t>we will</w:t>
      </w:r>
      <w:r w:rsidR="002F4180">
        <w:t xml:space="preserve"> conduct a thorough review of LPSC and LA utility tracking and billing data.</w:t>
      </w:r>
      <w:r w:rsidR="00CA1B02">
        <w:t xml:space="preserve"> In this review, </w:t>
      </w:r>
      <w:r w:rsidR="0040040A">
        <w:t>we</w:t>
      </w:r>
      <w:r w:rsidR="002310E6">
        <w:t xml:space="preserve"> plan to verify reported household information via a Redfin API, identify any errors</w:t>
      </w:r>
      <w:r w:rsidR="00E041DB">
        <w:t xml:space="preserve"> (e.g., duplicates, missing information)</w:t>
      </w:r>
      <w:r w:rsidR="002310E6">
        <w:t xml:space="preserve"> or outliers, </w:t>
      </w:r>
      <w:r w:rsidR="0028620F">
        <w:t>an</w:t>
      </w:r>
      <w:r w:rsidR="00372973">
        <w:t xml:space="preserve">d as necessary complete document verification to </w:t>
      </w:r>
      <w:r w:rsidR="00CD328D">
        <w:t xml:space="preserve">validate key measure parameters like equipment efficiency. </w:t>
      </w:r>
      <w:r w:rsidR="0040040A">
        <w:t>We</w:t>
      </w:r>
      <w:r w:rsidR="008A5883">
        <w:t xml:space="preserve"> plan to tailor our</w:t>
      </w:r>
      <w:r w:rsidR="00CD328D">
        <w:t xml:space="preserve"> impact evaluation </w:t>
      </w:r>
      <w:r w:rsidR="008A5883">
        <w:t>approach</w:t>
      </w:r>
      <w:r w:rsidR="00F77502">
        <w:t xml:space="preserve"> to LPSC’s specific needs, but generally we define</w:t>
      </w:r>
      <w:r w:rsidR="00173322">
        <w:t xml:space="preserve"> </w:t>
      </w:r>
      <w:r w:rsidR="00E4706A">
        <w:t>five</w:t>
      </w:r>
      <w:r w:rsidR="00173322" w:rsidRPr="007340EC">
        <w:t xml:space="preserve"> major approaches to determining net savings for </w:t>
      </w:r>
      <w:r w:rsidR="00173322">
        <w:t xml:space="preserve">LPSC’s </w:t>
      </w:r>
      <w:r w:rsidR="00173322" w:rsidRPr="007340EC">
        <w:t>programs:</w:t>
      </w:r>
    </w:p>
    <w:p w14:paraId="2B11DE19" w14:textId="77777777" w:rsidR="00173322" w:rsidRPr="007D4ADC" w:rsidRDefault="00173322" w:rsidP="00173322">
      <w:pPr>
        <w:pStyle w:val="ListParagraph"/>
        <w:spacing w:before="0"/>
        <w:jc w:val="left"/>
      </w:pPr>
      <w:r w:rsidRPr="007D4ADC">
        <w:t>Deemed Savings</w:t>
      </w:r>
    </w:p>
    <w:p w14:paraId="678224B2" w14:textId="77777777" w:rsidR="00173322" w:rsidRPr="007D4ADC" w:rsidRDefault="00173322" w:rsidP="00173322">
      <w:pPr>
        <w:pStyle w:val="ListParagraph"/>
        <w:jc w:val="left"/>
      </w:pPr>
      <w:r w:rsidRPr="007D4ADC">
        <w:t>Partially/Fully Measured Retrofit Isolation (IPMVP Options A &amp; B)</w:t>
      </w:r>
    </w:p>
    <w:p w14:paraId="06C6A2AD" w14:textId="0AF4BBB7" w:rsidR="00173322" w:rsidRPr="007D4ADC" w:rsidRDefault="00173322" w:rsidP="00173322">
      <w:pPr>
        <w:pStyle w:val="ListParagraph"/>
        <w:jc w:val="left"/>
      </w:pPr>
      <w:r w:rsidRPr="007D4ADC">
        <w:t>Billing Analysis (IPMVP Option C)</w:t>
      </w:r>
    </w:p>
    <w:p w14:paraId="070F2F3F" w14:textId="77777777" w:rsidR="00173322" w:rsidRDefault="00173322" w:rsidP="00173322">
      <w:pPr>
        <w:pStyle w:val="ListParagraph"/>
        <w:jc w:val="left"/>
      </w:pPr>
      <w:r>
        <w:t>Simulation Model Analysis (IPMVP Option D)</w:t>
      </w:r>
    </w:p>
    <w:p w14:paraId="6C942E38" w14:textId="35605E41" w:rsidR="00173322" w:rsidRPr="007D4ADC" w:rsidRDefault="00D44E13" w:rsidP="00173322">
      <w:pPr>
        <w:pStyle w:val="ListParagraph"/>
        <w:jc w:val="left"/>
      </w:pPr>
      <w:r>
        <w:t>DR</w:t>
      </w:r>
      <w:r w:rsidR="00173322">
        <w:t xml:space="preserve"> AMI Approaches</w:t>
      </w:r>
    </w:p>
    <w:p w14:paraId="1916E180" w14:textId="164692FE" w:rsidR="000325EF" w:rsidRDefault="00634200" w:rsidP="00004CCB">
      <w:pPr>
        <w:jc w:val="left"/>
      </w:pPr>
      <w:r>
        <w:t>A deemed savings approach involves referencing</w:t>
      </w:r>
      <w:r w:rsidR="001D5235">
        <w:t xml:space="preserve"> unit energy savings values and standardized engineering equations to determine measure savings.</w:t>
      </w:r>
      <w:r w:rsidR="00BD11CC">
        <w:t xml:space="preserve"> Should LPSC approve the development of a LA-specific TRM, </w:t>
      </w:r>
      <w:r w:rsidR="00A34BF2">
        <w:t>we</w:t>
      </w:r>
      <w:r w:rsidR="00BD11CC">
        <w:t xml:space="preserve"> will reference it once it is finalized, but until that point</w:t>
      </w:r>
      <w:r w:rsidR="00A34BF2">
        <w:t>,</w:t>
      </w:r>
      <w:r w:rsidR="00BD11CC">
        <w:t xml:space="preserve"> </w:t>
      </w:r>
      <w:r w:rsidR="00A34BF2">
        <w:t>we</w:t>
      </w:r>
      <w:r w:rsidR="00BD11CC">
        <w:t xml:space="preserve"> plan to refer to the AR TRM for deemed savings calculations.</w:t>
      </w:r>
    </w:p>
    <w:p w14:paraId="3485AC0C" w14:textId="2C237BCB" w:rsidR="00BD11CC" w:rsidRDefault="007F6605" w:rsidP="007F6605">
      <w:pPr>
        <w:jc w:val="left"/>
      </w:pPr>
      <w:r w:rsidRPr="007D4ADC">
        <w:t xml:space="preserve">For custom or otherwise non-deemed measures, </w:t>
      </w:r>
      <w:r w:rsidR="00A34BF2">
        <w:t xml:space="preserve">we </w:t>
      </w:r>
      <w:r w:rsidR="00D307D7">
        <w:t xml:space="preserve">may rely on a partially/fully measured retrofit isolation calculation. This involves a careful </w:t>
      </w:r>
      <w:r w:rsidRPr="007D4ADC">
        <w:t>review</w:t>
      </w:r>
      <w:r w:rsidR="00D307D7">
        <w:t xml:space="preserve"> of</w:t>
      </w:r>
      <w:r w:rsidRPr="007D4ADC">
        <w:t xml:space="preserve"> the analyses and calculations that were used to develop stipulated savings values for</w:t>
      </w:r>
      <w:r w:rsidR="00D307D7">
        <w:t xml:space="preserve"> rebated measures</w:t>
      </w:r>
      <w:r w:rsidRPr="007D4ADC">
        <w:t>. We evaluate the analysis for each measure according to the degree to which the savings calculations are supported and defensible and documentation is adequate. To facilitate our review of savings calculations, we use a checklist to record whether (1) the methodology used for the calculation was appropriate, (2) assumptions used were reasonable and appropriate, and (3) savings calculations were completed correctly.</w:t>
      </w:r>
      <w:r w:rsidR="00D307D7">
        <w:t xml:space="preserve"> </w:t>
      </w:r>
      <w:r w:rsidRPr="007D4ADC">
        <w:t xml:space="preserve">The accuracy of a savings estimate developed through engineering calculations depends on the extent to which the analysis is based on correct assumptions regarding such factors as usage patterns and operating hours. We assess assumed and actual baseline conditions by reviewing program baseline assumptions, verifying adequate supporting documentation, and testing the validity of those assumptions via </w:t>
      </w:r>
      <w:r w:rsidRPr="007D4ADC">
        <w:lastRenderedPageBreak/>
        <w:t>interviews with participants and the findings from primary verification efforts.</w:t>
      </w:r>
      <w:r w:rsidR="009228EE">
        <w:t xml:space="preserve"> </w:t>
      </w:r>
      <w:r w:rsidR="00A34BF2">
        <w:t>We have</w:t>
      </w:r>
      <w:r w:rsidR="009228EE">
        <w:t xml:space="preserve"> </w:t>
      </w:r>
      <w:r w:rsidR="003D503C">
        <w:t xml:space="preserve">local field </w:t>
      </w:r>
      <w:r w:rsidR="009228EE">
        <w:t xml:space="preserve">staff </w:t>
      </w:r>
      <w:r w:rsidR="003D503C">
        <w:t xml:space="preserve">residing in Louisiana who can conduct site visits to verify installed equipment and working conditions. </w:t>
      </w:r>
    </w:p>
    <w:p w14:paraId="63D7EFA4" w14:textId="18A46BFE" w:rsidR="00E15C4C" w:rsidRPr="007D4ADC" w:rsidRDefault="00232336" w:rsidP="00E15C4C">
      <w:pPr>
        <w:jc w:val="left"/>
      </w:pPr>
      <w:r>
        <w:t xml:space="preserve">For measures with sufficient participation and available billing data, </w:t>
      </w:r>
      <w:r w:rsidR="00A34BF2">
        <w:t>we</w:t>
      </w:r>
      <w:r>
        <w:t xml:space="preserve"> will likely rely on billing analysis to calculate savings.</w:t>
      </w:r>
      <w:r w:rsidR="00767B89">
        <w:t xml:space="preserve"> </w:t>
      </w:r>
      <w:r w:rsidR="00B14779">
        <w:t>At its core, a billing analysis involves comparing energy usage prior to and after a measure install date</w:t>
      </w:r>
      <w:r w:rsidR="00485C8C">
        <w:t xml:space="preserve"> via a regression </w:t>
      </w:r>
      <w:r w:rsidR="00B14779">
        <w:t>(while controlling for key variables like weather) to determine the savings attributable to</w:t>
      </w:r>
      <w:r w:rsidR="00E52263">
        <w:t xml:space="preserve"> measure installation.</w:t>
      </w:r>
      <w:r w:rsidR="004D5B1A">
        <w:t xml:space="preserve"> </w:t>
      </w:r>
      <w:r w:rsidR="00A34BF2">
        <w:t>We</w:t>
      </w:r>
      <w:r w:rsidR="005C5267">
        <w:t xml:space="preserve"> have conducted a variety of r</w:t>
      </w:r>
      <w:r w:rsidR="004D5B1A">
        <w:t>egression billing analyses</w:t>
      </w:r>
      <w:r w:rsidR="000E6CFF">
        <w:t xml:space="preserve">, but the gold standard is a regression comparing </w:t>
      </w:r>
      <w:r w:rsidR="00BC0EB9">
        <w:t>a</w:t>
      </w:r>
      <w:r w:rsidR="000E6CFF">
        <w:t xml:space="preserve"> treatment group (i.e., customers who installed a particular measure)</w:t>
      </w:r>
      <w:r w:rsidR="00BC0EB9">
        <w:t xml:space="preserve"> against a randomized control trial</w:t>
      </w:r>
      <w:r w:rsidR="00E1203A">
        <w:t xml:space="preserve"> (“RCT”) </w:t>
      </w:r>
      <w:r w:rsidR="00BC0EB9">
        <w:t>selected control group</w:t>
      </w:r>
      <w:r w:rsidR="00E1203A">
        <w:t xml:space="preserve">. </w:t>
      </w:r>
      <w:r w:rsidR="00E1203A" w:rsidRPr="007D4ADC">
        <w:t xml:space="preserve">For programs where RCT design is not available, </w:t>
      </w:r>
      <w:r w:rsidR="00A34BF2">
        <w:t>we</w:t>
      </w:r>
      <w:r w:rsidR="00E1203A" w:rsidRPr="007D4ADC">
        <w:t xml:space="preserve"> </w:t>
      </w:r>
      <w:r w:rsidR="00A34BF2">
        <w:t>will</w:t>
      </w:r>
      <w:r w:rsidR="00E1203A" w:rsidRPr="007D4ADC">
        <w:t xml:space="preserve"> request billing data for non-participant customers</w:t>
      </w:r>
      <w:r w:rsidR="00E1203A">
        <w:t xml:space="preserve"> and</w:t>
      </w:r>
      <w:r w:rsidR="00D80558">
        <w:t xml:space="preserve"> employ quasi-experimental methods such as propensity score matching</w:t>
      </w:r>
      <w:r w:rsidR="0007230B">
        <w:t xml:space="preserve"> (“PSM”)</w:t>
      </w:r>
      <w:r w:rsidR="00D80558">
        <w:t xml:space="preserve"> to develop a comparable control group</w:t>
      </w:r>
      <w:r w:rsidR="0007230B">
        <w:t xml:space="preserve">. </w:t>
      </w:r>
      <w:r w:rsidR="0007230B" w:rsidRPr="007D4ADC">
        <w:t>PSM allows evaluators to find the most similar household based on the customers’ billed consumption trends in the period</w:t>
      </w:r>
      <w:r w:rsidR="0007230B">
        <w:t xml:space="preserve"> prior to</w:t>
      </w:r>
      <w:r w:rsidR="007C11B4">
        <w:t xml:space="preserve"> </w:t>
      </w:r>
      <w:r w:rsidR="0007230B">
        <w:t>measure installation</w:t>
      </w:r>
      <w:r w:rsidR="007C11B4">
        <w:t xml:space="preserve">. </w:t>
      </w:r>
      <w:r w:rsidR="00E15C4C" w:rsidRPr="007D4ADC">
        <w:t>Using the constructed control group or the RCT</w:t>
      </w:r>
      <w:r w:rsidR="001753D8">
        <w:t xml:space="preserve"> </w:t>
      </w:r>
      <w:r w:rsidR="00E15C4C" w:rsidRPr="007D4ADC">
        <w:t xml:space="preserve">assigned control group, </w:t>
      </w:r>
      <w:r w:rsidR="00A34BF2">
        <w:t>we</w:t>
      </w:r>
      <w:r w:rsidR="00E15C4C">
        <w:t xml:space="preserve"> </w:t>
      </w:r>
      <w:r w:rsidR="00E15C4C" w:rsidRPr="007D4ADC">
        <w:t>will fit a regression model to estimate</w:t>
      </w:r>
      <w:r w:rsidR="00260E97">
        <w:t xml:space="preserve"> energy </w:t>
      </w:r>
      <w:r w:rsidR="00E15C4C" w:rsidRPr="007D4ADC">
        <w:t xml:space="preserve">consumption differences between treatment group households and control group households. </w:t>
      </w:r>
      <w:r w:rsidR="00A34BF2">
        <w:t>We</w:t>
      </w:r>
      <w:r w:rsidR="00260E97">
        <w:t xml:space="preserve"> </w:t>
      </w:r>
      <w:r w:rsidR="00E15C4C" w:rsidRPr="007D4ADC">
        <w:t>will include independent variables such as Heating Degree Days</w:t>
      </w:r>
      <w:r w:rsidR="00E76FD3">
        <w:t xml:space="preserve"> (HDD)</w:t>
      </w:r>
      <w:r w:rsidR="00E15C4C" w:rsidRPr="007D4ADC">
        <w:t xml:space="preserve"> and Cooling Degree Days</w:t>
      </w:r>
      <w:r w:rsidR="000F1527">
        <w:t xml:space="preserve"> (</w:t>
      </w:r>
      <w:r w:rsidR="000E5D35">
        <w:t>CDD</w:t>
      </w:r>
      <w:r w:rsidR="00A34BF2">
        <w:t>)</w:t>
      </w:r>
      <w:r w:rsidR="000F1527">
        <w:t xml:space="preserve"> </w:t>
      </w:r>
      <w:r w:rsidR="00E15C4C" w:rsidRPr="007D4ADC">
        <w:t>for weather controls, square footage, and other household</w:t>
      </w:r>
      <w:r w:rsidR="00260E97">
        <w:t xml:space="preserve"> or measure </w:t>
      </w:r>
      <w:r w:rsidR="00E15C4C" w:rsidRPr="007D4ADC">
        <w:t xml:space="preserve">characteristics where applicable to improve model confidence. We will tailor our regression model specifications to each program and measure. </w:t>
      </w:r>
      <w:r w:rsidR="001753D8">
        <w:t xml:space="preserve">At a minimum, </w:t>
      </w:r>
      <w:r w:rsidR="00A34BF2">
        <w:t>we will</w:t>
      </w:r>
      <w:r w:rsidR="001753D8">
        <w:t xml:space="preserve"> </w:t>
      </w:r>
      <w:r w:rsidR="00E15C4C" w:rsidRPr="007D4ADC">
        <w:t>explore the following regression models:</w:t>
      </w:r>
    </w:p>
    <w:p w14:paraId="6E1158C4" w14:textId="6D788367" w:rsidR="00E15C4C" w:rsidRPr="007D4ADC" w:rsidRDefault="00E15C4C" w:rsidP="00FF1A87">
      <w:pPr>
        <w:pStyle w:val="ListParagraph"/>
        <w:numPr>
          <w:ilvl w:val="0"/>
          <w:numId w:val="23"/>
        </w:numPr>
        <w:jc w:val="left"/>
      </w:pPr>
      <w:r w:rsidRPr="007D4ADC">
        <w:t xml:space="preserve">Fixed effect Difference-in-Difference (D-n-D) regression model (recommended in </w:t>
      </w:r>
      <w:r w:rsidR="001753D8">
        <w:t>the Uniform Methods Project [</w:t>
      </w:r>
      <w:r w:rsidR="00296F08">
        <w:t>“</w:t>
      </w:r>
      <w:r w:rsidR="001753D8">
        <w:t>UMP</w:t>
      </w:r>
      <w:r w:rsidR="00296F08">
        <w:t>”</w:t>
      </w:r>
      <w:r w:rsidR="001753D8">
        <w:t>]</w:t>
      </w:r>
      <w:r w:rsidRPr="007D4ADC">
        <w:t xml:space="preserve"> protocols)</w:t>
      </w:r>
    </w:p>
    <w:p w14:paraId="2A875083" w14:textId="7AA50885" w:rsidR="00E15C4C" w:rsidRDefault="00E15C4C" w:rsidP="00FF1A87">
      <w:pPr>
        <w:pStyle w:val="ListParagraph"/>
        <w:numPr>
          <w:ilvl w:val="0"/>
          <w:numId w:val="23"/>
        </w:numPr>
        <w:jc w:val="left"/>
      </w:pPr>
      <w:r w:rsidRPr="007D4ADC">
        <w:t>Random effects post-program regression model (recommended in</w:t>
      </w:r>
      <w:r w:rsidR="00296F08">
        <w:t xml:space="preserve"> the</w:t>
      </w:r>
      <w:r w:rsidRPr="007D4ADC">
        <w:t xml:space="preserve"> UMP protocols)</w:t>
      </w:r>
    </w:p>
    <w:p w14:paraId="0FFBD86A" w14:textId="72ED0090" w:rsidR="001753D8" w:rsidRDefault="00A62541" w:rsidP="001753D8">
      <w:pPr>
        <w:jc w:val="left"/>
      </w:pPr>
      <w:r>
        <w:t>Facility-level regression analyses are</w:t>
      </w:r>
      <w:r w:rsidR="00E4706A">
        <w:t xml:space="preserve"> a subset of the broader category of billing analyses</w:t>
      </w:r>
      <w:r w:rsidR="002E6D67">
        <w:t xml:space="preserve"> and are primarily employed to calculate </w:t>
      </w:r>
      <w:r w:rsidR="004C6A94">
        <w:t>savings for commercial/industrial projects that may involve the installation of multiple measures in a single facility.</w:t>
      </w:r>
      <w:r w:rsidR="005C7399">
        <w:t xml:space="preserve"> </w:t>
      </w:r>
      <w:r w:rsidR="00A34BF2">
        <w:t>We</w:t>
      </w:r>
      <w:r w:rsidR="005C7399" w:rsidRPr="007D4ADC">
        <w:t xml:space="preserve"> </w:t>
      </w:r>
      <w:r w:rsidR="005C7399">
        <w:t xml:space="preserve">plan to </w:t>
      </w:r>
      <w:r w:rsidR="005C7399" w:rsidRPr="007D4ADC">
        <w:t xml:space="preserve">use consumption data in the baseline period (the 12 months immediately prior to project participation) and in the performance period (program intervention) in a linear regression model with specifications tailored to each building to </w:t>
      </w:r>
      <w:r w:rsidR="002A7537">
        <w:t xml:space="preserve">assess (or with forecast models </w:t>
      </w:r>
      <w:r w:rsidR="005C7399" w:rsidRPr="007D4ADC">
        <w:t>predict</w:t>
      </w:r>
      <w:r w:rsidR="002A7537">
        <w:t xml:space="preserve">) </w:t>
      </w:r>
      <w:r w:rsidR="005C7399" w:rsidRPr="007D4ADC">
        <w:t>monthly energy usag</w:t>
      </w:r>
      <w:r w:rsidR="00383296">
        <w:t>e</w:t>
      </w:r>
      <w:r w:rsidR="005C7399" w:rsidRPr="007D4ADC">
        <w:t>.</w:t>
      </w:r>
      <w:r w:rsidR="00063096">
        <w:t xml:space="preserve"> Given that facility-level regression analyses often focus on</w:t>
      </w:r>
      <w:r w:rsidR="00BD779D">
        <w:t xml:space="preserve"> non-residential customers, </w:t>
      </w:r>
      <w:r w:rsidR="00A34BF2">
        <w:t>we</w:t>
      </w:r>
      <w:r w:rsidR="00BD779D">
        <w:t xml:space="preserve"> plan to include production schedules in these regressions and </w:t>
      </w:r>
      <w:r w:rsidR="00BF0ED5">
        <w:t>control for any non-routine events</w:t>
      </w:r>
      <w:r w:rsidR="008639D7">
        <w:t xml:space="preserve"> </w:t>
      </w:r>
      <w:r w:rsidR="008639D7" w:rsidRPr="007D4ADC">
        <w:t>such as, changes in space use type, change</w:t>
      </w:r>
      <w:r w:rsidR="008639D7">
        <w:t>s</w:t>
      </w:r>
      <w:r w:rsidR="008639D7" w:rsidRPr="007D4ADC">
        <w:t xml:space="preserve"> in operating hours, fuel switching, on-site energy generation,</w:t>
      </w:r>
      <w:r w:rsidR="008639D7">
        <w:t xml:space="preserve"> and</w:t>
      </w:r>
      <w:r w:rsidR="008639D7" w:rsidRPr="007D4ADC">
        <w:t xml:space="preserve"> occupancy changes</w:t>
      </w:r>
      <w:r w:rsidR="008639D7">
        <w:t>.</w:t>
      </w:r>
      <w:r w:rsidR="00684212">
        <w:t xml:space="preserve"> </w:t>
      </w:r>
      <w:r w:rsidR="0060133C">
        <w:t xml:space="preserve">In a typical year, ADM alone </w:t>
      </w:r>
      <w:r w:rsidR="00890951">
        <w:t>conducts regression analysis on hundreds of nonresidential facilities as well as millions of homes across the country.</w:t>
      </w:r>
    </w:p>
    <w:p w14:paraId="0182D563" w14:textId="4FDCD2EF" w:rsidR="008264FA" w:rsidRDefault="003351A7" w:rsidP="007F6605">
      <w:pPr>
        <w:jc w:val="left"/>
      </w:pPr>
      <w:r>
        <w:t xml:space="preserve">Simulation </w:t>
      </w:r>
      <w:r w:rsidR="000F0136">
        <w:t>m</w:t>
      </w:r>
      <w:r>
        <w:t xml:space="preserve">odel </w:t>
      </w:r>
      <w:r w:rsidR="000F0136">
        <w:t>a</w:t>
      </w:r>
      <w:r>
        <w:t>nalysis</w:t>
      </w:r>
      <w:r w:rsidR="00D66399">
        <w:t xml:space="preserve"> corresponds to IPMVP Option D</w:t>
      </w:r>
      <w:r w:rsidR="007A36A1">
        <w:t>,</w:t>
      </w:r>
      <w:r w:rsidR="00D66399">
        <w:t xml:space="preserve"> and it involves using building simulation technology such as REM/Rate to calculate savings based on</w:t>
      </w:r>
      <w:r w:rsidR="00D27AFD">
        <w:t xml:space="preserve"> </w:t>
      </w:r>
      <w:r w:rsidR="00D27AFD" w:rsidRPr="007D4ADC">
        <w:t xml:space="preserve">the comparison of participating </w:t>
      </w:r>
      <w:r w:rsidR="00D27AFD">
        <w:t>facilities</w:t>
      </w:r>
      <w:r w:rsidR="00D27AFD" w:rsidRPr="007D4ADC">
        <w:t xml:space="preserve"> with a User Defined Reference </w:t>
      </w:r>
      <w:r w:rsidR="00D27AFD">
        <w:t xml:space="preserve">Facility </w:t>
      </w:r>
      <w:r w:rsidR="00D27AFD" w:rsidRPr="007D4ADC">
        <w:t>(UDR</w:t>
      </w:r>
      <w:r w:rsidR="00D27AFD">
        <w:t>F</w:t>
      </w:r>
      <w:r w:rsidR="00D27AFD" w:rsidRPr="007D4ADC">
        <w:t>).</w:t>
      </w:r>
      <w:r w:rsidR="00D02866">
        <w:t xml:space="preserve"> </w:t>
      </w:r>
      <w:r w:rsidR="007E029E">
        <w:t xml:space="preserve">Each </w:t>
      </w:r>
      <w:r w:rsidR="00D02866" w:rsidRPr="007D4ADC">
        <w:t>UDR</w:t>
      </w:r>
      <w:r w:rsidR="00D02866">
        <w:t>F</w:t>
      </w:r>
      <w:r w:rsidR="00D02866" w:rsidRPr="007D4ADC">
        <w:t xml:space="preserve"> will be designed as an exact replica of each </w:t>
      </w:r>
      <w:r w:rsidR="00D02866">
        <w:t xml:space="preserve">sampled </w:t>
      </w:r>
      <w:r w:rsidR="00D02866" w:rsidRPr="007D4ADC">
        <w:t xml:space="preserve">participating </w:t>
      </w:r>
      <w:r w:rsidR="00D02866">
        <w:t xml:space="preserve">facility </w:t>
      </w:r>
      <w:r w:rsidR="00D02866" w:rsidRPr="007D4ADC">
        <w:t xml:space="preserve">in terms of size, structure, and climate zone. However, instead of using the actual </w:t>
      </w:r>
      <w:r w:rsidR="00D02866">
        <w:t xml:space="preserve">facility </w:t>
      </w:r>
      <w:r w:rsidR="00D02866" w:rsidRPr="007D4ADC">
        <w:t>efficiency values, we use</w:t>
      </w:r>
      <w:r w:rsidR="002B53C3">
        <w:t xml:space="preserve"> baseline (e.g., </w:t>
      </w:r>
      <w:r w:rsidR="007A0ECA">
        <w:t xml:space="preserve">Regional or </w:t>
      </w:r>
      <w:r w:rsidR="00145304">
        <w:t xml:space="preserve">Federal </w:t>
      </w:r>
      <w:r w:rsidR="00D02866" w:rsidRPr="007D4ADC">
        <w:t>energy code</w:t>
      </w:r>
      <w:r w:rsidR="00145304">
        <w:t>)</w:t>
      </w:r>
      <w:r w:rsidR="00D02866" w:rsidRPr="007D4ADC">
        <w:t xml:space="preserve"> </w:t>
      </w:r>
      <w:r w:rsidR="00145304">
        <w:t>efficiency data</w:t>
      </w:r>
      <w:r w:rsidR="00D02866" w:rsidRPr="007D4ADC">
        <w:t xml:space="preserve">. </w:t>
      </w:r>
      <w:r w:rsidR="00145304">
        <w:t xml:space="preserve">The </w:t>
      </w:r>
      <w:r w:rsidR="00A34BF2">
        <w:t>ADM Team</w:t>
      </w:r>
      <w:r w:rsidR="00145304">
        <w:t xml:space="preserve"> </w:t>
      </w:r>
      <w:r w:rsidR="00D02866" w:rsidRPr="007D4ADC">
        <w:t>will gather energy characteristics for the efficient</w:t>
      </w:r>
      <w:r w:rsidR="00D02866">
        <w:t xml:space="preserve"> technology via tracking data review and on-site data collection, as necessary.</w:t>
      </w:r>
      <w:r w:rsidR="00283774">
        <w:t xml:space="preserve"> From there, </w:t>
      </w:r>
      <w:r w:rsidR="00A34BF2">
        <w:t>we</w:t>
      </w:r>
      <w:r w:rsidR="00283774">
        <w:t xml:space="preserve"> will compare simulated consumption in the UDRF to the LPSC efficient facility to verify energy savings.</w:t>
      </w:r>
    </w:p>
    <w:p w14:paraId="4779B4C4" w14:textId="32603599" w:rsidR="00BD5FD7" w:rsidRPr="000E04D2" w:rsidRDefault="005A1309" w:rsidP="00BD5FD7">
      <w:pPr>
        <w:jc w:val="left"/>
        <w:rPr>
          <w:rFonts w:asciiTheme="minorHAnsi" w:hAnsiTheme="minorHAnsi" w:cstheme="minorHAnsi"/>
        </w:rPr>
      </w:pPr>
      <w:r>
        <w:lastRenderedPageBreak/>
        <w:t xml:space="preserve">The </w:t>
      </w:r>
      <w:r w:rsidR="00A34BF2">
        <w:t>ADM Team</w:t>
      </w:r>
      <w:r w:rsidR="00F34F28">
        <w:t xml:space="preserve"> ha</w:t>
      </w:r>
      <w:r w:rsidR="00A34BF2">
        <w:t>s</w:t>
      </w:r>
      <w:r w:rsidR="00F34F28">
        <w:t xml:space="preserve"> conducted a variety </w:t>
      </w:r>
      <w:r w:rsidR="0046233A">
        <w:t xml:space="preserve">of different </w:t>
      </w:r>
      <w:r w:rsidR="00623E33">
        <w:t>analytical approaches</w:t>
      </w:r>
      <w:r w:rsidR="0046233A">
        <w:t xml:space="preserve"> to evaluate</w:t>
      </w:r>
      <w:r w:rsidR="0091274E">
        <w:t xml:space="preserve"> the energy savings and peak load reduction associated with DR programs.</w:t>
      </w:r>
      <w:r w:rsidR="00623E33">
        <w:t xml:space="preserve"> Each of these approaches</w:t>
      </w:r>
      <w:r w:rsidR="00703093">
        <w:t xml:space="preserve"> </w:t>
      </w:r>
      <w:r w:rsidR="00703093" w:rsidRPr="007340EC">
        <w:rPr>
          <w:rFonts w:asciiTheme="minorHAnsi" w:hAnsiTheme="minorHAnsi" w:cstheme="minorHAnsi"/>
        </w:rPr>
        <w:t>rely on hourly, or sub-hourly, AMI data to estimate savings impacts</w:t>
      </w:r>
      <w:r w:rsidR="00703093">
        <w:rPr>
          <w:rFonts w:asciiTheme="minorHAnsi" w:hAnsiTheme="minorHAnsi" w:cstheme="minorHAnsi"/>
        </w:rPr>
        <w:t>.</w:t>
      </w:r>
      <w:r w:rsidR="00BD5FD7">
        <w:rPr>
          <w:rFonts w:asciiTheme="minorHAnsi" w:hAnsiTheme="minorHAnsi" w:cstheme="minorHAnsi"/>
        </w:rPr>
        <w:t xml:space="preserve"> </w:t>
      </w:r>
      <w:r w:rsidR="00BD5FD7" w:rsidRPr="000E04D2">
        <w:rPr>
          <w:rFonts w:asciiTheme="minorHAnsi" w:hAnsiTheme="minorHAnsi" w:cstheme="minorHAnsi"/>
        </w:rPr>
        <w:t xml:space="preserve">In general, the following impact evaluation steps are followed for most </w:t>
      </w:r>
      <w:r w:rsidR="00D44E13">
        <w:rPr>
          <w:rFonts w:asciiTheme="minorHAnsi" w:hAnsiTheme="minorHAnsi" w:cstheme="minorHAnsi"/>
        </w:rPr>
        <w:t>DR</w:t>
      </w:r>
      <w:r w:rsidR="00BD5FD7" w:rsidRPr="000E04D2">
        <w:rPr>
          <w:rFonts w:asciiTheme="minorHAnsi" w:hAnsiTheme="minorHAnsi" w:cstheme="minorHAnsi"/>
        </w:rPr>
        <w:t xml:space="preserve"> programs:</w:t>
      </w:r>
    </w:p>
    <w:p w14:paraId="23188F2F" w14:textId="333C3718" w:rsidR="00BD5FD7" w:rsidRPr="000E04D2" w:rsidRDefault="00BD5FD7" w:rsidP="00FF1A87">
      <w:pPr>
        <w:pStyle w:val="ListParagraph"/>
        <w:numPr>
          <w:ilvl w:val="0"/>
          <w:numId w:val="24"/>
        </w:numPr>
        <w:spacing w:after="120"/>
        <w:jc w:val="left"/>
        <w:rPr>
          <w:rFonts w:asciiTheme="minorHAnsi" w:hAnsiTheme="minorHAnsi" w:cstheme="minorHAnsi"/>
        </w:rPr>
      </w:pPr>
      <w:r w:rsidRPr="000E04D2">
        <w:rPr>
          <w:rFonts w:asciiTheme="minorHAnsi" w:hAnsiTheme="minorHAnsi" w:cstheme="minorHAnsi"/>
        </w:rPr>
        <w:t>Select one or more baseline approaches suitable for the program and subject to data availability and programs goals (e.g. regression, day matching, control-group estimation, or other methods).</w:t>
      </w:r>
    </w:p>
    <w:p w14:paraId="0039B899" w14:textId="0331E9A3" w:rsidR="00BD5FD7" w:rsidRPr="000E04D2" w:rsidRDefault="00BD5FD7" w:rsidP="00FF1A87">
      <w:pPr>
        <w:pStyle w:val="ListParagraph"/>
        <w:numPr>
          <w:ilvl w:val="0"/>
          <w:numId w:val="24"/>
        </w:numPr>
        <w:spacing w:after="120"/>
        <w:jc w:val="left"/>
        <w:rPr>
          <w:rFonts w:asciiTheme="minorHAnsi" w:hAnsiTheme="minorHAnsi" w:cstheme="minorHAnsi"/>
        </w:rPr>
      </w:pPr>
      <w:r w:rsidRPr="000E04D2">
        <w:rPr>
          <w:rFonts w:asciiTheme="minorHAnsi" w:hAnsiTheme="minorHAnsi" w:cstheme="minorHAnsi"/>
        </w:rPr>
        <w:t xml:space="preserve">Determine days that will serve as proxy days for testing the suitability of baseline approaches. Proxy days represent days like </w:t>
      </w:r>
      <w:r w:rsidR="00D44E13">
        <w:rPr>
          <w:rFonts w:asciiTheme="minorHAnsi" w:hAnsiTheme="minorHAnsi" w:cstheme="minorHAnsi"/>
        </w:rPr>
        <w:t>DR</w:t>
      </w:r>
      <w:r w:rsidRPr="000E04D2">
        <w:rPr>
          <w:rFonts w:asciiTheme="minorHAnsi" w:hAnsiTheme="minorHAnsi" w:cstheme="minorHAnsi"/>
        </w:rPr>
        <w:t xml:space="preserve"> event days in terms of load shape and temperature profiles. </w:t>
      </w:r>
    </w:p>
    <w:p w14:paraId="416B73BD" w14:textId="77E82873" w:rsidR="00BD5FD7" w:rsidRPr="000E04D2" w:rsidRDefault="00BD5FD7" w:rsidP="00FF1A87">
      <w:pPr>
        <w:pStyle w:val="ListParagraph"/>
        <w:numPr>
          <w:ilvl w:val="0"/>
          <w:numId w:val="24"/>
        </w:numPr>
        <w:spacing w:after="120"/>
        <w:jc w:val="left"/>
        <w:rPr>
          <w:rFonts w:asciiTheme="minorHAnsi" w:hAnsiTheme="minorHAnsi" w:cstheme="minorHAnsi"/>
        </w:rPr>
      </w:pPr>
      <w:r w:rsidRPr="000E04D2">
        <w:rPr>
          <w:rFonts w:asciiTheme="minorHAnsi" w:hAnsiTheme="minorHAnsi" w:cstheme="minorHAnsi"/>
        </w:rPr>
        <w:t>Estimate bias (uncertainty) and error on proxy days to assess baseline performance. Bias is assessed by examining the average percent error (among other metrics) of the baseline predictions relative to the actual usage on proxy days. In a similar manner, error is assessed through various metrics such as Root Mean Squared Error (</w:t>
      </w:r>
      <w:r>
        <w:rPr>
          <w:rFonts w:asciiTheme="minorHAnsi" w:hAnsiTheme="minorHAnsi" w:cstheme="minorHAnsi"/>
        </w:rPr>
        <w:t>“</w:t>
      </w:r>
      <w:r w:rsidRPr="000E04D2">
        <w:rPr>
          <w:rFonts w:asciiTheme="minorHAnsi" w:hAnsiTheme="minorHAnsi" w:cstheme="minorHAnsi"/>
        </w:rPr>
        <w:t>RRMSE</w:t>
      </w:r>
      <w:r>
        <w:rPr>
          <w:rFonts w:asciiTheme="minorHAnsi" w:hAnsiTheme="minorHAnsi" w:cstheme="minorHAnsi"/>
        </w:rPr>
        <w:t>”</w:t>
      </w:r>
      <w:r w:rsidRPr="000E04D2">
        <w:rPr>
          <w:rFonts w:asciiTheme="minorHAnsi" w:hAnsiTheme="minorHAnsi" w:cstheme="minorHAnsi"/>
        </w:rPr>
        <w:t xml:space="preserve">) using baseline predictions and actual usage on proxy days. </w:t>
      </w:r>
    </w:p>
    <w:p w14:paraId="51C2A855" w14:textId="77777777" w:rsidR="00BD5FD7" w:rsidRDefault="00BD5FD7" w:rsidP="00FF1A87">
      <w:pPr>
        <w:pStyle w:val="ListParagraph"/>
        <w:numPr>
          <w:ilvl w:val="0"/>
          <w:numId w:val="24"/>
        </w:numPr>
        <w:spacing w:after="120"/>
        <w:jc w:val="left"/>
        <w:rPr>
          <w:rFonts w:asciiTheme="minorHAnsi" w:hAnsiTheme="minorHAnsi" w:cstheme="minorHAnsi"/>
        </w:rPr>
      </w:pPr>
      <w:r w:rsidRPr="000E04D2">
        <w:rPr>
          <w:rFonts w:asciiTheme="minorHAnsi" w:hAnsiTheme="minorHAnsi" w:cstheme="minorHAnsi"/>
        </w:rPr>
        <w:t>Determine model selection for the DR program cohort on an individual customer basis, for a subgroup of customers, or for the entire program population, with the goal of minimizing bias and error for the program. Models can be fit on a customer-specific basis for residential and commercial programs, and this significantly reduces the uncertainty and error of savings estimates. For example, some customers could be assigned regression-based baselines, while other customers are assigned baselines from day matching (i.e. prior-day averaging).</w:t>
      </w:r>
    </w:p>
    <w:p w14:paraId="2FC732A1" w14:textId="4E77D43F" w:rsidR="00A266ED" w:rsidRDefault="00C128C5" w:rsidP="00BD5FD7">
      <w:pPr>
        <w:spacing w:after="120"/>
        <w:jc w:val="left"/>
        <w:rPr>
          <w:rFonts w:asciiTheme="minorHAnsi" w:hAnsiTheme="minorHAnsi" w:cstheme="minorHAnsi"/>
        </w:rPr>
      </w:pPr>
      <w:r>
        <w:rPr>
          <w:rFonts w:asciiTheme="minorHAnsi" w:hAnsiTheme="minorHAnsi" w:cstheme="minorHAnsi"/>
        </w:rPr>
        <w:t xml:space="preserve">Once </w:t>
      </w:r>
      <w:r w:rsidR="00A34BF2">
        <w:rPr>
          <w:rFonts w:asciiTheme="minorHAnsi" w:hAnsiTheme="minorHAnsi" w:cstheme="minorHAnsi"/>
        </w:rPr>
        <w:t>we</w:t>
      </w:r>
      <w:r w:rsidR="00740081">
        <w:rPr>
          <w:rFonts w:asciiTheme="minorHAnsi" w:hAnsiTheme="minorHAnsi" w:cstheme="minorHAnsi"/>
        </w:rPr>
        <w:t xml:space="preserve"> </w:t>
      </w:r>
      <w:r>
        <w:rPr>
          <w:rFonts w:asciiTheme="minorHAnsi" w:hAnsiTheme="minorHAnsi" w:cstheme="minorHAnsi"/>
        </w:rPr>
        <w:t>receive more information on the availability of AMI data and existing Louisiana DR programs, we plan to determine specifically which baseline approaches are most appropriate for DR savings analyses.</w:t>
      </w:r>
      <w:r w:rsidR="004C29DE">
        <w:rPr>
          <w:rFonts w:asciiTheme="minorHAnsi" w:hAnsiTheme="minorHAnsi" w:cstheme="minorHAnsi"/>
        </w:rPr>
        <w:t xml:space="preserve"> </w:t>
      </w:r>
      <w:r w:rsidR="004C29DE" w:rsidRPr="000E04D2">
        <w:rPr>
          <w:rFonts w:asciiTheme="minorHAnsi" w:hAnsiTheme="minorHAnsi" w:cstheme="minorHAnsi"/>
        </w:rPr>
        <w:t>For large residential DR programs, ADM will identify non-responding devices and assess their impact on demand savings. Prior to the calculation of demand factors, non-responding devices are identified using a combination of 2 algorithms: a cumulative sum (CSUM) change in slope analysis and a straight 10% decrease in load detection</w:t>
      </w:r>
      <w:r w:rsidR="004C29DE">
        <w:rPr>
          <w:rFonts w:asciiTheme="minorHAnsi" w:hAnsiTheme="minorHAnsi" w:cstheme="minorHAnsi"/>
        </w:rPr>
        <w:t>.</w:t>
      </w:r>
      <w:r w:rsidR="00A266ED">
        <w:rPr>
          <w:rFonts w:asciiTheme="minorHAnsi" w:hAnsiTheme="minorHAnsi" w:cstheme="minorHAnsi"/>
        </w:rPr>
        <w:t xml:space="preserve"> </w:t>
      </w:r>
      <w:r w:rsidR="004C29DE">
        <w:rPr>
          <w:rFonts w:asciiTheme="minorHAnsi" w:hAnsiTheme="minorHAnsi" w:cstheme="minorHAnsi"/>
        </w:rPr>
        <w:t xml:space="preserve">At LPSC’s request </w:t>
      </w:r>
      <w:r w:rsidR="00A34BF2">
        <w:rPr>
          <w:rFonts w:asciiTheme="minorHAnsi" w:hAnsiTheme="minorHAnsi" w:cstheme="minorHAnsi"/>
        </w:rPr>
        <w:t>we</w:t>
      </w:r>
      <w:r w:rsidR="004C29DE">
        <w:rPr>
          <w:rFonts w:asciiTheme="minorHAnsi" w:hAnsiTheme="minorHAnsi" w:cstheme="minorHAnsi"/>
        </w:rPr>
        <w:t xml:space="preserve"> can share additional information on any of these impact analysis methodologies</w:t>
      </w:r>
      <w:r w:rsidR="00FF5015">
        <w:rPr>
          <w:rFonts w:asciiTheme="minorHAnsi" w:hAnsiTheme="minorHAnsi" w:cstheme="minorHAnsi"/>
        </w:rPr>
        <w:t>.</w:t>
      </w:r>
      <w:r w:rsidR="00A266ED">
        <w:rPr>
          <w:rFonts w:asciiTheme="minorHAnsi" w:hAnsiTheme="minorHAnsi" w:cstheme="minorHAnsi"/>
        </w:rPr>
        <w:t xml:space="preserve"> </w:t>
      </w:r>
    </w:p>
    <w:p w14:paraId="62D24B04" w14:textId="3AB3FA85" w:rsidR="00A143CF" w:rsidRDefault="00A143CF" w:rsidP="00BD5FD7">
      <w:pPr>
        <w:spacing w:after="120"/>
        <w:jc w:val="left"/>
        <w:rPr>
          <w:rFonts w:asciiTheme="minorHAnsi" w:hAnsiTheme="minorHAnsi" w:cstheme="minorHAnsi"/>
        </w:rPr>
      </w:pPr>
      <w:r>
        <w:rPr>
          <w:rFonts w:asciiTheme="minorHAnsi" w:hAnsiTheme="minorHAnsi" w:cstheme="minorHAnsi"/>
        </w:rPr>
        <w:t xml:space="preserve">In addition to calculating gross savings using the aforementioned methods, </w:t>
      </w:r>
      <w:r w:rsidR="00A34BF2">
        <w:rPr>
          <w:rFonts w:asciiTheme="minorHAnsi" w:hAnsiTheme="minorHAnsi" w:cstheme="minorHAnsi"/>
        </w:rPr>
        <w:t>we</w:t>
      </w:r>
      <w:r>
        <w:rPr>
          <w:rFonts w:asciiTheme="minorHAnsi" w:hAnsiTheme="minorHAnsi" w:cstheme="minorHAnsi"/>
        </w:rPr>
        <w:t xml:space="preserve"> also plan </w:t>
      </w:r>
      <w:r w:rsidR="004E6914">
        <w:rPr>
          <w:rFonts w:asciiTheme="minorHAnsi" w:hAnsiTheme="minorHAnsi" w:cstheme="minorHAnsi"/>
        </w:rPr>
        <w:t>to conduct net-to-gross analyses to determine net savings.</w:t>
      </w:r>
      <w:r w:rsidR="0026058D">
        <w:rPr>
          <w:rFonts w:asciiTheme="minorHAnsi" w:hAnsiTheme="minorHAnsi" w:cstheme="minorHAnsi"/>
        </w:rPr>
        <w:t xml:space="preserve"> The </w:t>
      </w:r>
      <w:r w:rsidR="003365EC">
        <w:rPr>
          <w:rFonts w:asciiTheme="minorHAnsi" w:hAnsiTheme="minorHAnsi" w:cstheme="minorHAnsi"/>
        </w:rPr>
        <w:t>ADM Team has</w:t>
      </w:r>
      <w:r w:rsidR="0026058D">
        <w:rPr>
          <w:rFonts w:asciiTheme="minorHAnsi" w:hAnsiTheme="minorHAnsi" w:cstheme="minorHAnsi"/>
        </w:rPr>
        <w:t xml:space="preserve"> calculated net-to-gross ratios and determined net energy savings for clients across the United States and are</w:t>
      </w:r>
      <w:r w:rsidR="004F02EB">
        <w:rPr>
          <w:rFonts w:asciiTheme="minorHAnsi" w:hAnsiTheme="minorHAnsi" w:cstheme="minorHAnsi"/>
        </w:rPr>
        <w:t xml:space="preserve"> prepared to develop a sampling plan and interview key stakeholders to assess</w:t>
      </w:r>
      <w:r w:rsidR="000172B6">
        <w:rPr>
          <w:rFonts w:asciiTheme="minorHAnsi" w:hAnsiTheme="minorHAnsi" w:cstheme="minorHAnsi"/>
        </w:rPr>
        <w:t xml:space="preserve"> </w:t>
      </w:r>
      <w:r w:rsidR="000172B6" w:rsidRPr="007D4ADC">
        <w:t>free ridership and spillover</w:t>
      </w:r>
      <w:r w:rsidR="000172B6">
        <w:t>.</w:t>
      </w:r>
      <w:r w:rsidR="0026058D">
        <w:rPr>
          <w:rFonts w:asciiTheme="minorHAnsi" w:hAnsiTheme="minorHAnsi" w:cstheme="minorHAnsi"/>
        </w:rPr>
        <w:t xml:space="preserve">  </w:t>
      </w:r>
    </w:p>
    <w:p w14:paraId="3D4A559B" w14:textId="516A8135" w:rsidR="003F4219" w:rsidRPr="00F52A3D" w:rsidRDefault="00A266ED" w:rsidP="00F52A3D">
      <w:pPr>
        <w:spacing w:after="120"/>
        <w:jc w:val="left"/>
        <w:rPr>
          <w:rFonts w:asciiTheme="minorHAnsi" w:hAnsiTheme="minorHAnsi" w:cstheme="minorHAnsi"/>
        </w:rPr>
      </w:pPr>
      <w:r>
        <w:rPr>
          <w:rFonts w:asciiTheme="minorHAnsi" w:hAnsiTheme="minorHAnsi" w:cstheme="minorHAnsi"/>
        </w:rPr>
        <w:t>After calculating energy savings</w:t>
      </w:r>
      <w:r w:rsidR="000172B6">
        <w:rPr>
          <w:rFonts w:asciiTheme="minorHAnsi" w:hAnsiTheme="minorHAnsi" w:cstheme="minorHAnsi"/>
        </w:rPr>
        <w:t xml:space="preserve">, </w:t>
      </w:r>
      <w:r w:rsidR="003365EC">
        <w:rPr>
          <w:rFonts w:asciiTheme="minorHAnsi" w:hAnsiTheme="minorHAnsi" w:cstheme="minorHAnsi"/>
        </w:rPr>
        <w:t>we</w:t>
      </w:r>
      <w:r>
        <w:rPr>
          <w:rFonts w:asciiTheme="minorHAnsi" w:hAnsiTheme="minorHAnsi" w:cstheme="minorHAnsi"/>
        </w:rPr>
        <w:t xml:space="preserve"> also plan to</w:t>
      </w:r>
      <w:r w:rsidR="00A143CF">
        <w:rPr>
          <w:rFonts w:asciiTheme="minorHAnsi" w:hAnsiTheme="minorHAnsi" w:cstheme="minorHAnsi"/>
        </w:rPr>
        <w:t xml:space="preserve"> conduct cost-effectiveness analyses.</w:t>
      </w:r>
      <w:r w:rsidR="0064690C">
        <w:rPr>
          <w:rFonts w:asciiTheme="minorHAnsi" w:hAnsiTheme="minorHAnsi" w:cstheme="minorHAnsi"/>
        </w:rPr>
        <w:t xml:space="preserve"> ADM regularly conducts cost-effectiveness testing for SWEPCO LA and Cleco and as such are familiar with </w:t>
      </w:r>
      <w:r w:rsidR="00423860">
        <w:rPr>
          <w:rFonts w:asciiTheme="minorHAnsi" w:hAnsiTheme="minorHAnsi" w:cstheme="minorHAnsi"/>
        </w:rPr>
        <w:t>employing</w:t>
      </w:r>
      <w:r w:rsidR="0064690C">
        <w:rPr>
          <w:rFonts w:asciiTheme="minorHAnsi" w:hAnsiTheme="minorHAnsi" w:cstheme="minorHAnsi"/>
        </w:rPr>
        <w:t xml:space="preserve"> the Total Resource Cost (“TRC”) </w:t>
      </w:r>
      <w:r w:rsidR="0065542D">
        <w:rPr>
          <w:rFonts w:asciiTheme="minorHAnsi" w:hAnsiTheme="minorHAnsi" w:cstheme="minorHAnsi"/>
        </w:rPr>
        <w:t>T</w:t>
      </w:r>
      <w:r w:rsidR="0064690C">
        <w:rPr>
          <w:rFonts w:asciiTheme="minorHAnsi" w:hAnsiTheme="minorHAnsi" w:cstheme="minorHAnsi"/>
        </w:rPr>
        <w:t xml:space="preserve">est </w:t>
      </w:r>
      <w:r w:rsidR="00423860">
        <w:rPr>
          <w:rFonts w:asciiTheme="minorHAnsi" w:hAnsiTheme="minorHAnsi" w:cstheme="minorHAnsi"/>
        </w:rPr>
        <w:t>in a Louisiana context. While the RFP outlines that the TRC is likely to be the primary cost-effectiveness test</w:t>
      </w:r>
      <w:r w:rsidR="001F4DD6">
        <w:rPr>
          <w:rFonts w:asciiTheme="minorHAnsi" w:hAnsiTheme="minorHAnsi" w:cstheme="minorHAnsi"/>
        </w:rPr>
        <w:t xml:space="preserve"> for this evaluation effort</w:t>
      </w:r>
      <w:r w:rsidR="00722346">
        <w:rPr>
          <w:rFonts w:asciiTheme="minorHAnsi" w:hAnsiTheme="minorHAnsi" w:cstheme="minorHAnsi"/>
        </w:rPr>
        <w:t>,</w:t>
      </w:r>
      <w:r w:rsidR="001F4DD6">
        <w:rPr>
          <w:rFonts w:asciiTheme="minorHAnsi" w:hAnsiTheme="minorHAnsi" w:cstheme="minorHAnsi"/>
        </w:rPr>
        <w:t xml:space="preserve"> </w:t>
      </w:r>
      <w:r w:rsidR="003365EC">
        <w:rPr>
          <w:rFonts w:asciiTheme="minorHAnsi" w:hAnsiTheme="minorHAnsi" w:cstheme="minorHAnsi"/>
        </w:rPr>
        <w:t>we</w:t>
      </w:r>
      <w:r w:rsidR="001F4DD6">
        <w:rPr>
          <w:rFonts w:asciiTheme="minorHAnsi" w:hAnsiTheme="minorHAnsi" w:cstheme="minorHAnsi"/>
        </w:rPr>
        <w:t xml:space="preserve"> have</w:t>
      </w:r>
      <w:r w:rsidR="00F52A3D">
        <w:rPr>
          <w:rFonts w:asciiTheme="minorHAnsi" w:hAnsiTheme="minorHAnsi" w:cstheme="minorHAnsi"/>
        </w:rPr>
        <w:t xml:space="preserve"> the </w:t>
      </w:r>
      <w:r w:rsidR="003365EC">
        <w:rPr>
          <w:rFonts w:asciiTheme="minorHAnsi" w:hAnsiTheme="minorHAnsi" w:cstheme="minorHAnsi"/>
        </w:rPr>
        <w:t>t</w:t>
      </w:r>
      <w:r w:rsidR="00F52A3D">
        <w:rPr>
          <w:rFonts w:asciiTheme="minorHAnsi" w:hAnsiTheme="minorHAnsi" w:cstheme="minorHAnsi"/>
        </w:rPr>
        <w:t xml:space="preserve">ools necessary to run other tests (e.g., </w:t>
      </w:r>
      <w:r w:rsidR="00722346">
        <w:rPr>
          <w:rFonts w:asciiTheme="minorHAnsi" w:hAnsiTheme="minorHAnsi" w:cstheme="minorHAnsi"/>
        </w:rPr>
        <w:t xml:space="preserve">the </w:t>
      </w:r>
      <w:r w:rsidR="001F4DD6">
        <w:rPr>
          <w:rFonts w:asciiTheme="minorHAnsi" w:hAnsiTheme="minorHAnsi" w:cstheme="minorHAnsi"/>
        </w:rPr>
        <w:t>Utility Cost Test</w:t>
      </w:r>
      <w:r w:rsidR="00656B1D">
        <w:rPr>
          <w:rFonts w:asciiTheme="minorHAnsi" w:hAnsiTheme="minorHAnsi" w:cstheme="minorHAnsi"/>
        </w:rPr>
        <w:t xml:space="preserve">, </w:t>
      </w:r>
      <w:r w:rsidR="001F4DD6">
        <w:rPr>
          <w:rFonts w:asciiTheme="minorHAnsi" w:hAnsiTheme="minorHAnsi" w:cstheme="minorHAnsi"/>
        </w:rPr>
        <w:t>Participant Cost Test</w:t>
      </w:r>
      <w:r w:rsidR="00656B1D">
        <w:rPr>
          <w:rFonts w:asciiTheme="minorHAnsi" w:hAnsiTheme="minorHAnsi" w:cstheme="minorHAnsi"/>
        </w:rPr>
        <w:t>, Ratepayer Impact Measure, or Societal Cost Test</w:t>
      </w:r>
      <w:r w:rsidR="00F52A3D">
        <w:rPr>
          <w:rFonts w:asciiTheme="minorHAnsi" w:hAnsiTheme="minorHAnsi" w:cstheme="minorHAnsi"/>
        </w:rPr>
        <w:t>) at LPSC’s request</w:t>
      </w:r>
      <w:r w:rsidR="001F4DD6">
        <w:rPr>
          <w:rFonts w:asciiTheme="minorHAnsi" w:hAnsiTheme="minorHAnsi" w:cstheme="minorHAnsi"/>
        </w:rPr>
        <w:t>.</w:t>
      </w:r>
    </w:p>
    <w:p w14:paraId="4A67568C" w14:textId="3ED1559E" w:rsidR="000325EF" w:rsidRDefault="000325EF" w:rsidP="000325EF">
      <w:pPr>
        <w:pStyle w:val="Heading2"/>
      </w:pPr>
      <w:bookmarkStart w:id="44" w:name="_Toc182671454"/>
      <w:r>
        <w:lastRenderedPageBreak/>
        <w:t>Process Analysis Expertise</w:t>
      </w:r>
      <w:r w:rsidR="00DA5B35">
        <w:t xml:space="preserve"> (Questions B6 and B10)</w:t>
      </w:r>
      <w:bookmarkEnd w:id="44"/>
    </w:p>
    <w:p w14:paraId="66D1B2DC" w14:textId="2B6C1BD7" w:rsidR="000325EF" w:rsidRDefault="00E40D9E" w:rsidP="00004CCB">
      <w:pPr>
        <w:jc w:val="left"/>
      </w:pPr>
      <w:r>
        <w:t xml:space="preserve">In addition to impact evaluation, </w:t>
      </w:r>
      <w:r w:rsidR="003365EC">
        <w:t>we</w:t>
      </w:r>
      <w:r>
        <w:t xml:space="preserve"> also have conducted process evaluation of </w:t>
      </w:r>
      <w:r w:rsidR="00D44E13">
        <w:t>EE</w:t>
      </w:r>
      <w:r>
        <w:t xml:space="preserve"> programs and portfolios across the United States.</w:t>
      </w:r>
      <w:r w:rsidR="00E42ADA">
        <w:t xml:space="preserve"> As with impact evaluation, ADM has extensive experience conducting process evaluation activities</w:t>
      </w:r>
      <w:r w:rsidR="00A156D1">
        <w:t xml:space="preserve">, such as staff interviews and participant surveys, </w:t>
      </w:r>
      <w:r w:rsidR="007961D2">
        <w:t>in Louisiana for SWEPCO AR and Cleco.</w:t>
      </w:r>
      <w:r w:rsidR="00C95D2E">
        <w:t xml:space="preserve"> </w:t>
      </w:r>
      <w:r w:rsidR="003365EC">
        <w:t xml:space="preserve">Louisiana-based </w:t>
      </w:r>
      <w:r w:rsidR="00C95D2E">
        <w:t xml:space="preserve">MDRG has also conducted process evaluation work </w:t>
      </w:r>
      <w:r w:rsidR="003365EC">
        <w:t>with ADM for Entergy New Orleans</w:t>
      </w:r>
      <w:r w:rsidR="00E03203">
        <w:t xml:space="preserve">, spearheading </w:t>
      </w:r>
      <w:r w:rsidR="00902EA2">
        <w:t>consumer research and testing concepts for E</w:t>
      </w:r>
      <w:r w:rsidR="003365EC">
        <w:t>ntergy’s</w:t>
      </w:r>
      <w:r w:rsidR="00902EA2">
        <w:t xml:space="preserve"> 2016</w:t>
      </w:r>
      <w:r w:rsidR="0014351E">
        <w:t xml:space="preserve"> </w:t>
      </w:r>
      <w:r w:rsidR="003A09F6">
        <w:t xml:space="preserve">Safety Campaign. For a full list of </w:t>
      </w:r>
      <w:r w:rsidR="003365EC">
        <w:t>our</w:t>
      </w:r>
      <w:r w:rsidR="003A09F6">
        <w:t xml:space="preserve"> process evaluation activities by firm, please reference the</w:t>
      </w:r>
      <w:r w:rsidR="00377280">
        <w:t xml:space="preserve"> </w:t>
      </w:r>
      <w:r w:rsidR="00377280">
        <w:fldChar w:fldCharType="begin"/>
      </w:r>
      <w:r w:rsidR="00377280">
        <w:instrText xml:space="preserve"> REF _Ref182530203 \h </w:instrText>
      </w:r>
      <w:r w:rsidR="00377280">
        <w:fldChar w:fldCharType="separate"/>
      </w:r>
      <w:r w:rsidR="003F5A81">
        <w:t>Firm Qualifications</w:t>
      </w:r>
      <w:r w:rsidR="00377280">
        <w:fldChar w:fldCharType="end"/>
      </w:r>
      <w:r w:rsidR="00377280">
        <w:t xml:space="preserve"> </w:t>
      </w:r>
      <w:r w:rsidR="003A09F6">
        <w:t>subsection below.</w:t>
      </w:r>
      <w:r w:rsidR="003365EC">
        <w:t xml:space="preserve"> Our</w:t>
      </w:r>
      <w:r w:rsidR="00F7707C">
        <w:t xml:space="preserve"> </w:t>
      </w:r>
      <w:r w:rsidR="00F7707C" w:rsidRPr="007D4ADC">
        <w:t>process evaluation will, at a minimum, address all the objectives identified in the RFP and cover all elements of a successful program, including design, staffing, marketing, implementation, delivery, and customer response.</w:t>
      </w:r>
    </w:p>
    <w:p w14:paraId="4527C9FC" w14:textId="4223C50F" w:rsidR="00324475" w:rsidRPr="00F76E12" w:rsidRDefault="003365EC" w:rsidP="00324475">
      <w:pPr>
        <w:jc w:val="left"/>
        <w:rPr>
          <w:rFonts w:asciiTheme="minorHAnsi" w:hAnsiTheme="minorHAnsi"/>
        </w:rPr>
      </w:pPr>
      <w:r>
        <w:t>Our</w:t>
      </w:r>
      <w:r w:rsidR="005E71F4">
        <w:t xml:space="preserve"> approach to process evaluation will </w:t>
      </w:r>
      <w:r w:rsidR="00E427C9">
        <w:t>assess the effectiveness of program activities and provide strategic guidance to assist program improvement.</w:t>
      </w:r>
      <w:r w:rsidR="00324475">
        <w:t xml:space="preserve"> </w:t>
      </w:r>
      <w:r w:rsidR="00324475" w:rsidRPr="00F76E12">
        <w:t xml:space="preserve">Data collection activities will provide information on the effectiveness of program processes and procedures, including how well the program works with key stakeholders to optimize program operations. To this end, </w:t>
      </w:r>
      <w:r>
        <w:t>we</w:t>
      </w:r>
      <w:r w:rsidR="00324475">
        <w:t xml:space="preserve"> plan to</w:t>
      </w:r>
      <w:r w:rsidR="00324475" w:rsidRPr="00F76E12">
        <w:t>:</w:t>
      </w:r>
    </w:p>
    <w:p w14:paraId="227C91FB" w14:textId="0C7226BB" w:rsidR="00324475" w:rsidRPr="00F76E12" w:rsidRDefault="00324475" w:rsidP="00FF1A87">
      <w:pPr>
        <w:pStyle w:val="Bodytextbullets"/>
        <w:numPr>
          <w:ilvl w:val="0"/>
          <w:numId w:val="25"/>
        </w:numPr>
        <w:tabs>
          <w:tab w:val="clear" w:pos="288"/>
          <w:tab w:val="clear" w:pos="720"/>
          <w:tab w:val="clear" w:pos="1008"/>
        </w:tabs>
        <w:jc w:val="left"/>
        <w:rPr>
          <w:sz w:val="22"/>
        </w:rPr>
      </w:pPr>
      <w:r w:rsidRPr="00F76E12">
        <w:rPr>
          <w:sz w:val="22"/>
        </w:rPr>
        <w:t>Review program documentation and interview program and implementer staff to understand program goals, rules, and processes</w:t>
      </w:r>
      <w:r w:rsidR="008043B0">
        <w:rPr>
          <w:sz w:val="22"/>
        </w:rPr>
        <w:t xml:space="preserve"> </w:t>
      </w:r>
      <w:r w:rsidRPr="00F76E12">
        <w:rPr>
          <w:sz w:val="22"/>
        </w:rPr>
        <w:t xml:space="preserve">to reveal any issues or concerns to be investigated through other process evaluation data collection; </w:t>
      </w:r>
    </w:p>
    <w:p w14:paraId="1FF9096D" w14:textId="5AD7BF9E" w:rsidR="00324475" w:rsidRPr="00F76E12" w:rsidRDefault="00324475" w:rsidP="00FF1A87">
      <w:pPr>
        <w:pStyle w:val="Bodytextbullets"/>
        <w:numPr>
          <w:ilvl w:val="0"/>
          <w:numId w:val="25"/>
        </w:numPr>
        <w:tabs>
          <w:tab w:val="clear" w:pos="288"/>
          <w:tab w:val="clear" w:pos="720"/>
          <w:tab w:val="clear" w:pos="1008"/>
        </w:tabs>
        <w:jc w:val="left"/>
        <w:rPr>
          <w:sz w:val="22"/>
        </w:rPr>
      </w:pPr>
      <w:r w:rsidRPr="00F76E12">
        <w:rPr>
          <w:sz w:val="22"/>
        </w:rPr>
        <w:t xml:space="preserve">Interview applicable market actors about their experiences with the program to shed light on the effectiveness of program processes, the communication between </w:t>
      </w:r>
      <w:r w:rsidR="008043B0">
        <w:rPr>
          <w:sz w:val="22"/>
        </w:rPr>
        <w:t xml:space="preserve">LPSC </w:t>
      </w:r>
      <w:r w:rsidRPr="00F76E12">
        <w:rPr>
          <w:sz w:val="22"/>
        </w:rPr>
        <w:t xml:space="preserve">and its implementers, marketing activities, customer decision-making, and participation barriers; </w:t>
      </w:r>
    </w:p>
    <w:p w14:paraId="2FEB59C3" w14:textId="77777777" w:rsidR="00324475" w:rsidRPr="00F76E12" w:rsidRDefault="00324475" w:rsidP="00FF1A87">
      <w:pPr>
        <w:pStyle w:val="Bodytextbullets"/>
        <w:numPr>
          <w:ilvl w:val="0"/>
          <w:numId w:val="25"/>
        </w:numPr>
        <w:tabs>
          <w:tab w:val="clear" w:pos="288"/>
          <w:tab w:val="clear" w:pos="720"/>
          <w:tab w:val="clear" w:pos="1008"/>
        </w:tabs>
        <w:jc w:val="left"/>
        <w:rPr>
          <w:sz w:val="22"/>
        </w:rPr>
      </w:pPr>
      <w:r w:rsidRPr="00F76E12">
        <w:rPr>
          <w:sz w:val="22"/>
        </w:rPr>
        <w:t>Survey program participants about their experiences, including satisfaction with the program, and their decision-making process; and</w:t>
      </w:r>
    </w:p>
    <w:p w14:paraId="3B027122" w14:textId="3B9D90B4" w:rsidR="008043B0" w:rsidRDefault="00324475" w:rsidP="00FF1A87">
      <w:pPr>
        <w:pStyle w:val="Bodytextbullets"/>
        <w:numPr>
          <w:ilvl w:val="0"/>
          <w:numId w:val="25"/>
        </w:numPr>
        <w:tabs>
          <w:tab w:val="clear" w:pos="288"/>
          <w:tab w:val="clear" w:pos="720"/>
          <w:tab w:val="clear" w:pos="1008"/>
        </w:tabs>
        <w:jc w:val="left"/>
        <w:rPr>
          <w:sz w:val="22"/>
        </w:rPr>
      </w:pPr>
      <w:r w:rsidRPr="00F76E12">
        <w:rPr>
          <w:sz w:val="22"/>
        </w:rPr>
        <w:t>Survey nonparticipants to reveal the level of program awareness and identify barriers to participation.</w:t>
      </w:r>
    </w:p>
    <w:p w14:paraId="6BA139EE" w14:textId="50E25384" w:rsidR="003A09F6" w:rsidRDefault="00D72543" w:rsidP="00004CCB">
      <w:pPr>
        <w:jc w:val="left"/>
      </w:pPr>
      <w:r w:rsidRPr="00F76E12">
        <w:t xml:space="preserve">From the information obtained from the process evaluation, </w:t>
      </w:r>
      <w:r w:rsidR="003365EC">
        <w:t>we</w:t>
      </w:r>
      <w:r w:rsidRPr="00F76E12">
        <w:t xml:space="preserve"> will identify what</w:t>
      </w:r>
      <w:r>
        <w:t xml:space="preserve"> </w:t>
      </w:r>
      <w:r w:rsidRPr="00F76E12">
        <w:t>programs are doing well and what factors may be preventing the programs from achieving their goals or doing so more cost-effectively.</w:t>
      </w:r>
      <w:r w:rsidR="00F47FF3">
        <w:t xml:space="preserve"> As we have with other clients, </w:t>
      </w:r>
      <w:r w:rsidR="003365EC">
        <w:t>we</w:t>
      </w:r>
      <w:r w:rsidR="00F47FF3">
        <w:t xml:space="preserve"> plan to employ the following process evaluation best practices:</w:t>
      </w:r>
    </w:p>
    <w:p w14:paraId="25D3C2AB" w14:textId="77777777" w:rsidR="002B5EFF" w:rsidRPr="00F76E12" w:rsidRDefault="002B5EFF" w:rsidP="002B5EFF">
      <w:pPr>
        <w:pStyle w:val="Bodytextbullets"/>
        <w:tabs>
          <w:tab w:val="clear" w:pos="288"/>
          <w:tab w:val="clear" w:pos="720"/>
          <w:tab w:val="clear" w:pos="1008"/>
        </w:tabs>
        <w:jc w:val="left"/>
        <w:rPr>
          <w:sz w:val="22"/>
        </w:rPr>
      </w:pPr>
      <w:r w:rsidRPr="00F76E12">
        <w:rPr>
          <w:sz w:val="22"/>
        </w:rPr>
        <w:t>Allocating process evaluation resources based on each program’s contribution to overall energy savings; evidence of evaluation need (e.g., failure to meet savings goals or unsolicited feedback from customers or trade allies); changes in program design or implementation; and the recency with which programs had a detailed process evaluation.</w:t>
      </w:r>
    </w:p>
    <w:p w14:paraId="47DFD1DE" w14:textId="77777777" w:rsidR="002B5EFF" w:rsidRPr="00F76E12" w:rsidRDefault="002B5EFF" w:rsidP="002B5EFF">
      <w:pPr>
        <w:pStyle w:val="Bodytextbullets"/>
        <w:tabs>
          <w:tab w:val="clear" w:pos="288"/>
          <w:tab w:val="clear" w:pos="720"/>
          <w:tab w:val="clear" w:pos="1008"/>
        </w:tabs>
        <w:jc w:val="left"/>
        <w:rPr>
          <w:sz w:val="22"/>
        </w:rPr>
      </w:pPr>
      <w:r w:rsidRPr="00F76E12">
        <w:rPr>
          <w:sz w:val="22"/>
        </w:rPr>
        <w:t>Designing all data collection instruments to address specific research questions, ensuring that all needed information is collected, and none is collected that will not or cannot be used.</w:t>
      </w:r>
    </w:p>
    <w:p w14:paraId="708310E1" w14:textId="0CFB4B41" w:rsidR="002B5EFF" w:rsidRPr="00F76E12" w:rsidRDefault="002B5EFF" w:rsidP="002B5EFF">
      <w:pPr>
        <w:pStyle w:val="Bodytextbullets"/>
        <w:tabs>
          <w:tab w:val="clear" w:pos="288"/>
          <w:tab w:val="clear" w:pos="720"/>
          <w:tab w:val="clear" w:pos="1008"/>
        </w:tabs>
        <w:jc w:val="left"/>
        <w:rPr>
          <w:sz w:val="22"/>
        </w:rPr>
      </w:pPr>
      <w:r w:rsidRPr="00F76E12">
        <w:rPr>
          <w:sz w:val="22"/>
        </w:rPr>
        <w:t xml:space="preserve">Presenting the process evaluations results clearly and efficiently, identifying how each interview or survey finding addresses a specific research question. </w:t>
      </w:r>
      <w:r>
        <w:rPr>
          <w:sz w:val="22"/>
        </w:rPr>
        <w:t xml:space="preserve">LPSC </w:t>
      </w:r>
      <w:r w:rsidRPr="00F76E12">
        <w:rPr>
          <w:sz w:val="22"/>
        </w:rPr>
        <w:t xml:space="preserve">will not have to sort through lengthy descriptions of every survey response trying to figure out the meaning of the results. </w:t>
      </w:r>
    </w:p>
    <w:p w14:paraId="6F2B82C5" w14:textId="77777777" w:rsidR="002B5EFF" w:rsidRPr="00F76E12" w:rsidRDefault="002B5EFF" w:rsidP="002B5EFF">
      <w:pPr>
        <w:pStyle w:val="Bodytextbullets"/>
        <w:tabs>
          <w:tab w:val="clear" w:pos="288"/>
          <w:tab w:val="clear" w:pos="720"/>
          <w:tab w:val="clear" w:pos="1008"/>
        </w:tabs>
        <w:jc w:val="left"/>
        <w:rPr>
          <w:sz w:val="22"/>
        </w:rPr>
      </w:pPr>
      <w:r w:rsidRPr="00F76E12">
        <w:rPr>
          <w:sz w:val="22"/>
        </w:rPr>
        <w:t>Providing meaningful high-level conclusions, which will form the basis for clear, actionable recommendations for process improvements where identified.</w:t>
      </w:r>
    </w:p>
    <w:p w14:paraId="2EFE0000" w14:textId="26FD3CFE" w:rsidR="00F47FF3" w:rsidRDefault="005A3C86" w:rsidP="00004CCB">
      <w:pPr>
        <w:jc w:val="left"/>
      </w:pPr>
      <w:r w:rsidRPr="00F76E12">
        <w:lastRenderedPageBreak/>
        <w:t xml:space="preserve">Where possible, we will seek to achieve the standard level of 90% confidence </w:t>
      </w:r>
      <w:r>
        <w:t>at</w:t>
      </w:r>
      <w:r w:rsidRPr="00F76E12">
        <w:t xml:space="preserve"> 10% precision (90/10)</w:t>
      </w:r>
      <w:r>
        <w:t xml:space="preserve"> </w:t>
      </w:r>
      <w:r w:rsidRPr="00F76E12">
        <w:t>for participant surveys. We note, however</w:t>
      </w:r>
      <w:r>
        <w:t xml:space="preserve">, </w:t>
      </w:r>
      <w:r w:rsidRPr="00F76E12">
        <w:t>that such a level of confidence and precision is not always feasible, particularly in programs with relatively small participant populations. In the case of market actors, such as contractors, retailers, and distributors, the choice of data collection approach will be driven by the size of the relevant market actor population and the nature of the data to be collected.</w:t>
      </w:r>
    </w:p>
    <w:p w14:paraId="7B9692DB" w14:textId="180F04FA" w:rsidR="005A3C86" w:rsidRDefault="00AD4DE6" w:rsidP="00004CCB">
      <w:pPr>
        <w:jc w:val="left"/>
      </w:pPr>
      <w:r>
        <w:t xml:space="preserve">The </w:t>
      </w:r>
      <w:r w:rsidR="003365EC">
        <w:t>ADM Team</w:t>
      </w:r>
      <w:r>
        <w:t xml:space="preserve"> </w:t>
      </w:r>
      <w:r w:rsidR="00355AD2">
        <w:t>ha</w:t>
      </w:r>
      <w:r w:rsidR="003365EC">
        <w:t>s</w:t>
      </w:r>
      <w:r w:rsidR="00355AD2">
        <w:t xml:space="preserve"> developed and implemented both participant and non-participant surveys in Louisiana</w:t>
      </w:r>
      <w:r w:rsidR="003365EC">
        <w:t>.</w:t>
      </w:r>
      <w:r w:rsidR="00CE573B">
        <w:t xml:space="preserve"> </w:t>
      </w:r>
      <w:r w:rsidR="003365EC">
        <w:t>We</w:t>
      </w:r>
      <w:r w:rsidR="00CE573B">
        <w:t xml:space="preserve"> </w:t>
      </w:r>
      <w:r w:rsidR="00CE573B" w:rsidRPr="007D4ADC">
        <w:t>conduct all interviews and surveys using in-house resources</w:t>
      </w:r>
      <w:r w:rsidR="003365EC">
        <w:t xml:space="preserve"> and Louisiana-based MDRG</w:t>
      </w:r>
      <w:r w:rsidR="00CE573B" w:rsidRPr="007D4ADC">
        <w:t>. Our senior staff have broad and deep experience interviewing program and implementer staff, and ADM</w:t>
      </w:r>
      <w:r w:rsidR="00CE573B">
        <w:t xml:space="preserve"> by itself </w:t>
      </w:r>
      <w:r w:rsidR="00CE573B" w:rsidRPr="007D4ADC">
        <w:t>carries out dozens of phone, web, and mail surveys each year. ADM’s in-house dedicated call center is staffed with a full-time manager and both English- and Spanish-speaking professionals. As-needed, ADM has completed surveys in additional languages including Mandarin and Vietnamese. Since 2015, our call center has handled an average of about 180 surveys a year with market actors, program participants, and nonparticipants, with about 12,000 survey completions overall.</w:t>
      </w:r>
    </w:p>
    <w:p w14:paraId="5A1AF8A5" w14:textId="370FE9F4" w:rsidR="00CE573B" w:rsidRDefault="006C5B83" w:rsidP="00004CCB">
      <w:pPr>
        <w:jc w:val="left"/>
      </w:pPr>
      <w:r w:rsidRPr="007D4ADC">
        <w:t xml:space="preserve">We will develop all interview guides and survey instruments to address research questions identified in the RFP, during project initiation, or in staff and implementer interviews and with a mind to the analyses to be performed. The evaluation plan will document the research questions specific to each data source, which will guide the process for developing each instrument. This will ensure that the research questions for each instrument will already have been vetted and discussed with </w:t>
      </w:r>
      <w:r>
        <w:t>LPSC</w:t>
      </w:r>
      <w:r w:rsidRPr="007D4ADC">
        <w:t>.</w:t>
      </w:r>
      <w:r w:rsidR="00045BC4">
        <w:t xml:space="preserve"> After developing survey </w:t>
      </w:r>
      <w:r w:rsidR="006079EF">
        <w:t>instruments,</w:t>
      </w:r>
      <w:r w:rsidR="00045BC4">
        <w:t xml:space="preserve"> </w:t>
      </w:r>
      <w:r w:rsidR="001635B0">
        <w:t>we</w:t>
      </w:r>
      <w:r w:rsidR="00045BC4">
        <w:t xml:space="preserve"> will program and test surveys internally before</w:t>
      </w:r>
      <w:r w:rsidR="001E7DD4">
        <w:t xml:space="preserve"> sharing </w:t>
      </w:r>
      <w:r w:rsidR="009D1C14">
        <w:t>with LPSC for approval and finally sharing with sampled participants.</w:t>
      </w:r>
    </w:p>
    <w:p w14:paraId="4F55BBD1" w14:textId="79FBB632" w:rsidR="00DD6FD9" w:rsidRDefault="001635B0" w:rsidP="00004CCB">
      <w:pPr>
        <w:jc w:val="left"/>
      </w:pPr>
      <w:r>
        <w:t>Our</w:t>
      </w:r>
      <w:r w:rsidR="00DD6FD9" w:rsidRPr="00B06353">
        <w:t xml:space="preserve"> process evaluation will culminate in </w:t>
      </w:r>
      <w:r>
        <w:t xml:space="preserve">clear and actionable </w:t>
      </w:r>
      <w:r w:rsidR="00DD6FD9" w:rsidRPr="00B06353">
        <w:t>recommendations for program improvement, such as improvements to program design</w:t>
      </w:r>
      <w:r>
        <w:t xml:space="preserve"> and</w:t>
      </w:r>
      <w:r w:rsidR="00DD6FD9" w:rsidRPr="00B06353">
        <w:t xml:space="preserve"> customer outreach plans, and modifications to program measure offerings.</w:t>
      </w:r>
      <w:r w:rsidR="00DD6FD9">
        <w:t xml:space="preserve"> Over the past five years, ADM alone has conducted process evaluation activities for well over 25 utilities, many of which offer similar programs to those we expect to evaluate in Louisiana. </w:t>
      </w:r>
      <w:r>
        <w:t xml:space="preserve">We </w:t>
      </w:r>
      <w:r w:rsidR="00DD6FD9">
        <w:t>will leverage our experience evaluating other utilities program implementation to identify key strengths and weaknesses in LPSC’s programs.</w:t>
      </w:r>
    </w:p>
    <w:p w14:paraId="04788865" w14:textId="75BAA9B1" w:rsidR="000325EF" w:rsidRDefault="00532C3A" w:rsidP="000325EF">
      <w:pPr>
        <w:pStyle w:val="Heading2"/>
      </w:pPr>
      <w:bookmarkStart w:id="45" w:name="_Toc182671455"/>
      <w:r>
        <w:t xml:space="preserve">Quality Review and </w:t>
      </w:r>
      <w:r w:rsidR="000325EF">
        <w:t>Reporting Expertise</w:t>
      </w:r>
      <w:r w:rsidR="00DA5B35">
        <w:t xml:space="preserve"> (Question</w:t>
      </w:r>
      <w:r w:rsidR="000904AD">
        <w:t xml:space="preserve">s B5 and </w:t>
      </w:r>
      <w:r w:rsidR="00DA5B35">
        <w:t>B10)</w:t>
      </w:r>
      <w:bookmarkEnd w:id="45"/>
    </w:p>
    <w:p w14:paraId="7F4B9416" w14:textId="35C18AAE" w:rsidR="000A1FE6" w:rsidRDefault="000A1FE6" w:rsidP="00166917">
      <w:pPr>
        <w:jc w:val="left"/>
      </w:pPr>
      <w:r>
        <w:t xml:space="preserve">The ADM Team </w:t>
      </w:r>
      <w:r w:rsidR="009F4D8A">
        <w:t xml:space="preserve">will work with the Administrator to </w:t>
      </w:r>
      <w:r w:rsidR="0023500F">
        <w:t xml:space="preserve">establish </w:t>
      </w:r>
      <w:r w:rsidR="00247063">
        <w:t>ongoing</w:t>
      </w:r>
      <w:r>
        <w:t xml:space="preserve"> QA/QC procedures</w:t>
      </w:r>
      <w:r w:rsidR="00247063">
        <w:t xml:space="preserve"> that provide fast feedback </w:t>
      </w:r>
      <w:r w:rsidR="00495C8D">
        <w:t>while promoting program evaluability and customer satisfaction.  Many of ADM’s clients</w:t>
      </w:r>
      <w:r w:rsidR="00EC6796">
        <w:t xml:space="preserve"> bear significant financial risks related to EE programs.  For this reason, </w:t>
      </w:r>
      <w:r w:rsidR="00A47FD6">
        <w:t xml:space="preserve">ADM has embraced the </w:t>
      </w:r>
      <w:r w:rsidR="00B168C7">
        <w:t xml:space="preserve">following </w:t>
      </w:r>
      <w:r w:rsidR="00AA163F">
        <w:t xml:space="preserve">QA/QC </w:t>
      </w:r>
      <w:r w:rsidR="00B168C7">
        <w:t xml:space="preserve">practices to </w:t>
      </w:r>
      <w:r w:rsidR="00AA163F">
        <w:t>mitigate risks related to underperforming trade allies or high-risk projects:</w:t>
      </w:r>
    </w:p>
    <w:p w14:paraId="0E74AF4F" w14:textId="47575E05" w:rsidR="00F0550A" w:rsidRDefault="00F0550A" w:rsidP="004A1F71">
      <w:pPr>
        <w:pStyle w:val="ListParagraph"/>
        <w:numPr>
          <w:ilvl w:val="0"/>
          <w:numId w:val="29"/>
        </w:numPr>
        <w:jc w:val="left"/>
      </w:pPr>
      <w:r>
        <w:t xml:space="preserve">Establishing open communication channels </w:t>
      </w:r>
      <w:r w:rsidR="001F7450">
        <w:t>to deliver prompt feedback</w:t>
      </w:r>
    </w:p>
    <w:p w14:paraId="3AF9F167" w14:textId="1E1E60CF" w:rsidR="00E4184B" w:rsidRDefault="00AA163F" w:rsidP="004A1F71">
      <w:pPr>
        <w:pStyle w:val="ListParagraph"/>
        <w:numPr>
          <w:ilvl w:val="0"/>
          <w:numId w:val="29"/>
        </w:numPr>
        <w:jc w:val="left"/>
      </w:pPr>
      <w:r>
        <w:t xml:space="preserve">Developing </w:t>
      </w:r>
      <w:r w:rsidR="00935AC9">
        <w:t>resource-efficient sampling schemes for QA/QC inspections and reviews</w:t>
      </w:r>
    </w:p>
    <w:p w14:paraId="0DF12DD6" w14:textId="7D6C850F" w:rsidR="00935AC9" w:rsidRDefault="00935AC9" w:rsidP="004A1F71">
      <w:pPr>
        <w:pStyle w:val="ListParagraph"/>
        <w:numPr>
          <w:ilvl w:val="0"/>
          <w:numId w:val="29"/>
        </w:numPr>
        <w:jc w:val="left"/>
      </w:pPr>
      <w:r>
        <w:t>Conducting ex-ante engineering reviews for large or complex projects</w:t>
      </w:r>
    </w:p>
    <w:p w14:paraId="74C42BF1" w14:textId="25090DB8" w:rsidR="001372CD" w:rsidRDefault="001372CD" w:rsidP="004A1F71">
      <w:pPr>
        <w:pStyle w:val="ListParagraph"/>
        <w:numPr>
          <w:ilvl w:val="0"/>
          <w:numId w:val="29"/>
        </w:numPr>
        <w:jc w:val="left"/>
      </w:pPr>
      <w:r>
        <w:t>Developing gross realization rates by trade allies</w:t>
      </w:r>
    </w:p>
    <w:p w14:paraId="6A738BB5" w14:textId="2E3FD647" w:rsidR="001372CD" w:rsidRDefault="001372CD" w:rsidP="004A1F71">
      <w:pPr>
        <w:pStyle w:val="ListParagraph"/>
        <w:numPr>
          <w:ilvl w:val="0"/>
          <w:numId w:val="29"/>
        </w:numPr>
        <w:jc w:val="left"/>
      </w:pPr>
      <w:r>
        <w:t>Performing “ride-along” visits with the implementor’s QA/QC team</w:t>
      </w:r>
    </w:p>
    <w:p w14:paraId="0A4FE7EA" w14:textId="0EC0CD13" w:rsidR="001372CD" w:rsidRDefault="00517F26" w:rsidP="004A1F71">
      <w:pPr>
        <w:pStyle w:val="ListParagraph"/>
        <w:numPr>
          <w:ilvl w:val="0"/>
          <w:numId w:val="29"/>
        </w:numPr>
        <w:jc w:val="left"/>
      </w:pPr>
      <w:r>
        <w:t>Working with the tracking and reporting vendor to develop a</w:t>
      </w:r>
      <w:r w:rsidR="001372CD">
        <w:t xml:space="preserve">utomated review </w:t>
      </w:r>
      <w:r>
        <w:t>algorithms</w:t>
      </w:r>
    </w:p>
    <w:p w14:paraId="216247F6" w14:textId="3CD42A28" w:rsidR="00517F26" w:rsidRDefault="008C048A" w:rsidP="004A1F71">
      <w:pPr>
        <w:pStyle w:val="ListParagraph"/>
        <w:numPr>
          <w:ilvl w:val="0"/>
          <w:numId w:val="29"/>
        </w:numPr>
        <w:jc w:val="left"/>
      </w:pPr>
      <w:r>
        <w:t>Monthly tracking data reviews and q</w:t>
      </w:r>
      <w:r w:rsidR="00517F26">
        <w:t xml:space="preserve">uarterly evaluation sampling </w:t>
      </w:r>
    </w:p>
    <w:p w14:paraId="6534E381" w14:textId="42AA539A" w:rsidR="00E817C8" w:rsidRDefault="00E817C8" w:rsidP="00166917">
      <w:pPr>
        <w:jc w:val="left"/>
      </w:pPr>
      <w:r>
        <w:lastRenderedPageBreak/>
        <w:t xml:space="preserve">Any urgent findings will be related verbally, with memoranda issued as needed </w:t>
      </w:r>
      <w:r w:rsidR="007F4D7E">
        <w:t xml:space="preserve">to document any issues as well as remediation actions taken and any resulting changes in policies or procedures.  </w:t>
      </w:r>
      <w:r w:rsidR="00A6499F">
        <w:t>The ADM Team will also provide quarterly evaluation results updates</w:t>
      </w:r>
      <w:r w:rsidR="006B4575">
        <w:t xml:space="preserve">.  These </w:t>
      </w:r>
      <w:r w:rsidR="003F75DA">
        <w:t xml:space="preserve">updates provide forward-looking indicators of the year-end realization rates </w:t>
      </w:r>
      <w:r w:rsidR="00993584">
        <w:t>and serve to solicit feedback on our own activities.</w:t>
      </w:r>
    </w:p>
    <w:p w14:paraId="279774F2" w14:textId="0F1C7873" w:rsidR="00532C3A" w:rsidRPr="00346AEE" w:rsidRDefault="001635B0" w:rsidP="00166917">
      <w:pPr>
        <w:jc w:val="left"/>
      </w:pPr>
      <w:r>
        <w:t xml:space="preserve">We will present </w:t>
      </w:r>
      <w:r w:rsidR="00532C3A" w:rsidRPr="00346AEE">
        <w:t xml:space="preserve">impact and process evaluations </w:t>
      </w:r>
      <w:r>
        <w:t xml:space="preserve">in comprehensive </w:t>
      </w:r>
      <w:r w:rsidR="00374B79" w:rsidRPr="00346AEE">
        <w:t>annual reports</w:t>
      </w:r>
      <w:r w:rsidR="00B4616B" w:rsidRPr="00346AEE">
        <w:t xml:space="preserve">. In addition, should LPSC request it, </w:t>
      </w:r>
      <w:r>
        <w:t>we</w:t>
      </w:r>
      <w:r w:rsidR="00B4616B" w:rsidRPr="00346AEE">
        <w:t xml:space="preserve"> will also share</w:t>
      </w:r>
      <w:r w:rsidR="006D0F1E" w:rsidRPr="00346AEE">
        <w:t xml:space="preserve"> select evaluation materials such as code used for billing analyses or savings calculation workbooks. </w:t>
      </w:r>
    </w:p>
    <w:p w14:paraId="17112250" w14:textId="6DFF47FE" w:rsidR="002A03A9" w:rsidRDefault="009819A5" w:rsidP="00166917">
      <w:pPr>
        <w:jc w:val="left"/>
      </w:pPr>
      <w:r>
        <w:t>E</w:t>
      </w:r>
      <w:r w:rsidR="009753E0" w:rsidRPr="00346AEE">
        <w:t>valuation reports will include specific recommendations for program improvement based on both the impact and process analysis.</w:t>
      </w:r>
      <w:r w:rsidR="006B0337" w:rsidRPr="00346AEE">
        <w:t xml:space="preserve"> Impact recommendations</w:t>
      </w:r>
      <w:r>
        <w:t xml:space="preserve"> </w:t>
      </w:r>
      <w:r w:rsidR="006B0337" w:rsidRPr="00346AEE">
        <w:t>will</w:t>
      </w:r>
      <w:r>
        <w:t xml:space="preserve"> likely</w:t>
      </w:r>
      <w:r w:rsidR="006B0337" w:rsidRPr="00346AEE">
        <w:t xml:space="preserve"> include proposed updates to </w:t>
      </w:r>
      <w:r>
        <w:t>LPSC</w:t>
      </w:r>
      <w:r w:rsidR="006B0337" w:rsidRPr="00346AEE">
        <w:t xml:space="preserve"> tracking and/or billing data, potential changes to data (e.g., key household characteristics) collected from customers, and suggested modifications to savings calculation methodologies. Throughout the impact evaluation process, </w:t>
      </w:r>
      <w:r>
        <w:t xml:space="preserve">the </w:t>
      </w:r>
      <w:r w:rsidR="007B70C2">
        <w:t>ADM Team</w:t>
      </w:r>
      <w:r w:rsidR="006B0337" w:rsidRPr="00346AEE">
        <w:t xml:space="preserve"> will keep a running list of recommendations for improvement that we will share with </w:t>
      </w:r>
      <w:r>
        <w:t>LPSC</w:t>
      </w:r>
      <w:r w:rsidR="006B0337" w:rsidRPr="00346AEE">
        <w:t xml:space="preserve"> during regular check-in calls and in the final evaluation report. </w:t>
      </w:r>
      <w:r w:rsidR="007B70C2">
        <w:t>We</w:t>
      </w:r>
      <w:r>
        <w:t xml:space="preserve"> </w:t>
      </w:r>
      <w:r w:rsidR="006B0337" w:rsidRPr="00346AEE">
        <w:t>will leverage both the kickoff call and interviews with key</w:t>
      </w:r>
      <w:r w:rsidR="000F5FB7">
        <w:t xml:space="preserve"> </w:t>
      </w:r>
      <w:r w:rsidR="006B0337" w:rsidRPr="00346AEE">
        <w:t>stakeholders to identify</w:t>
      </w:r>
      <w:r w:rsidR="000F5FB7">
        <w:t xml:space="preserve"> LPSC’s</w:t>
      </w:r>
      <w:r>
        <w:t xml:space="preserve"> </w:t>
      </w:r>
      <w:r w:rsidR="006B0337" w:rsidRPr="00346AEE">
        <w:t xml:space="preserve">priorities and will organize and present recommendations accordingly. Furthermore, recommendations for program improvement will be reported in a pragmatic manner, with high-impact, low-effort recommendations </w:t>
      </w:r>
      <w:r w:rsidR="00FB6D3B" w:rsidRPr="00346AEE">
        <w:t>prioritized,</w:t>
      </w:r>
      <w:r w:rsidR="006B0337" w:rsidRPr="00346AEE">
        <w:t xml:space="preserve"> and lower-impact and/or more complex improvements presented subsequently.</w:t>
      </w:r>
      <w:r w:rsidR="00CD2853">
        <w:t xml:space="preserve"> Prime </w:t>
      </w:r>
      <w:r w:rsidR="002A03A9">
        <w:t xml:space="preserve">examples of annual reports that </w:t>
      </w:r>
      <w:r w:rsidR="007B70C2">
        <w:t xml:space="preserve">members of </w:t>
      </w:r>
      <w:r w:rsidR="002A03A9">
        <w:t xml:space="preserve">the </w:t>
      </w:r>
      <w:r w:rsidR="007B70C2">
        <w:t>ADM Team</w:t>
      </w:r>
      <w:r w:rsidR="002A03A9">
        <w:t xml:space="preserve"> have produced can be</w:t>
      </w:r>
      <w:r w:rsidR="00CD2853">
        <w:t xml:space="preserve"> found in the </w:t>
      </w:r>
      <w:r w:rsidR="00CD2853">
        <w:fldChar w:fldCharType="begin"/>
      </w:r>
      <w:r w:rsidR="00CD2853">
        <w:instrText xml:space="preserve"> REF _Ref182444642 \h </w:instrText>
      </w:r>
      <w:r w:rsidR="00CD2853">
        <w:fldChar w:fldCharType="separate"/>
      </w:r>
      <w:r w:rsidR="003F5A81">
        <w:t>Annual Reporting Samples</w:t>
      </w:r>
      <w:r w:rsidR="00CD2853">
        <w:fldChar w:fldCharType="end"/>
      </w:r>
      <w:r w:rsidR="00CD2853">
        <w:t xml:space="preserve"> section below.</w:t>
      </w:r>
    </w:p>
    <w:p w14:paraId="0B0B1416" w14:textId="667E2CE9" w:rsidR="000325EF" w:rsidRDefault="000325EF" w:rsidP="000325EF">
      <w:pPr>
        <w:pStyle w:val="Heading2"/>
      </w:pPr>
      <w:bookmarkStart w:id="46" w:name="_Toc182671456"/>
      <w:r>
        <w:t>Specialized Task Expertise</w:t>
      </w:r>
      <w:r w:rsidR="00DA5B35">
        <w:t xml:space="preserve"> (</w:t>
      </w:r>
      <w:r w:rsidR="000904AD">
        <w:t>Questions B7, B8, and B11)</w:t>
      </w:r>
      <w:bookmarkEnd w:id="46"/>
    </w:p>
    <w:p w14:paraId="5AF98332" w14:textId="6B70B282" w:rsidR="00894763" w:rsidRDefault="007B70C2" w:rsidP="00DD604A">
      <w:pPr>
        <w:jc w:val="left"/>
        <w:sectPr w:rsidR="00894763" w:rsidSect="00E47BB8">
          <w:footerReference w:type="default" r:id="rId31"/>
          <w:pgSz w:w="12240" w:h="15840"/>
          <w:pgMar w:top="1440" w:right="1440" w:bottom="1440" w:left="1440" w:header="720" w:footer="720" w:gutter="0"/>
          <w:cols w:space="720"/>
          <w:docGrid w:linePitch="360"/>
        </w:sectPr>
      </w:pPr>
      <w:r>
        <w:t>We</w:t>
      </w:r>
      <w:r w:rsidR="00671EBB">
        <w:t xml:space="preserve"> present examples of our expertise in drafting a TRM, participating in EEWG, and developing market potential studies </w:t>
      </w:r>
      <w:r w:rsidR="00093D11">
        <w:t xml:space="preserve">in the </w:t>
      </w:r>
      <w:r w:rsidR="00093D11">
        <w:fldChar w:fldCharType="begin"/>
      </w:r>
      <w:r w:rsidR="00093D11">
        <w:instrText xml:space="preserve"> REF _Ref182444858 \h </w:instrText>
      </w:r>
      <w:r w:rsidR="00093D11">
        <w:fldChar w:fldCharType="separate"/>
      </w:r>
      <w:r w:rsidR="003F5A81">
        <w:t>TRM Assessment and Development</w:t>
      </w:r>
      <w:r w:rsidR="00093D11">
        <w:fldChar w:fldCharType="end"/>
      </w:r>
      <w:r w:rsidR="00093D11">
        <w:t xml:space="preserve">, </w:t>
      </w:r>
      <w:r w:rsidR="00093D11">
        <w:fldChar w:fldCharType="begin"/>
      </w:r>
      <w:r w:rsidR="00093D11">
        <w:instrText xml:space="preserve"> REF _Ref182444867 \h </w:instrText>
      </w:r>
      <w:r w:rsidR="00093D11">
        <w:fldChar w:fldCharType="separate"/>
      </w:r>
      <w:r w:rsidR="003F5A81">
        <w:t>EEWG Participation</w:t>
      </w:r>
      <w:r w:rsidR="00093D11">
        <w:fldChar w:fldCharType="end"/>
      </w:r>
      <w:r w:rsidR="00093D11">
        <w:t xml:space="preserve">, </w:t>
      </w:r>
      <w:r w:rsidR="00093D11">
        <w:fldChar w:fldCharType="begin"/>
      </w:r>
      <w:r w:rsidR="00093D11">
        <w:instrText xml:space="preserve"> REF _Ref182444872 \h </w:instrText>
      </w:r>
      <w:r w:rsidR="00093D11">
        <w:fldChar w:fldCharType="separate"/>
      </w:r>
      <w:r w:rsidR="003F5A81">
        <w:t>Market Potential and Other Studies</w:t>
      </w:r>
      <w:r w:rsidR="00093D11">
        <w:fldChar w:fldCharType="end"/>
      </w:r>
      <w:r w:rsidR="001720D7">
        <w:t xml:space="preserve"> subsections above.</w:t>
      </w:r>
      <w:r w:rsidR="000F5196">
        <w:t xml:space="preserve"> For additional information on firm-specific expertise in these specialized task areas, please reference the</w:t>
      </w:r>
      <w:r w:rsidR="00377280">
        <w:t xml:space="preserve"> </w:t>
      </w:r>
      <w:r w:rsidR="00377280">
        <w:fldChar w:fldCharType="begin"/>
      </w:r>
      <w:r w:rsidR="00377280">
        <w:instrText xml:space="preserve"> REF _Ref182530203 \h </w:instrText>
      </w:r>
      <w:r w:rsidR="00377280">
        <w:fldChar w:fldCharType="separate"/>
      </w:r>
      <w:r w:rsidR="003F5A81">
        <w:t>Firm Qualifications</w:t>
      </w:r>
      <w:r w:rsidR="00377280">
        <w:fldChar w:fldCharType="end"/>
      </w:r>
      <w:r w:rsidR="00377280">
        <w:t xml:space="preserve"> subsection</w:t>
      </w:r>
      <w:r w:rsidR="000F5196">
        <w:t>. Furthermore</w:t>
      </w:r>
      <w:r w:rsidR="004977D2">
        <w:t>,</w:t>
      </w:r>
      <w:r w:rsidR="000F5196">
        <w:t xml:space="preserve"> examples of </w:t>
      </w:r>
      <w:r w:rsidR="0046299B">
        <w:t xml:space="preserve">market potential studies the </w:t>
      </w:r>
      <w:r w:rsidR="00C10583">
        <w:t>ADM Team members</w:t>
      </w:r>
      <w:r w:rsidR="0046299B">
        <w:t xml:space="preserve"> have developed are included in the </w:t>
      </w:r>
      <w:r w:rsidR="0046299B">
        <w:fldChar w:fldCharType="begin"/>
      </w:r>
      <w:r w:rsidR="0046299B">
        <w:instrText xml:space="preserve"> REF _Ref182444999 \h </w:instrText>
      </w:r>
      <w:r w:rsidR="0046299B">
        <w:fldChar w:fldCharType="separate"/>
      </w:r>
      <w:r w:rsidR="003F5A81">
        <w:t>Market Potential Study Samples</w:t>
      </w:r>
      <w:r w:rsidR="0046299B">
        <w:fldChar w:fldCharType="end"/>
      </w:r>
      <w:r w:rsidR="0046299B">
        <w:t xml:space="preserve"> section below. </w:t>
      </w:r>
      <w:r w:rsidR="004977D2">
        <w:t>We are</w:t>
      </w:r>
      <w:r w:rsidR="005B4DD9">
        <w:t xml:space="preserve"> confident in our ability to </w:t>
      </w:r>
      <w:r w:rsidR="00FF5D35">
        <w:t>conduct these specialized tasks for LPSC and to leverage our findings</w:t>
      </w:r>
      <w:r w:rsidR="00CC5754">
        <w:t xml:space="preserve"> to develop actionable recommendations for program improvement and future development.</w:t>
      </w:r>
      <w:r w:rsidR="00671EBB">
        <w:t xml:space="preserve">  </w:t>
      </w:r>
    </w:p>
    <w:p w14:paraId="2B91EC60" w14:textId="20F0CF22" w:rsidR="00754A69" w:rsidRPr="00170367" w:rsidRDefault="00754A69" w:rsidP="00DD604A">
      <w:pPr>
        <w:jc w:val="left"/>
      </w:pPr>
    </w:p>
    <w:p w14:paraId="54F89617" w14:textId="4127B685" w:rsidR="00F926D3" w:rsidRDefault="00CF1BD1" w:rsidP="00754A69">
      <w:pPr>
        <w:pStyle w:val="Heading1"/>
      </w:pPr>
      <w:bookmarkStart w:id="47" w:name="_Toc182671457"/>
      <w:r>
        <w:t>Approach to EM&amp;V Functions</w:t>
      </w:r>
      <w:bookmarkEnd w:id="47"/>
    </w:p>
    <w:p w14:paraId="6387D0C0" w14:textId="4D188765" w:rsidR="00416AB5" w:rsidRDefault="00416AB5" w:rsidP="004F7BE0">
      <w:pPr>
        <w:pStyle w:val="Heading2"/>
      </w:pPr>
      <w:bookmarkStart w:id="48" w:name="_Toc182671458"/>
      <w:r>
        <w:t>Data and Software</w:t>
      </w:r>
      <w:r w:rsidR="00EB340D">
        <w:t xml:space="preserve"> (Question</w:t>
      </w:r>
      <w:r w:rsidR="009C49B4">
        <w:t>s C1-C2)</w:t>
      </w:r>
      <w:bookmarkEnd w:id="48"/>
    </w:p>
    <w:p w14:paraId="75932AE9" w14:textId="2502236A" w:rsidR="001465C9" w:rsidRDefault="00661461" w:rsidP="00931224">
      <w:pPr>
        <w:jc w:val="left"/>
      </w:pPr>
      <w:r>
        <w:t>T</w:t>
      </w:r>
      <w:r w:rsidR="001465C9">
        <w:t xml:space="preserve">he </w:t>
      </w:r>
      <w:r w:rsidR="004333FB">
        <w:t>ADM Team</w:t>
      </w:r>
      <w:r w:rsidR="001465C9">
        <w:t xml:space="preserve"> plan</w:t>
      </w:r>
      <w:r w:rsidR="004333FB">
        <w:t>s</w:t>
      </w:r>
      <w:r w:rsidR="001465C9">
        <w:t xml:space="preserve"> to utilize the data systems developed by the Administrator to source tracking and billing data for each of LPSC’s programs and then plan to use that data to calculate </w:t>
      </w:r>
      <w:r w:rsidR="00187C75">
        <w:t>savings, determine cost-effectiveness, and run various market potential studies.</w:t>
      </w:r>
      <w:r w:rsidR="00552E4F">
        <w:t xml:space="preserve"> </w:t>
      </w:r>
      <w:r w:rsidR="004333FB">
        <w:t>We</w:t>
      </w:r>
      <w:r w:rsidR="00552E4F">
        <w:t xml:space="preserve"> provided a high-level outline of data needs in </w:t>
      </w:r>
      <w:r w:rsidR="00552E4F">
        <w:fldChar w:fldCharType="begin"/>
      </w:r>
      <w:r w:rsidR="00552E4F">
        <w:instrText xml:space="preserve"> REF _Ref182429037 \h </w:instrText>
      </w:r>
      <w:r w:rsidR="00552E4F">
        <w:fldChar w:fldCharType="separate"/>
      </w:r>
      <w:r w:rsidR="003F5A81">
        <w:t>Proposed Schedule and Required Data (Questions A3-A5)</w:t>
      </w:r>
      <w:r w:rsidR="00552E4F">
        <w:fldChar w:fldCharType="end"/>
      </w:r>
      <w:r w:rsidR="00552E4F">
        <w:t xml:space="preserve">, but </w:t>
      </w:r>
      <w:r w:rsidR="00803601">
        <w:t xml:space="preserve">please find </w:t>
      </w:r>
      <w:r w:rsidR="00552E4F">
        <w:t>a more detailed breakdown of</w:t>
      </w:r>
      <w:r w:rsidR="00803601">
        <w:t xml:space="preserve"> data needs below:</w:t>
      </w:r>
    </w:p>
    <w:p w14:paraId="34EEAABD" w14:textId="15316461" w:rsidR="002436D1" w:rsidRDefault="002436D1" w:rsidP="00FF1A87">
      <w:pPr>
        <w:pStyle w:val="ListParagraph"/>
        <w:numPr>
          <w:ilvl w:val="0"/>
          <w:numId w:val="27"/>
        </w:numPr>
        <w:jc w:val="left"/>
      </w:pPr>
      <w:r>
        <w:lastRenderedPageBreak/>
        <w:t xml:space="preserve">Program materials such as logic models, guides, and brochures that </w:t>
      </w:r>
      <w:r w:rsidR="004333FB">
        <w:t>we</w:t>
      </w:r>
      <w:r>
        <w:t xml:space="preserve"> can review to familiarize ourselves with existing program offerings.</w:t>
      </w:r>
    </w:p>
    <w:p w14:paraId="1032DA4B" w14:textId="1C2E3D34" w:rsidR="001A4E88" w:rsidRDefault="00686CCE" w:rsidP="00FF1A87">
      <w:pPr>
        <w:pStyle w:val="ListParagraph"/>
        <w:numPr>
          <w:ilvl w:val="0"/>
          <w:numId w:val="27"/>
        </w:numPr>
        <w:jc w:val="left"/>
      </w:pPr>
      <w:r>
        <w:t>Customer contact information (for at least a sample of customers) to facilitate surveys</w:t>
      </w:r>
      <w:r w:rsidR="009C7D28">
        <w:t>, such as names, email addresses, and phone numbers.</w:t>
      </w:r>
    </w:p>
    <w:p w14:paraId="149D3BAB" w14:textId="30978D2E" w:rsidR="00686CCE" w:rsidRDefault="009C7D28" w:rsidP="00FF1A87">
      <w:pPr>
        <w:pStyle w:val="ListParagraph"/>
        <w:numPr>
          <w:ilvl w:val="0"/>
          <w:numId w:val="27"/>
        </w:numPr>
        <w:jc w:val="left"/>
      </w:pPr>
      <w:r>
        <w:t>Household or facility informat</w:t>
      </w:r>
      <w:r w:rsidR="00E2267F">
        <w:t>ion such as</w:t>
      </w:r>
      <w:r w:rsidR="000A757F">
        <w:t xml:space="preserve"> square footage,</w:t>
      </w:r>
      <w:r w:rsidR="000F666A">
        <w:t xml:space="preserve"> </w:t>
      </w:r>
      <w:r w:rsidR="007D3278">
        <w:t>onsite generation (e.g., solar)</w:t>
      </w:r>
      <w:r w:rsidR="000F666A">
        <w:t xml:space="preserve">, </w:t>
      </w:r>
      <w:r w:rsidR="000A757F">
        <w:t>occupancy, schedule of operations, facility shutdowns or closures, moveouts</w:t>
      </w:r>
      <w:r w:rsidR="000F666A">
        <w:t>, and details on facility type.</w:t>
      </w:r>
    </w:p>
    <w:p w14:paraId="05DCCFA9" w14:textId="484BE624" w:rsidR="000F666A" w:rsidRDefault="00DD1F41" w:rsidP="00FF1A87">
      <w:pPr>
        <w:pStyle w:val="ListParagraph"/>
        <w:numPr>
          <w:ilvl w:val="0"/>
          <w:numId w:val="27"/>
        </w:numPr>
        <w:jc w:val="left"/>
      </w:pPr>
      <w:r>
        <w:t>A comprehensive list of efficiency measures installed</w:t>
      </w:r>
      <w:r w:rsidR="00C41850">
        <w:t xml:space="preserve"> and other program participation,</w:t>
      </w:r>
      <w:r>
        <w:t xml:space="preserve"> </w:t>
      </w:r>
      <w:r w:rsidR="00C41850">
        <w:t xml:space="preserve">including </w:t>
      </w:r>
      <w:r w:rsidR="00D968BA">
        <w:t xml:space="preserve">measure details and parameters </w:t>
      </w:r>
      <w:r>
        <w:t>such as efficiency</w:t>
      </w:r>
      <w:r w:rsidR="00FB379E">
        <w:t>,</w:t>
      </w:r>
      <w:r w:rsidR="00E32E29">
        <w:t xml:space="preserve"> measure life, </w:t>
      </w:r>
      <w:r w:rsidR="00FB379E">
        <w:t>costs,</w:t>
      </w:r>
      <w:r w:rsidR="00D968BA">
        <w:t xml:space="preserve"> associated rebates, and ex-ante estimated savings</w:t>
      </w:r>
      <w:r>
        <w:t>.</w:t>
      </w:r>
    </w:p>
    <w:p w14:paraId="4CE9F46A" w14:textId="54ED96F0" w:rsidR="00C41850" w:rsidRDefault="00E87892" w:rsidP="00FF1A87">
      <w:pPr>
        <w:pStyle w:val="ListParagraph"/>
        <w:numPr>
          <w:ilvl w:val="0"/>
          <w:numId w:val="27"/>
        </w:numPr>
        <w:jc w:val="left"/>
      </w:pPr>
      <w:r>
        <w:t>Customer billing data</w:t>
      </w:r>
      <w:r w:rsidR="00704677">
        <w:t xml:space="preserve">, electric and/or gas depending on the measure or program being assessed. The required granularity of billing data will vary depending on the analysis, for example monthly billing data should be sufficient for a regression billing analysis of home energy reports while 15-minute or hourly </w:t>
      </w:r>
      <w:r w:rsidR="005B76B6">
        <w:t>advanced metering infrastructure (“</w:t>
      </w:r>
      <w:r w:rsidR="00704677">
        <w:t>AMI</w:t>
      </w:r>
      <w:r w:rsidR="005B76B6">
        <w:t xml:space="preserve">”) </w:t>
      </w:r>
      <w:r w:rsidR="00704677">
        <w:t>data will be</w:t>
      </w:r>
      <w:r w:rsidR="005B76B6">
        <w:t xml:space="preserve"> necessary for DR program evaluation.</w:t>
      </w:r>
    </w:p>
    <w:p w14:paraId="3E31ED85" w14:textId="0714B733" w:rsidR="005B76B6" w:rsidRDefault="000D5074" w:rsidP="00FF1A87">
      <w:pPr>
        <w:pStyle w:val="ListParagraph"/>
        <w:numPr>
          <w:ilvl w:val="0"/>
          <w:numId w:val="27"/>
        </w:numPr>
        <w:jc w:val="left"/>
      </w:pPr>
      <w:r>
        <w:t xml:space="preserve">Potentially control group or non-participant billing data that </w:t>
      </w:r>
      <w:r w:rsidR="004333FB">
        <w:t>we</w:t>
      </w:r>
      <w:r>
        <w:t xml:space="preserve"> can use to compare to</w:t>
      </w:r>
      <w:r w:rsidR="00A847B6">
        <w:t xml:space="preserve"> treatment customers.</w:t>
      </w:r>
    </w:p>
    <w:p w14:paraId="17D21CAD" w14:textId="3E7DFF71" w:rsidR="00A847B6" w:rsidRDefault="00BB7893" w:rsidP="00FF1A87">
      <w:pPr>
        <w:pStyle w:val="ListParagraph"/>
        <w:numPr>
          <w:ilvl w:val="0"/>
          <w:numId w:val="27"/>
        </w:numPr>
        <w:jc w:val="left"/>
      </w:pPr>
      <w:r>
        <w:t xml:space="preserve">Customer </w:t>
      </w:r>
      <w:r w:rsidR="00624A78">
        <w:t xml:space="preserve">electric and/or gas </w:t>
      </w:r>
      <w:r>
        <w:t>rate information</w:t>
      </w:r>
      <w:r w:rsidR="00B74138">
        <w:t xml:space="preserve"> and potentially arrearages data </w:t>
      </w:r>
      <w:r>
        <w:t>to inform cost effectiveness calculations.</w:t>
      </w:r>
    </w:p>
    <w:p w14:paraId="639EBAC6" w14:textId="6AB49F31" w:rsidR="00624A78" w:rsidRDefault="00077A87" w:rsidP="00FF1A87">
      <w:pPr>
        <w:pStyle w:val="ListParagraph"/>
        <w:numPr>
          <w:ilvl w:val="0"/>
          <w:numId w:val="27"/>
        </w:numPr>
        <w:jc w:val="left"/>
      </w:pPr>
      <w:r>
        <w:t>A</w:t>
      </w:r>
      <w:r w:rsidR="00624A78">
        <w:t xml:space="preserve">vailable data on </w:t>
      </w:r>
      <w:r w:rsidR="00AA40A8">
        <w:t>Louisiana</w:t>
      </w:r>
      <w:r w:rsidR="00624A78">
        <w:t xml:space="preserve"> utility emissions factors to inform </w:t>
      </w:r>
      <w:r w:rsidR="00AA40A8">
        <w:t xml:space="preserve">a precise </w:t>
      </w:r>
      <w:r>
        <w:t xml:space="preserve">assessment of </w:t>
      </w:r>
      <w:r w:rsidR="00B74138">
        <w:t>greenhouse gas emissions.</w:t>
      </w:r>
    </w:p>
    <w:p w14:paraId="39172321" w14:textId="5EDC6C4A" w:rsidR="00552E4F" w:rsidRDefault="00552E4F" w:rsidP="00FF1A87">
      <w:pPr>
        <w:pStyle w:val="ListParagraph"/>
        <w:numPr>
          <w:ilvl w:val="0"/>
          <w:numId w:val="27"/>
        </w:numPr>
        <w:jc w:val="left"/>
      </w:pPr>
      <w:r>
        <w:t xml:space="preserve">Available data on customer free-ridership and spillover to inform net-to-gross </w:t>
      </w:r>
      <w:r w:rsidR="006079EF">
        <w:t>calculations.</w:t>
      </w:r>
    </w:p>
    <w:p w14:paraId="5BAEC3B1" w14:textId="0E30EC9C" w:rsidR="00B74138" w:rsidRDefault="0034551C" w:rsidP="00AA40A8">
      <w:pPr>
        <w:jc w:val="left"/>
      </w:pPr>
      <w:r>
        <w:t>In addition to the</w:t>
      </w:r>
      <w:r w:rsidR="008F2951">
        <w:t xml:space="preserve"> data</w:t>
      </w:r>
      <w:r w:rsidR="004B5D62">
        <w:t xml:space="preserve"> listed above</w:t>
      </w:r>
      <w:r w:rsidR="008F2951">
        <w:t xml:space="preserve">, </w:t>
      </w:r>
      <w:r w:rsidR="004333FB">
        <w:t>we</w:t>
      </w:r>
      <w:r w:rsidR="008F2951">
        <w:t xml:space="preserve"> also plan to collect information on Louisiana weather from the</w:t>
      </w:r>
      <w:r w:rsidR="00E76FD3">
        <w:t xml:space="preserve"> NOAA such that we can control for </w:t>
      </w:r>
      <w:r w:rsidR="000E5D35">
        <w:t>HDD and CDD impacts in our analyses.</w:t>
      </w:r>
      <w:r w:rsidR="00346F59">
        <w:t xml:space="preserve"> The </w:t>
      </w:r>
      <w:r w:rsidR="004333FB">
        <w:t xml:space="preserve">ADM Team </w:t>
      </w:r>
      <w:r w:rsidR="005B1FC4">
        <w:t>will</w:t>
      </w:r>
      <w:r w:rsidR="00346F59">
        <w:t xml:space="preserve"> conduct analyses in Excel, R Programming software, and as necessary other programs like REM/Rate and Python.</w:t>
      </w:r>
      <w:r w:rsidR="00960EF4">
        <w:t xml:space="preserve"> </w:t>
      </w:r>
      <w:r w:rsidR="00820B76">
        <w:t>We have an “open books” policy – all our work products are available for technical review and critique.</w:t>
      </w:r>
      <w:r w:rsidR="000568DE">
        <w:t xml:space="preserve"> </w:t>
      </w:r>
      <w:r w:rsidR="00820B76">
        <w:t>Additionally, a</w:t>
      </w:r>
      <w:r w:rsidR="00B373A8">
        <w:t xml:space="preserve">ll </w:t>
      </w:r>
      <w:r w:rsidR="004B5D62">
        <w:t>a</w:t>
      </w:r>
      <w:r w:rsidR="00C87856">
        <w:t xml:space="preserve">nalysis </w:t>
      </w:r>
      <w:r w:rsidR="00B373A8">
        <w:t xml:space="preserve">code and workbooks that </w:t>
      </w:r>
      <w:r w:rsidR="003D3F7A">
        <w:t xml:space="preserve">we </w:t>
      </w:r>
      <w:r w:rsidR="00B373A8">
        <w:t xml:space="preserve">share with LPSC </w:t>
      </w:r>
      <w:r w:rsidR="0009075A">
        <w:t>can be used for ongoing monitoring purposes at the conclusion of the contract period.</w:t>
      </w:r>
      <w:r w:rsidR="000568DE">
        <w:t xml:space="preserve"> </w:t>
      </w:r>
      <w:r w:rsidR="003D3F7A">
        <w:t xml:space="preserve"> </w:t>
      </w:r>
      <w:r w:rsidR="000568DE">
        <w:t xml:space="preserve">Should the </w:t>
      </w:r>
      <w:r w:rsidR="003D3F7A">
        <w:t>ADM Team</w:t>
      </w:r>
      <w:r w:rsidR="000568DE">
        <w:t xml:space="preserve"> develop hosted user-facing tools such as an R Shiny app, </w:t>
      </w:r>
      <w:r w:rsidR="003D3F7A">
        <w:t>we</w:t>
      </w:r>
      <w:r w:rsidR="000568DE">
        <w:t xml:space="preserve"> plan to host the app for the duration of the contract and then can coordinate with LPSC’s IT team to pass along hosting responsibilities in 2030</w:t>
      </w:r>
      <w:r w:rsidR="002B59D9">
        <w:t xml:space="preserve"> if necessary</w:t>
      </w:r>
      <w:r w:rsidR="000568DE">
        <w:t>.</w:t>
      </w:r>
    </w:p>
    <w:p w14:paraId="31306151" w14:textId="060A10E5" w:rsidR="004E04A8" w:rsidRDefault="00371C12" w:rsidP="00BB7893">
      <w:pPr>
        <w:jc w:val="left"/>
      </w:pPr>
      <w:r>
        <w:t xml:space="preserve">As detailed in previous sections, </w:t>
      </w:r>
      <w:r w:rsidR="002B59D9">
        <w:t>we</w:t>
      </w:r>
      <w:r>
        <w:t xml:space="preserve"> plan to collaborate with LPSC and the Administrator to help coordinate</w:t>
      </w:r>
      <w:r w:rsidR="00F81EDC">
        <w:t xml:space="preserve"> the </w:t>
      </w:r>
      <w:r w:rsidR="00FE4858">
        <w:t>development of</w:t>
      </w:r>
      <w:r>
        <w:t xml:space="preserve"> an efficient</w:t>
      </w:r>
      <w:r w:rsidR="00F81EDC">
        <w:t xml:space="preserve"> data management system.</w:t>
      </w:r>
      <w:r w:rsidR="00A85011">
        <w:t xml:space="preserve"> </w:t>
      </w:r>
      <w:r w:rsidR="002B59D9">
        <w:t>ADM Team members</w:t>
      </w:r>
      <w:r w:rsidR="00A85011">
        <w:t xml:space="preserve"> have extensive experience</w:t>
      </w:r>
      <w:r w:rsidR="00B6212E">
        <w:t xml:space="preserve"> developing coding frameworks to</w:t>
      </w:r>
      <w:r w:rsidR="00A85011">
        <w:t xml:space="preserve"> </w:t>
      </w:r>
      <w:r w:rsidR="00B6212E">
        <w:t>clean</w:t>
      </w:r>
      <w:r w:rsidR="00A85011">
        <w:t xml:space="preserve">, </w:t>
      </w:r>
      <w:r w:rsidR="00B6212E">
        <w:t>preprocess</w:t>
      </w:r>
      <w:r w:rsidR="00A85011">
        <w:t xml:space="preserve">, and </w:t>
      </w:r>
      <w:r w:rsidR="0021323B">
        <w:t xml:space="preserve">stress-test </w:t>
      </w:r>
      <w:r w:rsidR="00A85011">
        <w:t>utility billing and tracking data</w:t>
      </w:r>
      <w:r w:rsidR="00AB3450">
        <w:t>.</w:t>
      </w:r>
      <w:r w:rsidR="003E659D">
        <w:t xml:space="preserve"> For example, prior to running regression billing analyses, </w:t>
      </w:r>
      <w:r w:rsidR="00974096">
        <w:t>ADM</w:t>
      </w:r>
      <w:r w:rsidR="002B59D9">
        <w:t xml:space="preserve"> staff</w:t>
      </w:r>
      <w:r w:rsidR="00974096">
        <w:t xml:space="preserve"> </w:t>
      </w:r>
      <w:r w:rsidR="004E04A8">
        <w:t>run billing data through a standardized framework to:</w:t>
      </w:r>
    </w:p>
    <w:p w14:paraId="018AC9D7" w14:textId="6714A6D0" w:rsidR="004E04A8" w:rsidRDefault="004E04A8" w:rsidP="00FF1A87">
      <w:pPr>
        <w:pStyle w:val="ListParagraph"/>
        <w:numPr>
          <w:ilvl w:val="0"/>
          <w:numId w:val="28"/>
        </w:numPr>
        <w:jc w:val="left"/>
      </w:pPr>
      <w:r>
        <w:t>Identify and address instances of missing data</w:t>
      </w:r>
    </w:p>
    <w:p w14:paraId="2BDF23F3" w14:textId="05F1DBC4" w:rsidR="001A300A" w:rsidRDefault="001A300A" w:rsidP="00FF1A87">
      <w:pPr>
        <w:pStyle w:val="ListParagraph"/>
        <w:numPr>
          <w:ilvl w:val="1"/>
          <w:numId w:val="28"/>
        </w:numPr>
        <w:jc w:val="left"/>
      </w:pPr>
      <w:r>
        <w:t xml:space="preserve">Should </w:t>
      </w:r>
      <w:r w:rsidR="00A60CA2">
        <w:t xml:space="preserve">key household information like </w:t>
      </w:r>
      <w:r>
        <w:t>square footage</w:t>
      </w:r>
      <w:r w:rsidR="00A60CA2">
        <w:t xml:space="preserve"> </w:t>
      </w:r>
      <w:r>
        <w:t>be missing</w:t>
      </w:r>
      <w:r w:rsidR="00A60CA2">
        <w:t xml:space="preserve">, </w:t>
      </w:r>
      <w:r>
        <w:t>ADM has tools developed to scrape</w:t>
      </w:r>
      <w:r w:rsidR="00A60CA2">
        <w:t xml:space="preserve"> real estate platforms for data by address</w:t>
      </w:r>
    </w:p>
    <w:p w14:paraId="41C25040" w14:textId="644B5BEB" w:rsidR="00BB7893" w:rsidRDefault="004E04A8" w:rsidP="00FF1A87">
      <w:pPr>
        <w:pStyle w:val="ListParagraph"/>
        <w:numPr>
          <w:ilvl w:val="0"/>
          <w:numId w:val="28"/>
        </w:numPr>
        <w:jc w:val="left"/>
      </w:pPr>
      <w:r>
        <w:t>Identify and remove duplicates and near-duplicates</w:t>
      </w:r>
    </w:p>
    <w:p w14:paraId="79049791" w14:textId="0304F0CD" w:rsidR="004E04A8" w:rsidRDefault="001632D3" w:rsidP="00FF1A87">
      <w:pPr>
        <w:pStyle w:val="ListParagraph"/>
        <w:numPr>
          <w:ilvl w:val="0"/>
          <w:numId w:val="28"/>
        </w:numPr>
        <w:jc w:val="left"/>
      </w:pPr>
      <w:r>
        <w:t>Run a true-up process on estimated bills</w:t>
      </w:r>
    </w:p>
    <w:p w14:paraId="7F6830C5" w14:textId="7DE27052" w:rsidR="001632D3" w:rsidRDefault="001632D3" w:rsidP="00FF1A87">
      <w:pPr>
        <w:pStyle w:val="ListParagraph"/>
        <w:numPr>
          <w:ilvl w:val="0"/>
          <w:numId w:val="28"/>
        </w:numPr>
        <w:jc w:val="left"/>
      </w:pPr>
      <w:r>
        <w:t>Conduct calendarization on monthly billing data, as necessary</w:t>
      </w:r>
    </w:p>
    <w:p w14:paraId="54C232F8" w14:textId="4F9DDC2B" w:rsidR="001A300A" w:rsidRDefault="004F1F9F" w:rsidP="00FF1A87">
      <w:pPr>
        <w:pStyle w:val="ListParagraph"/>
        <w:numPr>
          <w:ilvl w:val="0"/>
          <w:numId w:val="28"/>
        </w:numPr>
        <w:jc w:val="left"/>
      </w:pPr>
      <w:r>
        <w:t>Flag outliers and as necessary remove them from the analysis</w:t>
      </w:r>
    </w:p>
    <w:p w14:paraId="4E00DE8C" w14:textId="7D66DB8F" w:rsidR="00244F5E" w:rsidRDefault="00244F5E" w:rsidP="00FF1A87">
      <w:pPr>
        <w:pStyle w:val="ListParagraph"/>
        <w:numPr>
          <w:ilvl w:val="0"/>
          <w:numId w:val="28"/>
        </w:numPr>
        <w:jc w:val="left"/>
      </w:pPr>
      <w:r>
        <w:lastRenderedPageBreak/>
        <w:t>Verify customers have sufficient pre-period and post-period billing data for inclusion</w:t>
      </w:r>
    </w:p>
    <w:p w14:paraId="47ACE8CB" w14:textId="7696922E" w:rsidR="00416AB5" w:rsidRDefault="002B59D9" w:rsidP="00931224">
      <w:pPr>
        <w:jc w:val="left"/>
      </w:pPr>
      <w:r>
        <w:t>We</w:t>
      </w:r>
      <w:r w:rsidR="00CB5C7E">
        <w:t xml:space="preserve"> have developed </w:t>
      </w:r>
      <w:r w:rsidR="00501328">
        <w:t>and maintained</w:t>
      </w:r>
      <w:r w:rsidR="00CB5C7E">
        <w:t xml:space="preserve"> such software</w:t>
      </w:r>
      <w:r w:rsidR="00501328">
        <w:t xml:space="preserve"> and </w:t>
      </w:r>
      <w:r w:rsidR="00CB5C7E">
        <w:t xml:space="preserve">have </w:t>
      </w:r>
      <w:r w:rsidR="00501328">
        <w:t xml:space="preserve">the coding skillset and organizational </w:t>
      </w:r>
      <w:r w:rsidR="00CB5C7E">
        <w:t>prowess</w:t>
      </w:r>
      <w:r w:rsidR="00501328">
        <w:t xml:space="preserve"> necessary to assist</w:t>
      </w:r>
      <w:r w:rsidR="00CB5C7E">
        <w:t xml:space="preserve"> LPSC and the Administrator in data system development.</w:t>
      </w:r>
      <w:r w:rsidR="00C968BD">
        <w:t xml:space="preserve"> </w:t>
      </w:r>
      <w:r w:rsidR="00C27A00">
        <w:t xml:space="preserve">Data management system specifics </w:t>
      </w:r>
      <w:r w:rsidR="00425E4C">
        <w:t>will depend on the needs of LPSC, the Administrator, and LA utilities, but one option</w:t>
      </w:r>
      <w:r w:rsidR="0078116E">
        <w:t xml:space="preserve"> </w:t>
      </w:r>
      <w:r w:rsidR="00425E4C">
        <w:t>is an intermediary</w:t>
      </w:r>
      <w:r w:rsidR="00251243">
        <w:t xml:space="preserve"> program or app that </w:t>
      </w:r>
      <w:r w:rsidR="00C27A00">
        <w:t>processes</w:t>
      </w:r>
      <w:r w:rsidR="00251243">
        <w:t xml:space="preserve"> and formats billing and tracking data to produce</w:t>
      </w:r>
      <w:r w:rsidR="00C27A00">
        <w:t xml:space="preserve"> clean data</w:t>
      </w:r>
      <w:r w:rsidR="0078116E">
        <w:t>sets</w:t>
      </w:r>
      <w:r w:rsidR="00C27A00">
        <w:t xml:space="preserve"> for analyses.</w:t>
      </w:r>
      <w:r w:rsidR="00232E2F">
        <w:t xml:space="preserve"> </w:t>
      </w:r>
      <w:r w:rsidR="003B0D48">
        <w:t>We</w:t>
      </w:r>
      <w:r w:rsidR="00232E2F">
        <w:t xml:space="preserve"> plan to</w:t>
      </w:r>
      <w:r w:rsidR="00893FD9">
        <w:t xml:space="preserve"> initiate data management system planning soon after project kickoff and aim to have a framework finalized by the end of 2025. </w:t>
      </w:r>
      <w:r w:rsidR="003571E8">
        <w:t>We will strictly</w:t>
      </w:r>
      <w:r w:rsidR="00893FD9">
        <w:t xml:space="preserve"> adhere to the confidentiality and security procedures outlined in the </w:t>
      </w:r>
      <w:r w:rsidR="00893FD9">
        <w:fldChar w:fldCharType="begin"/>
      </w:r>
      <w:r w:rsidR="00893FD9">
        <w:instrText xml:space="preserve"> REF _Ref182490720 \h </w:instrText>
      </w:r>
      <w:r w:rsidR="00893FD9">
        <w:fldChar w:fldCharType="separate"/>
      </w:r>
      <w:r w:rsidR="003F5A81">
        <w:t>Confidentiality Procedures (Question B4)</w:t>
      </w:r>
      <w:r w:rsidR="00893FD9">
        <w:fldChar w:fldCharType="end"/>
      </w:r>
      <w:r w:rsidR="00893FD9">
        <w:t xml:space="preserve"> section above.</w:t>
      </w:r>
      <w:r w:rsidR="00D13696">
        <w:t xml:space="preserve"> </w:t>
      </w:r>
      <w:r w:rsidR="003571E8">
        <w:t>Our</w:t>
      </w:r>
      <w:r w:rsidR="00D13696">
        <w:t xml:space="preserve"> IT teams are well equipped to assist in the secure sharing and storage of sensitive customer information.</w:t>
      </w:r>
    </w:p>
    <w:p w14:paraId="0B8F5664" w14:textId="4E1942CD" w:rsidR="00416AB5" w:rsidRDefault="00416AB5" w:rsidP="004F7BE0">
      <w:pPr>
        <w:pStyle w:val="Heading2"/>
      </w:pPr>
      <w:bookmarkStart w:id="49" w:name="_Toc182671459"/>
      <w:r>
        <w:t>Analytical Approaches</w:t>
      </w:r>
      <w:r w:rsidR="009C49B4">
        <w:t xml:space="preserve"> (Questions C3-C5)</w:t>
      </w:r>
      <w:bookmarkEnd w:id="49"/>
    </w:p>
    <w:p w14:paraId="11418A34" w14:textId="791342E8" w:rsidR="00416AB5" w:rsidRDefault="00B8666E" w:rsidP="00931224">
      <w:pPr>
        <w:jc w:val="left"/>
      </w:pPr>
      <w:r>
        <w:t>We</w:t>
      </w:r>
      <w:r w:rsidR="00BF558E">
        <w:t xml:space="preserve"> outline our approach to EM&amp;V plans and annual reporting in the </w:t>
      </w:r>
      <w:r w:rsidR="00BF558E">
        <w:fldChar w:fldCharType="begin"/>
      </w:r>
      <w:r w:rsidR="00BF558E">
        <w:instrText xml:space="preserve"> REF _Ref182453030 \h </w:instrText>
      </w:r>
      <w:r w:rsidR="00BF558E">
        <w:fldChar w:fldCharType="separate"/>
      </w:r>
      <w:r w:rsidR="003F5A81">
        <w:t>Demonstration of Qualifications</w:t>
      </w:r>
      <w:r w:rsidR="00BF558E">
        <w:fldChar w:fldCharType="end"/>
      </w:r>
      <w:r w:rsidR="00BF558E">
        <w:t xml:space="preserve"> section above.</w:t>
      </w:r>
      <w:r w:rsidR="009A6E47">
        <w:t xml:space="preserve"> We also provide</w:t>
      </w:r>
      <w:r w:rsidR="00DD709F">
        <w:t xml:space="preserve"> examples of both</w:t>
      </w:r>
      <w:r w:rsidR="00AE5A5D">
        <w:t xml:space="preserve"> deliverables </w:t>
      </w:r>
      <w:r w:rsidR="00DD709F">
        <w:t>in the</w:t>
      </w:r>
      <w:r w:rsidR="00AE5A5D">
        <w:t xml:space="preserve"> </w:t>
      </w:r>
      <w:r w:rsidR="00AE5A5D">
        <w:fldChar w:fldCharType="begin"/>
      </w:r>
      <w:r w:rsidR="00AE5A5D">
        <w:instrText xml:space="preserve"> REF _Ref182453173 \h </w:instrText>
      </w:r>
      <w:r w:rsidR="00AE5A5D">
        <w:fldChar w:fldCharType="separate"/>
      </w:r>
      <w:r w:rsidR="003F5A81">
        <w:t>EM&amp;V Planning Samples</w:t>
      </w:r>
      <w:r w:rsidR="00AE5A5D">
        <w:fldChar w:fldCharType="end"/>
      </w:r>
      <w:r w:rsidR="00AE5A5D">
        <w:t xml:space="preserve"> and </w:t>
      </w:r>
      <w:r w:rsidR="00AE5A5D">
        <w:fldChar w:fldCharType="begin"/>
      </w:r>
      <w:r w:rsidR="00AE5A5D">
        <w:instrText xml:space="preserve"> REF _Ref182453181 \h </w:instrText>
      </w:r>
      <w:r w:rsidR="00AE5A5D">
        <w:fldChar w:fldCharType="separate"/>
      </w:r>
      <w:r w:rsidR="003F5A81">
        <w:t>Annual Reporting Samples</w:t>
      </w:r>
      <w:r w:rsidR="00AE5A5D">
        <w:fldChar w:fldCharType="end"/>
      </w:r>
      <w:r w:rsidR="00AE5A5D">
        <w:t xml:space="preserve"> appendices below.</w:t>
      </w:r>
      <w:r w:rsidR="009850D3">
        <w:t xml:space="preserve"> While the </w:t>
      </w:r>
      <w:r w:rsidR="009850D3">
        <w:fldChar w:fldCharType="begin"/>
      </w:r>
      <w:r w:rsidR="009850D3">
        <w:instrText xml:space="preserve"> REF _Ref182444872 \h </w:instrText>
      </w:r>
      <w:r w:rsidR="009850D3">
        <w:fldChar w:fldCharType="separate"/>
      </w:r>
      <w:r w:rsidR="003F5A81">
        <w:t>Market Potential and Other Studies</w:t>
      </w:r>
      <w:r w:rsidR="009850D3">
        <w:fldChar w:fldCharType="end"/>
      </w:r>
      <w:r w:rsidR="009850D3">
        <w:t xml:space="preserve"> subsection above does include some details on</w:t>
      </w:r>
      <w:r w:rsidR="009D16C1">
        <w:t xml:space="preserve"> </w:t>
      </w:r>
      <w:r w:rsidR="007752F6">
        <w:t xml:space="preserve">the </w:t>
      </w:r>
      <w:r>
        <w:t>ADM Team</w:t>
      </w:r>
      <w:r w:rsidR="0046160A">
        <w:t>s’</w:t>
      </w:r>
      <w:r w:rsidR="007752F6">
        <w:t xml:space="preserve"> experience developing </w:t>
      </w:r>
      <w:r w:rsidR="009850D3">
        <w:t>market potential studies,</w:t>
      </w:r>
      <w:r w:rsidR="003C4697">
        <w:t xml:space="preserve"> </w:t>
      </w:r>
      <w:r w:rsidR="009850D3">
        <w:t xml:space="preserve">this </w:t>
      </w:r>
      <w:r w:rsidR="003C4697">
        <w:t xml:space="preserve">section will </w:t>
      </w:r>
      <w:r w:rsidR="00F152DC">
        <w:t xml:space="preserve">provide additional </w:t>
      </w:r>
      <w:r w:rsidR="00E83158">
        <w:t>information on</w:t>
      </w:r>
      <w:r w:rsidR="009D16C1">
        <w:t xml:space="preserve"> </w:t>
      </w:r>
      <w:r w:rsidR="00FA577C">
        <w:t xml:space="preserve">our </w:t>
      </w:r>
      <w:r w:rsidR="009D16C1">
        <w:t>approach</w:t>
      </w:r>
      <w:r w:rsidR="00C23413">
        <w:t xml:space="preserve"> to the task</w:t>
      </w:r>
      <w:r w:rsidR="009D16C1">
        <w:t>.</w:t>
      </w:r>
    </w:p>
    <w:p w14:paraId="5382096D" w14:textId="535223A0" w:rsidR="00436BA9" w:rsidRDefault="00B8666E" w:rsidP="00931224">
      <w:pPr>
        <w:jc w:val="left"/>
      </w:pPr>
      <w:r>
        <w:t>We</w:t>
      </w:r>
      <w:r w:rsidR="0043709A">
        <w:t xml:space="preserve"> plan to conduct at least three market potential studies focusing on </w:t>
      </w:r>
      <w:r w:rsidR="00D44E13">
        <w:t>EE</w:t>
      </w:r>
      <w:r w:rsidR="0043709A">
        <w:t>, DR, and electrification</w:t>
      </w:r>
      <w:r w:rsidR="00156778">
        <w:t>/other measures</w:t>
      </w:r>
      <w:r w:rsidR="0043709A">
        <w:t xml:space="preserve"> potential. </w:t>
      </w:r>
      <w:r w:rsidR="00996D79">
        <w:t>While each market potential study is unique</w:t>
      </w:r>
      <w:r w:rsidR="001767A9">
        <w:t xml:space="preserve">, </w:t>
      </w:r>
      <w:r>
        <w:t>we</w:t>
      </w:r>
      <w:r w:rsidR="001767A9">
        <w:t xml:space="preserve"> </w:t>
      </w:r>
      <w:r w:rsidR="009C5E6B">
        <w:t xml:space="preserve">will generally follow </w:t>
      </w:r>
      <w:r w:rsidR="00E03642">
        <w:t>similar steps to assess</w:t>
      </w:r>
      <w:r w:rsidR="00E6470C">
        <w:t xml:space="preserve"> the amount of energy savings that exist, are cost-effective, or could be realized through the implementation of </w:t>
      </w:r>
      <w:r w:rsidR="00D44E13">
        <w:t>EE</w:t>
      </w:r>
      <w:r w:rsidR="00E6470C">
        <w:t xml:space="preserve"> programs in</w:t>
      </w:r>
      <w:r w:rsidR="00BF2ACB">
        <w:t xml:space="preserve"> </w:t>
      </w:r>
      <w:r w:rsidR="002F1083">
        <w:t>Louisiana</w:t>
      </w:r>
      <w:r w:rsidR="005A0442">
        <w:t xml:space="preserve"> territory</w:t>
      </w:r>
      <w:r w:rsidR="00BF2ACB">
        <w:t>.</w:t>
      </w:r>
      <w:r w:rsidR="00C52A3C">
        <w:t xml:space="preserve"> </w:t>
      </w:r>
      <w:r w:rsidR="00436BA9">
        <w:t>The steps</w:t>
      </w:r>
      <w:r w:rsidR="0057777B">
        <w:t xml:space="preserve"> </w:t>
      </w:r>
      <w:r w:rsidR="002F1083">
        <w:t>we</w:t>
      </w:r>
      <w:r w:rsidR="0057777B">
        <w:t xml:space="preserve"> plan to take to assess LPSC savings potential </w:t>
      </w:r>
      <w:r w:rsidR="00436BA9">
        <w:t>are as follows:</w:t>
      </w:r>
    </w:p>
    <w:p w14:paraId="4472A18A" w14:textId="266C50FB" w:rsidR="008752DA" w:rsidRDefault="00382EBD" w:rsidP="00FF1A87">
      <w:pPr>
        <w:pStyle w:val="ListParagraph"/>
        <w:numPr>
          <w:ilvl w:val="0"/>
          <w:numId w:val="26"/>
        </w:numPr>
        <w:jc w:val="left"/>
      </w:pPr>
      <w:r>
        <w:t>Meet with LPSC and key stakeholders to determine the scope</w:t>
      </w:r>
      <w:r w:rsidR="004F2C46">
        <w:t xml:space="preserve"> and audience </w:t>
      </w:r>
      <w:r>
        <w:t xml:space="preserve">of </w:t>
      </w:r>
      <w:r w:rsidR="0057777B">
        <w:t xml:space="preserve">each </w:t>
      </w:r>
      <w:r>
        <w:t>analysis, currently available data, and</w:t>
      </w:r>
      <w:r w:rsidR="008752DA">
        <w:t xml:space="preserve"> project goals.</w:t>
      </w:r>
    </w:p>
    <w:p w14:paraId="43C4244C" w14:textId="2AD6789F" w:rsidR="005D4749" w:rsidRDefault="008752DA" w:rsidP="00FF1A87">
      <w:pPr>
        <w:pStyle w:val="ListParagraph"/>
        <w:numPr>
          <w:ilvl w:val="1"/>
          <w:numId w:val="26"/>
        </w:numPr>
        <w:jc w:val="left"/>
      </w:pPr>
      <w:r>
        <w:t xml:space="preserve">Common goals include setting attainable energy savings targets, determining funding for novel </w:t>
      </w:r>
      <w:r w:rsidR="00D44E13">
        <w:t>EE</w:t>
      </w:r>
      <w:r>
        <w:t xml:space="preserve"> efforts, and reassessing </w:t>
      </w:r>
      <w:r w:rsidR="00D44E13">
        <w:t>EE</w:t>
      </w:r>
      <w:r>
        <w:t xml:space="preserve"> opportunities as</w:t>
      </w:r>
      <w:r w:rsidR="005D4749">
        <w:t xml:space="preserve"> conditions change.</w:t>
      </w:r>
    </w:p>
    <w:p w14:paraId="6C3E21D6" w14:textId="7E76DF9E" w:rsidR="008540EC" w:rsidRDefault="00110F9B" w:rsidP="00FF1A87">
      <w:pPr>
        <w:pStyle w:val="ListParagraph"/>
        <w:numPr>
          <w:ilvl w:val="0"/>
          <w:numId w:val="26"/>
        </w:numPr>
        <w:jc w:val="left"/>
      </w:pPr>
      <w:r>
        <w:t>D</w:t>
      </w:r>
      <w:r w:rsidR="00690CAC">
        <w:t xml:space="preserve">efine a clear analysis methodology and </w:t>
      </w:r>
      <w:r w:rsidR="00C05E71">
        <w:t>share a</w:t>
      </w:r>
      <w:r w:rsidR="001B4361">
        <w:t xml:space="preserve"> </w:t>
      </w:r>
      <w:r w:rsidR="00C05E71">
        <w:t xml:space="preserve">request for key data relevant to </w:t>
      </w:r>
      <w:r w:rsidR="00C9613E">
        <w:t xml:space="preserve">the </w:t>
      </w:r>
      <w:r w:rsidR="00C05E71">
        <w:t>analysis.</w:t>
      </w:r>
    </w:p>
    <w:p w14:paraId="248E33CB" w14:textId="081C8EF2" w:rsidR="001B4361" w:rsidRDefault="001B4361" w:rsidP="00FF1A87">
      <w:pPr>
        <w:pStyle w:val="ListParagraph"/>
        <w:numPr>
          <w:ilvl w:val="0"/>
          <w:numId w:val="26"/>
        </w:numPr>
        <w:jc w:val="left"/>
      </w:pPr>
      <w:r>
        <w:t>Conduct research</w:t>
      </w:r>
      <w:r w:rsidR="00C61215">
        <w:t xml:space="preserve"> and if necessary </w:t>
      </w:r>
      <w:r>
        <w:t xml:space="preserve">complete a baseline study </w:t>
      </w:r>
      <w:r w:rsidR="00D20900">
        <w:t xml:space="preserve">or other original research (e.g., customer surveys) </w:t>
      </w:r>
      <w:r>
        <w:t xml:space="preserve">to </w:t>
      </w:r>
      <w:r w:rsidR="00C61215">
        <w:t>characterize</w:t>
      </w:r>
      <w:r w:rsidR="008E75DE">
        <w:t xml:space="preserve"> baseline </w:t>
      </w:r>
      <w:r w:rsidR="00C61215">
        <w:t xml:space="preserve">conditions and </w:t>
      </w:r>
      <w:r w:rsidR="008E75DE">
        <w:t>energy consumption</w:t>
      </w:r>
      <w:r>
        <w:t>.</w:t>
      </w:r>
    </w:p>
    <w:p w14:paraId="142D9316" w14:textId="1C6DAADC" w:rsidR="00581E11" w:rsidRDefault="00AA06EC" w:rsidP="00FF1A87">
      <w:pPr>
        <w:pStyle w:val="ListParagraph"/>
        <w:numPr>
          <w:ilvl w:val="0"/>
          <w:numId w:val="26"/>
        </w:numPr>
        <w:jc w:val="left"/>
      </w:pPr>
      <w:r>
        <w:t>Characterize the key efficiency measures for the analysis and identify the savings and costs associated with each and how those parameters are likely to change over time.</w:t>
      </w:r>
    </w:p>
    <w:p w14:paraId="16848767" w14:textId="77777777" w:rsidR="00DB7085" w:rsidRDefault="004C2E8B" w:rsidP="00FF1A87">
      <w:pPr>
        <w:pStyle w:val="ListParagraph"/>
        <w:numPr>
          <w:ilvl w:val="0"/>
          <w:numId w:val="26"/>
        </w:numPr>
        <w:jc w:val="left"/>
      </w:pPr>
      <w:r>
        <w:t xml:space="preserve">Develop a </w:t>
      </w:r>
      <w:r w:rsidR="00DB7085">
        <w:t xml:space="preserve">potential </w:t>
      </w:r>
      <w:r>
        <w:t xml:space="preserve">program design by grouping key efficiency measures </w:t>
      </w:r>
      <w:r w:rsidR="00DB7085">
        <w:t>to target specific customers and/or end-uses.</w:t>
      </w:r>
    </w:p>
    <w:p w14:paraId="780E540E" w14:textId="4ECCC5B6" w:rsidR="00077927" w:rsidRDefault="003A2B13" w:rsidP="00FF1A87">
      <w:pPr>
        <w:pStyle w:val="ListParagraph"/>
        <w:numPr>
          <w:ilvl w:val="0"/>
          <w:numId w:val="26"/>
        </w:numPr>
        <w:jc w:val="left"/>
      </w:pPr>
      <w:r>
        <w:t>Define</w:t>
      </w:r>
      <w:r w:rsidR="00FC0D05">
        <w:t xml:space="preserve"> </w:t>
      </w:r>
      <w:r w:rsidR="00C21BD8">
        <w:t>economic</w:t>
      </w:r>
      <w:r>
        <w:t>,</w:t>
      </w:r>
      <w:r w:rsidR="00C21BD8">
        <w:t xml:space="preserve"> regulatory</w:t>
      </w:r>
      <w:r>
        <w:t>, and market</w:t>
      </w:r>
      <w:r w:rsidR="00C21BD8">
        <w:t xml:space="preserve"> </w:t>
      </w:r>
      <w:r w:rsidR="00FC0D05">
        <w:t>scenarios</w:t>
      </w:r>
      <w:r>
        <w:t xml:space="preserve"> of varying likelihoods (e.g. mid, high, low)</w:t>
      </w:r>
    </w:p>
    <w:p w14:paraId="5CF455BE" w14:textId="43BD10C8" w:rsidR="002D4997" w:rsidRDefault="003A2B13" w:rsidP="00FF1A87">
      <w:pPr>
        <w:pStyle w:val="ListParagraph"/>
        <w:numPr>
          <w:ilvl w:val="0"/>
          <w:numId w:val="26"/>
        </w:numPr>
        <w:jc w:val="left"/>
      </w:pPr>
      <w:r>
        <w:t>For each scenario</w:t>
      </w:r>
      <w:r w:rsidR="00F646A4">
        <w:t xml:space="preserve"> evaluate the technical, economic,</w:t>
      </w:r>
      <w:r w:rsidR="00B556AC">
        <w:t xml:space="preserve"> </w:t>
      </w:r>
      <w:r w:rsidR="00F646A4">
        <w:t>achievable</w:t>
      </w:r>
      <w:r w:rsidR="00B556AC">
        <w:t>, and program</w:t>
      </w:r>
      <w:r w:rsidR="00F646A4">
        <w:t xml:space="preserve"> potential</w:t>
      </w:r>
      <w:r w:rsidR="002D4997">
        <w:t>.</w:t>
      </w:r>
    </w:p>
    <w:p w14:paraId="18636403" w14:textId="77777777" w:rsidR="00A67BAD" w:rsidRDefault="0027452F" w:rsidP="00FF1A87">
      <w:pPr>
        <w:pStyle w:val="ListParagraph"/>
        <w:numPr>
          <w:ilvl w:val="1"/>
          <w:numId w:val="26"/>
        </w:numPr>
        <w:jc w:val="left"/>
      </w:pPr>
      <w:r>
        <w:t>Technical potential is the theoretical maximum energy usage that could be displaced by efficiency measures</w:t>
      </w:r>
      <w:r w:rsidR="00A67BAD">
        <w:t xml:space="preserve"> disregarding any non-engineering constraints.</w:t>
      </w:r>
    </w:p>
    <w:p w14:paraId="4DA315E2" w14:textId="77777777" w:rsidR="00C52A3C" w:rsidRDefault="002D5716" w:rsidP="00FF1A87">
      <w:pPr>
        <w:pStyle w:val="ListParagraph"/>
        <w:numPr>
          <w:ilvl w:val="1"/>
          <w:numId w:val="26"/>
        </w:numPr>
        <w:jc w:val="left"/>
      </w:pPr>
      <w:r>
        <w:t>Economic potential refers to the subset of technical potential that is cost-effective as compared to conventional supply-side energy resources</w:t>
      </w:r>
      <w:r w:rsidR="00C52A3C">
        <w:t>.</w:t>
      </w:r>
    </w:p>
    <w:p w14:paraId="44BC71AD" w14:textId="77777777" w:rsidR="002D1A67" w:rsidRDefault="00C52A3C" w:rsidP="00FF1A87">
      <w:pPr>
        <w:pStyle w:val="ListParagraph"/>
        <w:numPr>
          <w:ilvl w:val="1"/>
          <w:numId w:val="26"/>
        </w:numPr>
        <w:jc w:val="left"/>
      </w:pPr>
      <w:r>
        <w:t>Achievable potential refers to the</w:t>
      </w:r>
      <w:r w:rsidR="002B22A7">
        <w:t xml:space="preserve"> subset of economic potential that is achievable in practice when we take into consideration real-world barriers like</w:t>
      </w:r>
      <w:r w:rsidR="008E1523">
        <w:t xml:space="preserve"> end-user measure adoption and </w:t>
      </w:r>
      <w:r w:rsidR="001912F5">
        <w:t>Administrators’</w:t>
      </w:r>
      <w:r w:rsidR="005E5EB8">
        <w:t xml:space="preserve"> ability to ramp up program activity.</w:t>
      </w:r>
    </w:p>
    <w:p w14:paraId="6E1A41A5" w14:textId="01A0C771" w:rsidR="00B556AC" w:rsidRDefault="00B556AC" w:rsidP="00FF1A87">
      <w:pPr>
        <w:pStyle w:val="ListParagraph"/>
        <w:numPr>
          <w:ilvl w:val="1"/>
          <w:numId w:val="26"/>
        </w:numPr>
        <w:jc w:val="left"/>
      </w:pPr>
      <w:r>
        <w:lastRenderedPageBreak/>
        <w:t>Program potential refers to the subset of achievable potential that is possible within specific program designs given budgetary and/or staffing constraints.</w:t>
      </w:r>
    </w:p>
    <w:p w14:paraId="6845574F" w14:textId="77777777" w:rsidR="002D1A67" w:rsidRDefault="002D1A67" w:rsidP="00FF1A87">
      <w:pPr>
        <w:pStyle w:val="ListParagraph"/>
        <w:numPr>
          <w:ilvl w:val="0"/>
          <w:numId w:val="26"/>
        </w:numPr>
        <w:jc w:val="left"/>
      </w:pPr>
      <w:r>
        <w:t>Present market potential study results to LPSC as a formal report with expert recommendations for future program adjustments or updates.</w:t>
      </w:r>
    </w:p>
    <w:p w14:paraId="6369546E" w14:textId="21943575" w:rsidR="00AA06EC" w:rsidRDefault="00643068" w:rsidP="00FF1A87">
      <w:pPr>
        <w:pStyle w:val="ListParagraph"/>
        <w:numPr>
          <w:ilvl w:val="0"/>
          <w:numId w:val="26"/>
        </w:numPr>
        <w:jc w:val="left"/>
      </w:pPr>
      <w:r>
        <w:t>As necessary, present findings to key stakeholders and participate in discussions to advise LPSC on appropriate next steps.</w:t>
      </w:r>
    </w:p>
    <w:p w14:paraId="35D8C7D1" w14:textId="0771191A" w:rsidR="00015958" w:rsidRDefault="00DE632A" w:rsidP="00931224">
      <w:pPr>
        <w:jc w:val="left"/>
      </w:pPr>
      <w:r>
        <w:t>In addition to these steps,</w:t>
      </w:r>
      <w:r w:rsidR="00AC48F5">
        <w:t xml:space="preserve"> throughout the market potential study, </w:t>
      </w:r>
      <w:r w:rsidR="003A2B13">
        <w:t>we</w:t>
      </w:r>
      <w:r>
        <w:t xml:space="preserve"> also plan to regularly provide status updates and as necessary hold check-in meetings with LPSC</w:t>
      </w:r>
      <w:r w:rsidR="00AC48F5">
        <w:t>.</w:t>
      </w:r>
      <w:r w:rsidR="00454ECB">
        <w:t xml:space="preserve"> To the extent possible,</w:t>
      </w:r>
      <w:r w:rsidR="00384109">
        <w:t xml:space="preserve"> </w:t>
      </w:r>
      <w:r w:rsidR="0054051D">
        <w:t>we</w:t>
      </w:r>
      <w:r w:rsidR="00454ECB">
        <w:t xml:space="preserve"> will develop</w:t>
      </w:r>
      <w:r w:rsidR="00F0507A">
        <w:t xml:space="preserve"> a flexible </w:t>
      </w:r>
      <w:r w:rsidR="00454ECB">
        <w:t>potential study analysis framework</w:t>
      </w:r>
      <w:r w:rsidR="00F0507A">
        <w:t xml:space="preserve"> </w:t>
      </w:r>
      <w:r w:rsidR="00384109">
        <w:t xml:space="preserve">that we can leverage for </w:t>
      </w:r>
      <w:r w:rsidR="00740D62">
        <w:t>multiple studies, thereby maximizing the efficiency of our analyses</w:t>
      </w:r>
      <w:r w:rsidR="00974A42">
        <w:t xml:space="preserve">. Having conducted </w:t>
      </w:r>
      <w:r w:rsidR="00D44E13">
        <w:t>EE</w:t>
      </w:r>
      <w:r w:rsidR="00974A42">
        <w:t xml:space="preserve">, DR, and electrification studies in the past, the </w:t>
      </w:r>
      <w:r w:rsidR="0054051D">
        <w:t>ADM Team is</w:t>
      </w:r>
      <w:r w:rsidR="00974A42">
        <w:t xml:space="preserve"> confident </w:t>
      </w:r>
      <w:r w:rsidR="00276FF0">
        <w:t>in our ability to produce a robust final analysis that help</w:t>
      </w:r>
      <w:r w:rsidR="00DF6C84">
        <w:t>s</w:t>
      </w:r>
      <w:r w:rsidR="00276FF0">
        <w:t xml:space="preserve"> LPSC</w:t>
      </w:r>
      <w:r w:rsidR="00DF6C84">
        <w:t xml:space="preserve"> </w:t>
      </w:r>
      <w:r w:rsidR="00276FF0">
        <w:t xml:space="preserve">make </w:t>
      </w:r>
      <w:r w:rsidR="007109E3">
        <w:t xml:space="preserve">important policy </w:t>
      </w:r>
      <w:r w:rsidR="00276FF0">
        <w:t>decisions.</w:t>
      </w:r>
      <w:r w:rsidR="008D1175">
        <w:t xml:space="preserve"> For</w:t>
      </w:r>
      <w:r w:rsidR="00237373">
        <w:t xml:space="preserve"> examples of market potential studies and</w:t>
      </w:r>
      <w:r w:rsidR="008D1175">
        <w:t xml:space="preserve"> additional information on </w:t>
      </w:r>
      <w:r w:rsidR="0054051D">
        <w:t>our</w:t>
      </w:r>
      <w:r w:rsidR="008D1175">
        <w:t xml:space="preserve"> extensive experience</w:t>
      </w:r>
      <w:r w:rsidR="008F3732">
        <w:t xml:space="preserve"> </w:t>
      </w:r>
      <w:r w:rsidR="00222574">
        <w:t>conducting them</w:t>
      </w:r>
      <w:r w:rsidR="008F3732">
        <w:t>, please reference</w:t>
      </w:r>
      <w:r w:rsidR="00222574">
        <w:t xml:space="preserve"> </w:t>
      </w:r>
      <w:r w:rsidR="00616588">
        <w:t xml:space="preserve">the </w:t>
      </w:r>
      <w:r w:rsidR="00616588">
        <w:fldChar w:fldCharType="begin"/>
      </w:r>
      <w:r w:rsidR="00616588">
        <w:instrText xml:space="preserve"> REF _Ref182444999 \h </w:instrText>
      </w:r>
      <w:r w:rsidR="00616588">
        <w:fldChar w:fldCharType="separate"/>
      </w:r>
      <w:r w:rsidR="003F5A81">
        <w:t>Market Potential Study Samples</w:t>
      </w:r>
      <w:r w:rsidR="00616588">
        <w:fldChar w:fldCharType="end"/>
      </w:r>
      <w:r w:rsidR="00616588">
        <w:t xml:space="preserve"> </w:t>
      </w:r>
      <w:r w:rsidR="00222574">
        <w:t>and the</w:t>
      </w:r>
      <w:r w:rsidR="003D1EDA">
        <w:t xml:space="preserve"> </w:t>
      </w:r>
      <w:r w:rsidR="003D1EDA">
        <w:fldChar w:fldCharType="begin"/>
      </w:r>
      <w:r w:rsidR="003D1EDA">
        <w:instrText xml:space="preserve"> REF _Ref182530203 \h </w:instrText>
      </w:r>
      <w:r w:rsidR="003D1EDA">
        <w:fldChar w:fldCharType="separate"/>
      </w:r>
      <w:r w:rsidR="003F5A81">
        <w:t>Firm Qualifications</w:t>
      </w:r>
      <w:r w:rsidR="003D1EDA">
        <w:fldChar w:fldCharType="end"/>
      </w:r>
      <w:r w:rsidR="00222574">
        <w:t xml:space="preserve"> </w:t>
      </w:r>
      <w:r w:rsidR="003D1EDA">
        <w:t>sub</w:t>
      </w:r>
      <w:r w:rsidR="00222574">
        <w:t>sections, respectively</w:t>
      </w:r>
      <w:r w:rsidR="0046160A">
        <w:t>.</w:t>
      </w:r>
      <w:r w:rsidR="008F3732">
        <w:t xml:space="preserve"> </w:t>
      </w:r>
    </w:p>
    <w:p w14:paraId="5B332E17" w14:textId="040672D8" w:rsidR="00416AB5" w:rsidRDefault="00416AB5" w:rsidP="004F7BE0">
      <w:pPr>
        <w:pStyle w:val="Heading2"/>
      </w:pPr>
      <w:bookmarkStart w:id="50" w:name="_Toc182671460"/>
      <w:r>
        <w:t>Staffing, Coordination, and Management</w:t>
      </w:r>
      <w:r w:rsidR="009C49B4">
        <w:t xml:space="preserve"> (Questions C6-C8)</w:t>
      </w:r>
      <w:bookmarkEnd w:id="50"/>
    </w:p>
    <w:p w14:paraId="0E4D2697" w14:textId="13213ABC" w:rsidR="005D5FF5" w:rsidRDefault="00A20927" w:rsidP="00931224">
      <w:pPr>
        <w:jc w:val="left"/>
      </w:pPr>
      <w:r>
        <w:t>ADM Team</w:t>
      </w:r>
      <w:r w:rsidR="00476C4D">
        <w:t xml:space="preserve"> </w:t>
      </w:r>
      <w:r>
        <w:t xml:space="preserve">members </w:t>
      </w:r>
      <w:r w:rsidR="00476C4D">
        <w:t>ha</w:t>
      </w:r>
      <w:r>
        <w:t>ve</w:t>
      </w:r>
      <w:r w:rsidR="00B86168">
        <w:t xml:space="preserve"> </w:t>
      </w:r>
      <w:r w:rsidR="001239B6">
        <w:t xml:space="preserve">collaborated with a variety of </w:t>
      </w:r>
      <w:r w:rsidR="00DA2B9D">
        <w:t xml:space="preserve">clients, </w:t>
      </w:r>
      <w:r w:rsidR="001239B6">
        <w:t>consultants</w:t>
      </w:r>
      <w:r w:rsidR="00DA2B9D">
        <w:t>,</w:t>
      </w:r>
      <w:r w:rsidR="001239B6">
        <w:t xml:space="preserve"> and administrators</w:t>
      </w:r>
      <w:r w:rsidR="00460816">
        <w:t xml:space="preserve"> in our management and evaluation of programs and measures across the country. Specific details on this collaboration can be found in the </w:t>
      </w:r>
      <w:r w:rsidR="00D257CC">
        <w:fldChar w:fldCharType="begin"/>
      </w:r>
      <w:r w:rsidR="00D257CC">
        <w:instrText xml:space="preserve"> REF _Ref182431450 \h </w:instrText>
      </w:r>
      <w:r w:rsidR="00D257CC">
        <w:fldChar w:fldCharType="separate"/>
      </w:r>
      <w:r w:rsidR="003F5A81">
        <w:t>Team Competencies</w:t>
      </w:r>
      <w:r w:rsidR="00D257CC">
        <w:fldChar w:fldCharType="end"/>
      </w:r>
      <w:r w:rsidR="00D257CC">
        <w:t xml:space="preserve"> </w:t>
      </w:r>
      <w:r w:rsidR="007944D7">
        <w:t>sub</w:t>
      </w:r>
      <w:r w:rsidR="00D257CC">
        <w:t>section above and the</w:t>
      </w:r>
      <w:r w:rsidR="007944D7">
        <w:t xml:space="preserve"> </w:t>
      </w:r>
      <w:r w:rsidR="007944D7">
        <w:fldChar w:fldCharType="begin"/>
      </w:r>
      <w:r w:rsidR="007944D7">
        <w:instrText xml:space="preserve"> REF _Ref182530203 \h </w:instrText>
      </w:r>
      <w:r w:rsidR="007944D7">
        <w:fldChar w:fldCharType="separate"/>
      </w:r>
      <w:r w:rsidR="003F5A81">
        <w:t>Firm Qualifications</w:t>
      </w:r>
      <w:r w:rsidR="007944D7">
        <w:fldChar w:fldCharType="end"/>
      </w:r>
      <w:r w:rsidR="00D257CC">
        <w:t xml:space="preserve"> </w:t>
      </w:r>
      <w:r w:rsidR="007944D7">
        <w:t>sub</w:t>
      </w:r>
      <w:r w:rsidR="00D257CC">
        <w:t>section below.</w:t>
      </w:r>
      <w:r w:rsidR="00EA3A14">
        <w:t xml:space="preserve"> </w:t>
      </w:r>
      <w:r>
        <w:t>Collectively, we</w:t>
      </w:r>
      <w:r w:rsidR="00EA3A14">
        <w:t xml:space="preserve"> have assisted in the development of</w:t>
      </w:r>
      <w:r w:rsidR="00F328DD">
        <w:t xml:space="preserve"> several TRMs. Most notably, </w:t>
      </w:r>
      <w:r w:rsidR="003000B4">
        <w:t xml:space="preserve">ADM has developed the New Orleans TRM. </w:t>
      </w:r>
      <w:r w:rsidR="00F328DD">
        <w:t>Katherine Johnson of JCG is directly involved in the development and maintenance of the AR TRM.</w:t>
      </w:r>
      <w:r w:rsidR="00815F01">
        <w:t xml:space="preserve"> As part of the statewide evaluator team in Pennsylvania, both DSA and Brightline </w:t>
      </w:r>
      <w:r w:rsidR="00113D07">
        <w:t>maintain and add to the PA TRM, and ADM has also added over 50 measure protocols to the PA TRM since 2010.</w:t>
      </w:r>
    </w:p>
    <w:p w14:paraId="64026E2B" w14:textId="0A7B680C" w:rsidR="00ED6298" w:rsidRDefault="00BE7C78" w:rsidP="00931224">
      <w:pPr>
        <w:jc w:val="left"/>
      </w:pPr>
      <w:r>
        <w:t xml:space="preserve">Details on this process can be found in the </w:t>
      </w:r>
      <w:r>
        <w:fldChar w:fldCharType="begin"/>
      </w:r>
      <w:r>
        <w:instrText xml:space="preserve"> REF _Ref182444858 \h </w:instrText>
      </w:r>
      <w:r>
        <w:fldChar w:fldCharType="separate"/>
      </w:r>
      <w:r w:rsidR="003F5A81">
        <w:t>TRM Assessment and Development</w:t>
      </w:r>
      <w:r>
        <w:fldChar w:fldCharType="end"/>
      </w:r>
      <w:r>
        <w:t xml:space="preserve"> subsection above.</w:t>
      </w:r>
      <w:r w:rsidR="00AE698D">
        <w:t xml:space="preserve"> </w:t>
      </w:r>
      <w:r w:rsidR="003F5A30">
        <w:t xml:space="preserve">At its core, TRM development is an iterative process that builds on existing frameworks and adjusts them </w:t>
      </w:r>
      <w:r w:rsidR="009370B7">
        <w:t xml:space="preserve">based on </w:t>
      </w:r>
      <w:r w:rsidR="00CA66E8">
        <w:t>state</w:t>
      </w:r>
      <w:r w:rsidR="009370B7">
        <w:t xml:space="preserve">-specific </w:t>
      </w:r>
      <w:r w:rsidR="00CA66E8">
        <w:t>data to produce</w:t>
      </w:r>
      <w:r w:rsidR="006D64BC">
        <w:t xml:space="preserve"> increasingly precise</w:t>
      </w:r>
      <w:r w:rsidR="003B2460">
        <w:t xml:space="preserve"> EM&amp;V </w:t>
      </w:r>
      <w:r w:rsidR="004869DE">
        <w:t>practices</w:t>
      </w:r>
      <w:r w:rsidR="003B2460">
        <w:t xml:space="preserve"> and</w:t>
      </w:r>
      <w:r w:rsidR="006D64BC">
        <w:t xml:space="preserve"> savings calculations.</w:t>
      </w:r>
      <w:r w:rsidR="00254D8E">
        <w:t xml:space="preserve"> </w:t>
      </w:r>
      <w:r w:rsidR="00113D07">
        <w:t>We</w:t>
      </w:r>
      <w:r w:rsidR="00254D8E">
        <w:t xml:space="preserve"> </w:t>
      </w:r>
      <w:r w:rsidR="00825B9E">
        <w:t xml:space="preserve">plan to approach </w:t>
      </w:r>
      <w:r w:rsidR="00254D8E">
        <w:t>TRM development pragmatically</w:t>
      </w:r>
      <w:r w:rsidR="00825B9E">
        <w:t xml:space="preserve"> by focusing on popular</w:t>
      </w:r>
      <w:r w:rsidR="00254D8E">
        <w:t>,</w:t>
      </w:r>
      <w:r w:rsidR="00825B9E">
        <w:t xml:space="preserve"> </w:t>
      </w:r>
      <w:r w:rsidR="00BD3979">
        <w:t>high savings</w:t>
      </w:r>
      <w:r w:rsidR="00825B9E">
        <w:t xml:space="preserve"> measures first</w:t>
      </w:r>
      <w:r w:rsidR="00D71FAB">
        <w:t xml:space="preserve"> and then gradually incorporating other measures into the TRM. </w:t>
      </w:r>
      <w:r w:rsidR="00DF6C84">
        <w:t>Ultimately, we</w:t>
      </w:r>
      <w:r w:rsidR="00456A23">
        <w:t xml:space="preserve"> recognize th</w:t>
      </w:r>
      <w:r w:rsidR="006844BD">
        <w:t xml:space="preserve">e importance of </w:t>
      </w:r>
      <w:r w:rsidR="00C5034D">
        <w:t xml:space="preserve">approaching TRM development </w:t>
      </w:r>
      <w:r w:rsidR="006844BD">
        <w:t>collaboratively</w:t>
      </w:r>
      <w:r w:rsidR="00C5034D">
        <w:t xml:space="preserve"> and look forward </w:t>
      </w:r>
      <w:r w:rsidR="00D71FAB">
        <w:t xml:space="preserve">leveraging </w:t>
      </w:r>
      <w:r w:rsidR="00C5034D">
        <w:t>in-depth discussions with LPSC and key stakeholders</w:t>
      </w:r>
      <w:r w:rsidR="00D71FAB">
        <w:t xml:space="preserve"> to inform</w:t>
      </w:r>
      <w:r w:rsidR="005B1A27">
        <w:t xml:space="preserve"> </w:t>
      </w:r>
      <w:r w:rsidR="000E7A8F">
        <w:t>specifically how the LA TRM is developed</w:t>
      </w:r>
      <w:r w:rsidR="00D71FAB">
        <w:t>.</w:t>
      </w:r>
    </w:p>
    <w:p w14:paraId="2F6EDA4F" w14:textId="6C164B35" w:rsidR="00F328DD" w:rsidRDefault="005B1A27" w:rsidP="00931224">
      <w:pPr>
        <w:jc w:val="left"/>
      </w:pPr>
      <w:r>
        <w:t xml:space="preserve">While much of the evaluation work and analyses </w:t>
      </w:r>
      <w:r w:rsidR="00604644">
        <w:t>included in this proposal can be conducted remotely, local staffing will be vital for EEWG participation and other collaboration with key</w:t>
      </w:r>
      <w:r w:rsidR="001064EB">
        <w:t xml:space="preserve"> </w:t>
      </w:r>
      <w:r w:rsidR="00604644">
        <w:t xml:space="preserve">stakeholders. </w:t>
      </w:r>
      <w:r w:rsidR="00ED6298">
        <w:t xml:space="preserve">The </w:t>
      </w:r>
      <w:r w:rsidR="00BC02C9">
        <w:t>ADM Team</w:t>
      </w:r>
      <w:r w:rsidR="00ED6298">
        <w:t xml:space="preserve"> have</w:t>
      </w:r>
      <w:r w:rsidR="001064EB">
        <w:t xml:space="preserve"> </w:t>
      </w:r>
      <w:r w:rsidR="00ED6298">
        <w:t>staff residing in Louisiana and the surrounding states</w:t>
      </w:r>
      <w:r w:rsidR="00235B33">
        <w:t xml:space="preserve"> (i.e., Arkansas and Mississippi) that will be available for meetings or other in-person tasks such as site visits.</w:t>
      </w:r>
      <w:r w:rsidR="001D62E5">
        <w:t xml:space="preserve"> </w:t>
      </w:r>
      <w:r w:rsidR="0022003D">
        <w:t xml:space="preserve">Evaluation staff residing in other parts of the country are also willing to fly to Louisiana for key meetings, and we have budgeted for </w:t>
      </w:r>
      <w:r w:rsidR="00273CD3">
        <w:t>seven in-person meetings over the course of the</w:t>
      </w:r>
      <w:r w:rsidR="0022003D">
        <w:t xml:space="preserve"> </w:t>
      </w:r>
      <w:r w:rsidR="00273CD3">
        <w:t>contract</w:t>
      </w:r>
      <w:r w:rsidR="0022003D">
        <w:t>.</w:t>
      </w:r>
      <w:r w:rsidR="00763BDE">
        <w:t xml:space="preserve"> </w:t>
      </w:r>
      <w:r w:rsidR="00E10CC7">
        <w:t>We</w:t>
      </w:r>
      <w:r w:rsidR="00763BDE">
        <w:t xml:space="preserve"> plan to discuss LPSC’s needs regarding in-person communication during the project kickoff meeting and will develop the</w:t>
      </w:r>
      <w:r w:rsidR="00BD3979">
        <w:t xml:space="preserve"> schedule included in the </w:t>
      </w:r>
      <w:r w:rsidR="00763BDE">
        <w:t>EM&amp;V plan</w:t>
      </w:r>
      <w:r w:rsidR="00BD3979">
        <w:t xml:space="preserve"> based on those needs. We look forward to the opportunity to collaborate with LPSC </w:t>
      </w:r>
      <w:r w:rsidR="009C12B1">
        <w:t xml:space="preserve">both </w:t>
      </w:r>
      <w:r w:rsidR="00BD3979">
        <w:t xml:space="preserve">online and in-person </w:t>
      </w:r>
      <w:r w:rsidR="00A43D95">
        <w:t>over the next five years.</w:t>
      </w:r>
      <w:r w:rsidR="001D62E5">
        <w:t xml:space="preserve"> </w:t>
      </w:r>
      <w:r w:rsidR="0022003D">
        <w:t xml:space="preserve"> </w:t>
      </w:r>
      <w:r w:rsidR="00284885">
        <w:t xml:space="preserve"> </w:t>
      </w:r>
      <w:r w:rsidR="000E7A8F">
        <w:t xml:space="preserve"> </w:t>
      </w:r>
    </w:p>
    <w:p w14:paraId="7BA5D2BE" w14:textId="77777777" w:rsidR="00DD604A" w:rsidRDefault="00DD604A" w:rsidP="00931224">
      <w:pPr>
        <w:jc w:val="left"/>
        <w:sectPr w:rsidR="00DD604A" w:rsidSect="00894763">
          <w:footerReference w:type="default" r:id="rId32"/>
          <w:type w:val="continuous"/>
          <w:pgSz w:w="12240" w:h="15840"/>
          <w:pgMar w:top="1440" w:right="1440" w:bottom="1440" w:left="1440" w:header="720" w:footer="720" w:gutter="0"/>
          <w:cols w:space="720"/>
          <w:docGrid w:linePitch="360"/>
        </w:sectPr>
      </w:pPr>
    </w:p>
    <w:p w14:paraId="3FB6FD40" w14:textId="77777777" w:rsidR="00574B50" w:rsidRDefault="00574B50" w:rsidP="00931224">
      <w:pPr>
        <w:jc w:val="left"/>
      </w:pPr>
    </w:p>
    <w:p w14:paraId="2ADEF8A7" w14:textId="2382B1AC" w:rsidR="00CF1BD1" w:rsidRDefault="00EA3A14" w:rsidP="00574B50">
      <w:pPr>
        <w:pStyle w:val="Heading1"/>
      </w:pPr>
      <w:r>
        <w:lastRenderedPageBreak/>
        <w:t xml:space="preserve">    </w:t>
      </w:r>
      <w:bookmarkStart w:id="51" w:name="_Ref182350623"/>
      <w:bookmarkStart w:id="52" w:name="_Toc182671461"/>
      <w:r w:rsidR="00CF1BD1">
        <w:t>Cost Proposal</w:t>
      </w:r>
      <w:bookmarkEnd w:id="51"/>
      <w:bookmarkEnd w:id="52"/>
    </w:p>
    <w:p w14:paraId="13CD1E73" w14:textId="104038C4" w:rsidR="00285FD6" w:rsidRDefault="00285FD6" w:rsidP="00285FD6">
      <w:pPr>
        <w:pStyle w:val="Heading2"/>
      </w:pPr>
      <w:bookmarkStart w:id="53" w:name="_Toc182671462"/>
      <w:r>
        <w:t>Attachment B and Rate Sheet (Question D1)</w:t>
      </w:r>
      <w:bookmarkEnd w:id="53"/>
    </w:p>
    <w:p w14:paraId="2A352692" w14:textId="59CB2EC3" w:rsidR="00B60809" w:rsidRDefault="00BC02C9" w:rsidP="00004CCB">
      <w:pPr>
        <w:jc w:val="left"/>
      </w:pPr>
      <w:r>
        <w:t>We</w:t>
      </w:r>
      <w:r w:rsidR="00C73856">
        <w:t xml:space="preserve"> have attached a</w:t>
      </w:r>
      <w:r w:rsidR="003F3842">
        <w:t>n Excel document entitled “ADM Associates</w:t>
      </w:r>
      <w:r w:rsidR="00C315B4">
        <w:t xml:space="preserve"> </w:t>
      </w:r>
      <w:r w:rsidR="003F3842">
        <w:t>Attachment B.xlsx” which</w:t>
      </w:r>
      <w:r w:rsidR="00196903">
        <w:t xml:space="preserve"> provides </w:t>
      </w:r>
      <w:r>
        <w:t>our</w:t>
      </w:r>
      <w:r w:rsidR="00196903">
        <w:t xml:space="preserve"> proposed budget split by year and EM&amp;V function</w:t>
      </w:r>
      <w:r w:rsidR="00B77A3F">
        <w:t xml:space="preserve"> as requested in the RFP</w:t>
      </w:r>
      <w:r w:rsidR="00196903">
        <w:t>.</w:t>
      </w:r>
      <w:r w:rsidR="003F3842">
        <w:t xml:space="preserve"> </w:t>
      </w:r>
    </w:p>
    <w:p w14:paraId="403BF141" w14:textId="06166058" w:rsidR="0097254E" w:rsidRDefault="00BC02C9" w:rsidP="00004CCB">
      <w:pPr>
        <w:jc w:val="left"/>
      </w:pPr>
      <w:r>
        <w:t>We</w:t>
      </w:r>
      <w:r w:rsidR="00B32178">
        <w:t xml:space="preserve"> have also developed an hourly rate sheet for</w:t>
      </w:r>
      <w:r w:rsidR="00C21B51">
        <w:t xml:space="preserve"> management personnel and expected functional roles</w:t>
      </w:r>
      <w:r w:rsidR="00810343">
        <w:t xml:space="preserve"> </w:t>
      </w:r>
      <w:r w:rsidR="0097254E">
        <w:t>presented below i</w:t>
      </w:r>
      <w:r w:rsidR="00F03B20">
        <w:t xml:space="preserve">n </w:t>
      </w:r>
      <w:r w:rsidR="00F03B20">
        <w:fldChar w:fldCharType="begin"/>
      </w:r>
      <w:r w:rsidR="00F03B20">
        <w:instrText xml:space="preserve"> REF _Ref182389078 \h </w:instrText>
      </w:r>
      <w:r w:rsidR="00F03B20">
        <w:fldChar w:fldCharType="separate"/>
      </w:r>
      <w:r w:rsidR="003F5A81">
        <w:t xml:space="preserve">Table </w:t>
      </w:r>
      <w:r w:rsidR="003F5A81">
        <w:rPr>
          <w:noProof/>
        </w:rPr>
        <w:t>4</w:t>
      </w:r>
      <w:r w:rsidR="003F5A81">
        <w:noBreakHyphen/>
      </w:r>
      <w:r w:rsidR="003F5A81">
        <w:rPr>
          <w:noProof/>
        </w:rPr>
        <w:t>1</w:t>
      </w:r>
      <w:r w:rsidR="00F03B20">
        <w:fldChar w:fldCharType="end"/>
      </w:r>
      <w:r w:rsidR="0097254E">
        <w:t>.</w:t>
      </w:r>
      <w:r w:rsidR="003C7BD6">
        <w:t xml:space="preserve"> </w:t>
      </w:r>
      <w:r w:rsidR="005629D5">
        <w:t>We</w:t>
      </w:r>
      <w:r w:rsidR="00172264">
        <w:t xml:space="preserve"> </w:t>
      </w:r>
      <w:r w:rsidR="003C7BD6">
        <w:t xml:space="preserve">plan to apply a </w:t>
      </w:r>
      <w:r w:rsidR="00172264">
        <w:t>3%</w:t>
      </w:r>
      <w:r w:rsidR="00894779">
        <w:t xml:space="preserve"> </w:t>
      </w:r>
      <w:r w:rsidR="00CE10F3">
        <w:t>rate increase</w:t>
      </w:r>
      <w:r w:rsidR="00894779">
        <w:t xml:space="preserve"> each project year</w:t>
      </w:r>
      <w:r w:rsidR="00CE10F3">
        <w:t xml:space="preserve">. </w:t>
      </w:r>
    </w:p>
    <w:p w14:paraId="714871B4" w14:textId="13A24C83" w:rsidR="0098659E" w:rsidRPr="0014489F" w:rsidRDefault="00B32178" w:rsidP="0098659E">
      <w:pPr>
        <w:pStyle w:val="Caption"/>
      </w:pPr>
      <w:r>
        <w:t xml:space="preserve"> </w:t>
      </w:r>
      <w:bookmarkStart w:id="54" w:name="_Ref182389078"/>
      <w:bookmarkStart w:id="55" w:name="_Toc182671478"/>
      <w:r w:rsidR="0098659E">
        <w:t xml:space="preserve">Table </w:t>
      </w:r>
      <w:fldSimple w:instr=" STYLEREF 1 \s ">
        <w:r w:rsidR="003F5A81">
          <w:rPr>
            <w:noProof/>
          </w:rPr>
          <w:t>4</w:t>
        </w:r>
      </w:fldSimple>
      <w:r w:rsidR="0082114F">
        <w:noBreakHyphen/>
      </w:r>
      <w:fldSimple w:instr=" SEQ Table \* ARABIC \s 1 ">
        <w:r w:rsidR="003F5A81">
          <w:rPr>
            <w:noProof/>
          </w:rPr>
          <w:t>1</w:t>
        </w:r>
      </w:fldSimple>
      <w:bookmarkEnd w:id="54"/>
      <w:r w:rsidR="0098659E">
        <w:t xml:space="preserve">. </w:t>
      </w:r>
      <w:r w:rsidR="00BE0A1F">
        <w:t>Hourly Rate Sheet</w:t>
      </w:r>
      <w:bookmarkEnd w:id="55"/>
    </w:p>
    <w:tbl>
      <w:tblPr>
        <w:tblW w:w="4304" w:type="pct"/>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1439"/>
        <w:gridCol w:w="4026"/>
        <w:gridCol w:w="2577"/>
      </w:tblGrid>
      <w:tr w:rsidR="00BE0A1F" w:rsidRPr="00745C81" w14:paraId="4AB60256" w14:textId="77777777" w:rsidTr="005D173E">
        <w:trPr>
          <w:cantSplit/>
          <w:trHeight w:val="144"/>
          <w:jc w:val="center"/>
        </w:trPr>
        <w:tc>
          <w:tcPr>
            <w:tcW w:w="895" w:type="pct"/>
            <w:tcBorders>
              <w:top w:val="single" w:sz="8" w:space="0" w:color="A6A6A6"/>
              <w:bottom w:val="single" w:sz="8" w:space="0" w:color="A6A6A6"/>
              <w:right w:val="single" w:sz="8" w:space="0" w:color="A6A6A6"/>
            </w:tcBorders>
            <w:shd w:val="clear" w:color="000000" w:fill="5C7F92"/>
            <w:noWrap/>
            <w:vAlign w:val="center"/>
            <w:hideMark/>
          </w:tcPr>
          <w:p w14:paraId="033EE900" w14:textId="61E0A9FA" w:rsidR="00BE0A1F" w:rsidRPr="00745C81" w:rsidRDefault="00BE0A1F" w:rsidP="005D173E">
            <w:pPr>
              <w:spacing w:before="0" w:line="240" w:lineRule="auto"/>
              <w:jc w:val="center"/>
              <w:rPr>
                <w:rFonts w:eastAsia="Times New Roman" w:cs="Calibri"/>
                <w:b/>
                <w:bCs/>
                <w:color w:val="FFFFFF"/>
                <w:sz w:val="20"/>
                <w:szCs w:val="20"/>
              </w:rPr>
            </w:pPr>
            <w:r>
              <w:rPr>
                <w:rFonts w:eastAsia="Times New Roman" w:cs="Calibri"/>
                <w:b/>
                <w:bCs/>
                <w:color w:val="FFFFFF"/>
                <w:sz w:val="20"/>
                <w:szCs w:val="20"/>
              </w:rPr>
              <w:t>Firm</w:t>
            </w:r>
          </w:p>
        </w:tc>
        <w:tc>
          <w:tcPr>
            <w:tcW w:w="2503" w:type="pct"/>
            <w:tcBorders>
              <w:top w:val="single" w:sz="8" w:space="0" w:color="A6A6A6"/>
              <w:bottom w:val="single" w:sz="8" w:space="0" w:color="A6A6A6"/>
              <w:right w:val="single" w:sz="8" w:space="0" w:color="A6A6A6"/>
            </w:tcBorders>
            <w:shd w:val="clear" w:color="000000" w:fill="5C7F92"/>
          </w:tcPr>
          <w:p w14:paraId="1F7D59FA" w14:textId="630D902B" w:rsidR="00BE0A1F" w:rsidRDefault="00BE0A1F" w:rsidP="005D173E">
            <w:pPr>
              <w:spacing w:before="0" w:line="240" w:lineRule="auto"/>
              <w:jc w:val="center"/>
              <w:rPr>
                <w:rFonts w:eastAsia="Times New Roman" w:cs="Calibri"/>
                <w:b/>
                <w:bCs/>
                <w:color w:val="FFFFFF"/>
                <w:sz w:val="20"/>
                <w:szCs w:val="20"/>
              </w:rPr>
            </w:pPr>
            <w:r>
              <w:rPr>
                <w:rFonts w:eastAsia="Times New Roman" w:cs="Calibri"/>
                <w:b/>
                <w:bCs/>
                <w:color w:val="FFFFFF"/>
                <w:sz w:val="20"/>
                <w:szCs w:val="20"/>
              </w:rPr>
              <w:t>Role</w:t>
            </w:r>
          </w:p>
        </w:tc>
        <w:tc>
          <w:tcPr>
            <w:tcW w:w="1602" w:type="pct"/>
            <w:tcBorders>
              <w:top w:val="single" w:sz="8" w:space="0" w:color="A6A6A6"/>
              <w:bottom w:val="single" w:sz="8" w:space="0" w:color="A6A6A6"/>
              <w:right w:val="single" w:sz="8" w:space="0" w:color="A6A6A6"/>
            </w:tcBorders>
            <w:shd w:val="clear" w:color="000000" w:fill="5C7F92"/>
          </w:tcPr>
          <w:p w14:paraId="26F18F69" w14:textId="4E56A0AC" w:rsidR="00BE0A1F" w:rsidRDefault="00271C74" w:rsidP="005D173E">
            <w:pPr>
              <w:spacing w:before="0" w:line="240" w:lineRule="auto"/>
              <w:jc w:val="center"/>
              <w:rPr>
                <w:rFonts w:eastAsia="Times New Roman" w:cs="Calibri"/>
                <w:b/>
                <w:bCs/>
                <w:color w:val="FFFFFF"/>
                <w:sz w:val="20"/>
                <w:szCs w:val="20"/>
              </w:rPr>
            </w:pPr>
            <w:r w:rsidRPr="00271C74">
              <w:rPr>
                <w:rFonts w:eastAsia="Times New Roman" w:cs="Calibri"/>
                <w:b/>
                <w:bCs/>
                <w:color w:val="FFFFFF"/>
                <w:sz w:val="20"/>
                <w:szCs w:val="20"/>
              </w:rPr>
              <w:t>2024-2025 (Transition)</w:t>
            </w:r>
            <w:r>
              <w:rPr>
                <w:rFonts w:eastAsia="Times New Roman" w:cs="Calibri"/>
                <w:b/>
                <w:bCs/>
                <w:color w:val="FFFFFF"/>
                <w:sz w:val="20"/>
                <w:szCs w:val="20"/>
              </w:rPr>
              <w:t xml:space="preserve"> </w:t>
            </w:r>
            <w:r w:rsidR="00BE0A1F">
              <w:rPr>
                <w:rFonts w:eastAsia="Times New Roman" w:cs="Calibri"/>
                <w:b/>
                <w:bCs/>
                <w:color w:val="FFFFFF"/>
                <w:sz w:val="20"/>
                <w:szCs w:val="20"/>
              </w:rPr>
              <w:t>Rate</w:t>
            </w:r>
          </w:p>
        </w:tc>
      </w:tr>
      <w:tr w:rsidR="004A4BF0" w:rsidRPr="009B06A8" w14:paraId="0814BC88" w14:textId="77777777" w:rsidTr="005D173E">
        <w:trPr>
          <w:cantSplit/>
          <w:trHeight w:val="144"/>
          <w:jc w:val="center"/>
        </w:trPr>
        <w:tc>
          <w:tcPr>
            <w:tcW w:w="895" w:type="pct"/>
            <w:tcBorders>
              <w:top w:val="single" w:sz="8" w:space="0" w:color="A6A6A6"/>
              <w:left w:val="single" w:sz="8" w:space="0" w:color="A6A6A6"/>
              <w:bottom w:val="single" w:sz="8" w:space="0" w:color="A6A6A6"/>
              <w:right w:val="single" w:sz="8" w:space="0" w:color="A6A6A6"/>
            </w:tcBorders>
            <w:shd w:val="clear" w:color="auto" w:fill="auto"/>
            <w:noWrap/>
            <w:vAlign w:val="bottom"/>
          </w:tcPr>
          <w:p w14:paraId="4384701D" w14:textId="149519A0" w:rsidR="004A4BF0" w:rsidRPr="00581B35" w:rsidRDefault="004A4BF0" w:rsidP="005D173E">
            <w:pPr>
              <w:spacing w:before="0" w:line="240" w:lineRule="auto"/>
              <w:jc w:val="center"/>
              <w:rPr>
                <w:rFonts w:asciiTheme="minorHAnsi" w:eastAsia="Times New Roman" w:hAnsiTheme="minorHAnsi" w:cstheme="minorHAnsi"/>
                <w:color w:val="000000"/>
                <w:sz w:val="20"/>
                <w:szCs w:val="20"/>
              </w:rPr>
            </w:pPr>
            <w:r w:rsidRPr="00581B35">
              <w:rPr>
                <w:rFonts w:asciiTheme="minorHAnsi" w:hAnsiTheme="minorHAnsi" w:cstheme="minorHAnsi"/>
                <w:color w:val="000000"/>
                <w:sz w:val="20"/>
                <w:szCs w:val="20"/>
              </w:rPr>
              <w:t>ADM</w:t>
            </w:r>
          </w:p>
        </w:tc>
        <w:tc>
          <w:tcPr>
            <w:tcW w:w="2503" w:type="pct"/>
            <w:tcBorders>
              <w:top w:val="single" w:sz="8" w:space="0" w:color="A6A6A6"/>
              <w:left w:val="single" w:sz="8" w:space="0" w:color="A6A6A6"/>
              <w:bottom w:val="single" w:sz="8" w:space="0" w:color="A6A6A6"/>
              <w:right w:val="single" w:sz="8" w:space="0" w:color="A6A6A6"/>
            </w:tcBorders>
            <w:vAlign w:val="bottom"/>
          </w:tcPr>
          <w:p w14:paraId="4ACDDE54" w14:textId="4F705FAC" w:rsidR="004A4BF0" w:rsidRPr="00581B35" w:rsidRDefault="004A4BF0" w:rsidP="005D173E">
            <w:pPr>
              <w:spacing w:before="0" w:line="240" w:lineRule="auto"/>
              <w:jc w:val="center"/>
              <w:rPr>
                <w:rFonts w:asciiTheme="minorHAnsi" w:hAnsiTheme="minorHAnsi" w:cstheme="minorHAnsi"/>
                <w:sz w:val="20"/>
                <w:szCs w:val="20"/>
              </w:rPr>
            </w:pPr>
            <w:r w:rsidRPr="00581B35">
              <w:rPr>
                <w:rFonts w:asciiTheme="minorHAnsi" w:hAnsiTheme="minorHAnsi" w:cstheme="minorHAnsi"/>
                <w:color w:val="000000"/>
                <w:sz w:val="20"/>
                <w:szCs w:val="20"/>
              </w:rPr>
              <w:t>Principal</w:t>
            </w:r>
          </w:p>
        </w:tc>
        <w:tc>
          <w:tcPr>
            <w:tcW w:w="1602" w:type="pct"/>
            <w:tcBorders>
              <w:top w:val="single" w:sz="8" w:space="0" w:color="A6A6A6"/>
              <w:left w:val="single" w:sz="8" w:space="0" w:color="A6A6A6"/>
              <w:bottom w:val="single" w:sz="8" w:space="0" w:color="A6A6A6"/>
              <w:right w:val="single" w:sz="8" w:space="0" w:color="A6A6A6"/>
            </w:tcBorders>
            <w:vAlign w:val="bottom"/>
          </w:tcPr>
          <w:p w14:paraId="56D71588" w14:textId="6CDCBAB0"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$280</w:t>
            </w:r>
          </w:p>
        </w:tc>
      </w:tr>
      <w:tr w:rsidR="004A4BF0" w:rsidRPr="009B06A8" w14:paraId="604EA9B7" w14:textId="77777777" w:rsidTr="005D173E">
        <w:trPr>
          <w:cantSplit/>
          <w:trHeight w:val="144"/>
          <w:jc w:val="center"/>
        </w:trPr>
        <w:tc>
          <w:tcPr>
            <w:tcW w:w="895" w:type="pct"/>
            <w:tcBorders>
              <w:top w:val="single" w:sz="8" w:space="0" w:color="A6A6A6"/>
              <w:left w:val="single" w:sz="8" w:space="0" w:color="A6A6A6"/>
              <w:bottom w:val="single" w:sz="8" w:space="0" w:color="A6A6A6"/>
              <w:right w:val="single" w:sz="8" w:space="0" w:color="A6A6A6"/>
            </w:tcBorders>
            <w:shd w:val="clear" w:color="auto" w:fill="auto"/>
            <w:noWrap/>
            <w:vAlign w:val="bottom"/>
          </w:tcPr>
          <w:p w14:paraId="1E915126" w14:textId="0503C39F" w:rsidR="004A4BF0" w:rsidRPr="00581B35" w:rsidRDefault="004A4BF0" w:rsidP="005D173E">
            <w:pPr>
              <w:spacing w:before="0" w:line="240" w:lineRule="auto"/>
              <w:jc w:val="center"/>
              <w:rPr>
                <w:rFonts w:asciiTheme="minorHAnsi" w:eastAsia="Times New Roman" w:hAnsiTheme="minorHAnsi" w:cstheme="minorHAnsi"/>
                <w:color w:val="000000"/>
                <w:sz w:val="20"/>
                <w:szCs w:val="20"/>
              </w:rPr>
            </w:pPr>
            <w:r w:rsidRPr="00581B35">
              <w:rPr>
                <w:rFonts w:asciiTheme="minorHAnsi" w:hAnsiTheme="minorHAnsi" w:cstheme="minorHAnsi"/>
                <w:color w:val="000000"/>
                <w:sz w:val="20"/>
                <w:szCs w:val="20"/>
              </w:rPr>
              <w:t>ADM</w:t>
            </w:r>
          </w:p>
        </w:tc>
        <w:tc>
          <w:tcPr>
            <w:tcW w:w="2503" w:type="pct"/>
            <w:tcBorders>
              <w:top w:val="single" w:sz="8" w:space="0" w:color="A6A6A6"/>
              <w:left w:val="single" w:sz="8" w:space="0" w:color="A6A6A6"/>
              <w:bottom w:val="single" w:sz="8" w:space="0" w:color="A6A6A6"/>
              <w:right w:val="single" w:sz="8" w:space="0" w:color="A6A6A6"/>
            </w:tcBorders>
            <w:vAlign w:val="bottom"/>
          </w:tcPr>
          <w:p w14:paraId="47E2EAEF" w14:textId="151135B3" w:rsidR="004A4BF0" w:rsidRPr="00581B35" w:rsidRDefault="004A4BF0" w:rsidP="005D173E">
            <w:pPr>
              <w:spacing w:before="0" w:line="240" w:lineRule="auto"/>
              <w:jc w:val="center"/>
              <w:rPr>
                <w:rFonts w:asciiTheme="minorHAnsi" w:hAnsiTheme="minorHAnsi" w:cstheme="minorHAnsi"/>
                <w:sz w:val="20"/>
                <w:szCs w:val="20"/>
              </w:rPr>
            </w:pPr>
            <w:r w:rsidRPr="00581B35">
              <w:rPr>
                <w:rFonts w:asciiTheme="minorHAnsi" w:hAnsiTheme="minorHAnsi" w:cstheme="minorHAnsi"/>
                <w:color w:val="000000"/>
                <w:sz w:val="20"/>
                <w:szCs w:val="20"/>
              </w:rPr>
              <w:t>Senior Director</w:t>
            </w:r>
          </w:p>
        </w:tc>
        <w:tc>
          <w:tcPr>
            <w:tcW w:w="1602" w:type="pct"/>
            <w:tcBorders>
              <w:top w:val="single" w:sz="8" w:space="0" w:color="A6A6A6"/>
              <w:left w:val="single" w:sz="8" w:space="0" w:color="A6A6A6"/>
              <w:bottom w:val="single" w:sz="8" w:space="0" w:color="A6A6A6"/>
              <w:right w:val="single" w:sz="8" w:space="0" w:color="A6A6A6"/>
            </w:tcBorders>
            <w:vAlign w:val="bottom"/>
          </w:tcPr>
          <w:p w14:paraId="675B9B47" w14:textId="22C0D1FB"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$230</w:t>
            </w:r>
          </w:p>
        </w:tc>
      </w:tr>
      <w:tr w:rsidR="004A4BF0" w:rsidRPr="009B06A8" w14:paraId="27891731" w14:textId="77777777" w:rsidTr="005D173E">
        <w:trPr>
          <w:cantSplit/>
          <w:trHeight w:val="144"/>
          <w:jc w:val="center"/>
        </w:trPr>
        <w:tc>
          <w:tcPr>
            <w:tcW w:w="895" w:type="pct"/>
            <w:tcBorders>
              <w:top w:val="single" w:sz="8" w:space="0" w:color="A6A6A6"/>
              <w:left w:val="single" w:sz="8" w:space="0" w:color="A6A6A6"/>
              <w:bottom w:val="single" w:sz="8" w:space="0" w:color="A6A6A6"/>
              <w:right w:val="single" w:sz="8" w:space="0" w:color="A6A6A6"/>
            </w:tcBorders>
            <w:shd w:val="clear" w:color="auto" w:fill="auto"/>
            <w:noWrap/>
            <w:vAlign w:val="bottom"/>
          </w:tcPr>
          <w:p w14:paraId="44D1BBE1" w14:textId="0B765A99" w:rsidR="004A4BF0" w:rsidRPr="00581B35" w:rsidRDefault="004A4BF0" w:rsidP="005D173E">
            <w:pPr>
              <w:spacing w:before="0" w:line="240" w:lineRule="auto"/>
              <w:jc w:val="center"/>
              <w:rPr>
                <w:rFonts w:asciiTheme="minorHAnsi" w:eastAsia="Times New Roman" w:hAnsiTheme="minorHAnsi" w:cstheme="minorHAnsi"/>
                <w:color w:val="000000"/>
                <w:sz w:val="20"/>
                <w:szCs w:val="20"/>
              </w:rPr>
            </w:pPr>
            <w:r w:rsidRPr="00581B35">
              <w:rPr>
                <w:rFonts w:asciiTheme="minorHAnsi" w:hAnsiTheme="minorHAnsi" w:cstheme="minorHAnsi"/>
                <w:color w:val="000000"/>
                <w:sz w:val="20"/>
                <w:szCs w:val="20"/>
              </w:rPr>
              <w:t>ADM</w:t>
            </w:r>
          </w:p>
        </w:tc>
        <w:tc>
          <w:tcPr>
            <w:tcW w:w="2503" w:type="pct"/>
            <w:tcBorders>
              <w:top w:val="single" w:sz="8" w:space="0" w:color="A6A6A6"/>
              <w:left w:val="single" w:sz="8" w:space="0" w:color="A6A6A6"/>
              <w:bottom w:val="single" w:sz="8" w:space="0" w:color="A6A6A6"/>
              <w:right w:val="single" w:sz="8" w:space="0" w:color="A6A6A6"/>
            </w:tcBorders>
            <w:vAlign w:val="bottom"/>
          </w:tcPr>
          <w:p w14:paraId="3D217DE1" w14:textId="489E289A" w:rsidR="004A4BF0" w:rsidRPr="00581B35" w:rsidRDefault="004A4BF0" w:rsidP="005D173E">
            <w:pPr>
              <w:spacing w:before="0" w:line="240" w:lineRule="auto"/>
              <w:jc w:val="center"/>
              <w:rPr>
                <w:rFonts w:asciiTheme="minorHAnsi" w:hAnsiTheme="minorHAnsi" w:cstheme="minorHAnsi"/>
                <w:sz w:val="20"/>
                <w:szCs w:val="20"/>
              </w:rPr>
            </w:pPr>
            <w:r w:rsidRPr="00581B35">
              <w:rPr>
                <w:rFonts w:asciiTheme="minorHAnsi" w:hAnsiTheme="minorHAnsi" w:cstheme="minorHAnsi"/>
                <w:color w:val="000000"/>
                <w:sz w:val="20"/>
                <w:szCs w:val="20"/>
              </w:rPr>
              <w:t>Director</w:t>
            </w:r>
          </w:p>
        </w:tc>
        <w:tc>
          <w:tcPr>
            <w:tcW w:w="1602" w:type="pct"/>
            <w:tcBorders>
              <w:top w:val="single" w:sz="8" w:space="0" w:color="A6A6A6"/>
              <w:left w:val="single" w:sz="8" w:space="0" w:color="A6A6A6"/>
              <w:bottom w:val="single" w:sz="8" w:space="0" w:color="A6A6A6"/>
              <w:right w:val="single" w:sz="8" w:space="0" w:color="A6A6A6"/>
            </w:tcBorders>
            <w:vAlign w:val="bottom"/>
          </w:tcPr>
          <w:p w14:paraId="48E70418" w14:textId="6CAB2B39"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$200</w:t>
            </w:r>
          </w:p>
        </w:tc>
      </w:tr>
      <w:tr w:rsidR="004A4BF0" w:rsidRPr="009B06A8" w14:paraId="56FD30C8" w14:textId="77777777" w:rsidTr="005D173E">
        <w:trPr>
          <w:cantSplit/>
          <w:trHeight w:val="144"/>
          <w:jc w:val="center"/>
        </w:trPr>
        <w:tc>
          <w:tcPr>
            <w:tcW w:w="895" w:type="pct"/>
            <w:tcBorders>
              <w:top w:val="single" w:sz="8" w:space="0" w:color="A6A6A6"/>
              <w:left w:val="single" w:sz="8" w:space="0" w:color="A6A6A6"/>
              <w:bottom w:val="single" w:sz="8" w:space="0" w:color="A6A6A6"/>
              <w:right w:val="single" w:sz="8" w:space="0" w:color="A6A6A6"/>
            </w:tcBorders>
            <w:shd w:val="clear" w:color="auto" w:fill="auto"/>
            <w:noWrap/>
            <w:vAlign w:val="bottom"/>
          </w:tcPr>
          <w:p w14:paraId="514B8A3E" w14:textId="686F3ABD"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ADM</w:t>
            </w:r>
          </w:p>
        </w:tc>
        <w:tc>
          <w:tcPr>
            <w:tcW w:w="2503" w:type="pct"/>
            <w:tcBorders>
              <w:top w:val="single" w:sz="8" w:space="0" w:color="A6A6A6"/>
              <w:left w:val="single" w:sz="8" w:space="0" w:color="A6A6A6"/>
              <w:bottom w:val="single" w:sz="8" w:space="0" w:color="A6A6A6"/>
              <w:right w:val="single" w:sz="8" w:space="0" w:color="A6A6A6"/>
            </w:tcBorders>
            <w:vAlign w:val="bottom"/>
          </w:tcPr>
          <w:p w14:paraId="5A034563" w14:textId="7A10F72B"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Senior Project Manager / Analyst / Engineer</w:t>
            </w:r>
          </w:p>
        </w:tc>
        <w:tc>
          <w:tcPr>
            <w:tcW w:w="1602" w:type="pct"/>
            <w:tcBorders>
              <w:top w:val="single" w:sz="8" w:space="0" w:color="A6A6A6"/>
              <w:left w:val="single" w:sz="8" w:space="0" w:color="A6A6A6"/>
              <w:bottom w:val="single" w:sz="8" w:space="0" w:color="A6A6A6"/>
              <w:right w:val="single" w:sz="8" w:space="0" w:color="A6A6A6"/>
            </w:tcBorders>
            <w:vAlign w:val="bottom"/>
          </w:tcPr>
          <w:p w14:paraId="4A89D123" w14:textId="77F7CBB1"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$170</w:t>
            </w:r>
          </w:p>
        </w:tc>
      </w:tr>
      <w:tr w:rsidR="004A4BF0" w:rsidRPr="009B06A8" w14:paraId="4A15D18A" w14:textId="77777777" w:rsidTr="005D173E">
        <w:trPr>
          <w:cantSplit/>
          <w:trHeight w:val="144"/>
          <w:jc w:val="center"/>
        </w:trPr>
        <w:tc>
          <w:tcPr>
            <w:tcW w:w="895" w:type="pct"/>
            <w:tcBorders>
              <w:top w:val="single" w:sz="8" w:space="0" w:color="A6A6A6"/>
              <w:left w:val="single" w:sz="8" w:space="0" w:color="A6A6A6"/>
              <w:bottom w:val="single" w:sz="8" w:space="0" w:color="A6A6A6"/>
              <w:right w:val="single" w:sz="8" w:space="0" w:color="A6A6A6"/>
            </w:tcBorders>
            <w:shd w:val="clear" w:color="auto" w:fill="auto"/>
            <w:noWrap/>
            <w:vAlign w:val="bottom"/>
          </w:tcPr>
          <w:p w14:paraId="4A453BD4" w14:textId="6EC46C7C"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BrightLine</w:t>
            </w:r>
          </w:p>
        </w:tc>
        <w:tc>
          <w:tcPr>
            <w:tcW w:w="2503" w:type="pct"/>
            <w:tcBorders>
              <w:top w:val="single" w:sz="8" w:space="0" w:color="A6A6A6"/>
              <w:left w:val="single" w:sz="8" w:space="0" w:color="A6A6A6"/>
              <w:bottom w:val="single" w:sz="8" w:space="0" w:color="A6A6A6"/>
              <w:right w:val="single" w:sz="8" w:space="0" w:color="A6A6A6"/>
            </w:tcBorders>
            <w:vAlign w:val="bottom"/>
          </w:tcPr>
          <w:p w14:paraId="5D14FF51" w14:textId="35409A65"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Director</w:t>
            </w:r>
          </w:p>
        </w:tc>
        <w:tc>
          <w:tcPr>
            <w:tcW w:w="1602" w:type="pct"/>
            <w:tcBorders>
              <w:top w:val="single" w:sz="8" w:space="0" w:color="A6A6A6"/>
              <w:left w:val="single" w:sz="8" w:space="0" w:color="A6A6A6"/>
              <w:bottom w:val="single" w:sz="8" w:space="0" w:color="A6A6A6"/>
              <w:right w:val="single" w:sz="8" w:space="0" w:color="A6A6A6"/>
            </w:tcBorders>
            <w:vAlign w:val="bottom"/>
          </w:tcPr>
          <w:p w14:paraId="0993B553" w14:textId="0219205A"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$245</w:t>
            </w:r>
          </w:p>
        </w:tc>
      </w:tr>
      <w:tr w:rsidR="004A4BF0" w:rsidRPr="009B06A8" w14:paraId="09739F71" w14:textId="77777777" w:rsidTr="005D173E">
        <w:trPr>
          <w:cantSplit/>
          <w:trHeight w:val="144"/>
          <w:jc w:val="center"/>
        </w:trPr>
        <w:tc>
          <w:tcPr>
            <w:tcW w:w="895" w:type="pct"/>
            <w:tcBorders>
              <w:top w:val="single" w:sz="8" w:space="0" w:color="A6A6A6"/>
              <w:left w:val="single" w:sz="8" w:space="0" w:color="A6A6A6"/>
              <w:bottom w:val="single" w:sz="8" w:space="0" w:color="A6A6A6"/>
              <w:right w:val="single" w:sz="8" w:space="0" w:color="A6A6A6"/>
            </w:tcBorders>
            <w:shd w:val="clear" w:color="auto" w:fill="auto"/>
            <w:noWrap/>
            <w:vAlign w:val="bottom"/>
          </w:tcPr>
          <w:p w14:paraId="36FB486B" w14:textId="18FAD5C2"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BrightLine</w:t>
            </w:r>
          </w:p>
        </w:tc>
        <w:tc>
          <w:tcPr>
            <w:tcW w:w="2503" w:type="pct"/>
            <w:tcBorders>
              <w:top w:val="single" w:sz="8" w:space="0" w:color="A6A6A6"/>
              <w:left w:val="single" w:sz="8" w:space="0" w:color="A6A6A6"/>
              <w:bottom w:val="single" w:sz="8" w:space="0" w:color="A6A6A6"/>
              <w:right w:val="single" w:sz="8" w:space="0" w:color="A6A6A6"/>
            </w:tcBorders>
            <w:vAlign w:val="bottom"/>
          </w:tcPr>
          <w:p w14:paraId="61160158" w14:textId="69E72006"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Principal Consultant</w:t>
            </w:r>
          </w:p>
        </w:tc>
        <w:tc>
          <w:tcPr>
            <w:tcW w:w="1602" w:type="pct"/>
            <w:tcBorders>
              <w:top w:val="single" w:sz="8" w:space="0" w:color="A6A6A6"/>
              <w:left w:val="single" w:sz="8" w:space="0" w:color="A6A6A6"/>
              <w:bottom w:val="single" w:sz="8" w:space="0" w:color="A6A6A6"/>
              <w:right w:val="single" w:sz="8" w:space="0" w:color="A6A6A6"/>
            </w:tcBorders>
            <w:vAlign w:val="bottom"/>
          </w:tcPr>
          <w:p w14:paraId="243E69F5" w14:textId="62C46347"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$230</w:t>
            </w:r>
          </w:p>
        </w:tc>
      </w:tr>
      <w:tr w:rsidR="004A4BF0" w:rsidRPr="009B06A8" w14:paraId="0F1A20B7" w14:textId="77777777" w:rsidTr="005D173E">
        <w:trPr>
          <w:cantSplit/>
          <w:trHeight w:val="144"/>
          <w:jc w:val="center"/>
        </w:trPr>
        <w:tc>
          <w:tcPr>
            <w:tcW w:w="895" w:type="pct"/>
            <w:tcBorders>
              <w:top w:val="single" w:sz="8" w:space="0" w:color="A6A6A6"/>
              <w:left w:val="single" w:sz="8" w:space="0" w:color="A6A6A6"/>
              <w:bottom w:val="single" w:sz="8" w:space="0" w:color="A6A6A6"/>
              <w:right w:val="single" w:sz="8" w:space="0" w:color="A6A6A6"/>
            </w:tcBorders>
            <w:shd w:val="clear" w:color="auto" w:fill="auto"/>
            <w:noWrap/>
            <w:vAlign w:val="bottom"/>
          </w:tcPr>
          <w:p w14:paraId="33B877CF" w14:textId="23217BE7"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BrightLine</w:t>
            </w:r>
          </w:p>
        </w:tc>
        <w:tc>
          <w:tcPr>
            <w:tcW w:w="2503" w:type="pct"/>
            <w:tcBorders>
              <w:top w:val="single" w:sz="8" w:space="0" w:color="A6A6A6"/>
              <w:left w:val="single" w:sz="8" w:space="0" w:color="A6A6A6"/>
              <w:bottom w:val="single" w:sz="8" w:space="0" w:color="A6A6A6"/>
              <w:right w:val="single" w:sz="8" w:space="0" w:color="A6A6A6"/>
            </w:tcBorders>
            <w:vAlign w:val="bottom"/>
          </w:tcPr>
          <w:p w14:paraId="46D91E29" w14:textId="569B0FFA"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Managing Consultant</w:t>
            </w:r>
          </w:p>
        </w:tc>
        <w:tc>
          <w:tcPr>
            <w:tcW w:w="1602" w:type="pct"/>
            <w:tcBorders>
              <w:top w:val="single" w:sz="8" w:space="0" w:color="A6A6A6"/>
              <w:left w:val="single" w:sz="8" w:space="0" w:color="A6A6A6"/>
              <w:bottom w:val="single" w:sz="8" w:space="0" w:color="A6A6A6"/>
              <w:right w:val="single" w:sz="8" w:space="0" w:color="A6A6A6"/>
            </w:tcBorders>
            <w:vAlign w:val="bottom"/>
          </w:tcPr>
          <w:p w14:paraId="1266DC32" w14:textId="15C0D977"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$215</w:t>
            </w:r>
          </w:p>
        </w:tc>
      </w:tr>
      <w:tr w:rsidR="004A4BF0" w:rsidRPr="009B06A8" w14:paraId="6CDBBB88" w14:textId="77777777" w:rsidTr="005D173E">
        <w:trPr>
          <w:cantSplit/>
          <w:trHeight w:val="144"/>
          <w:jc w:val="center"/>
        </w:trPr>
        <w:tc>
          <w:tcPr>
            <w:tcW w:w="895" w:type="pct"/>
            <w:tcBorders>
              <w:top w:val="single" w:sz="8" w:space="0" w:color="A6A6A6"/>
              <w:left w:val="single" w:sz="8" w:space="0" w:color="A6A6A6"/>
              <w:bottom w:val="single" w:sz="8" w:space="0" w:color="A6A6A6"/>
              <w:right w:val="single" w:sz="8" w:space="0" w:color="A6A6A6"/>
            </w:tcBorders>
            <w:shd w:val="clear" w:color="auto" w:fill="auto"/>
            <w:noWrap/>
            <w:vAlign w:val="bottom"/>
          </w:tcPr>
          <w:p w14:paraId="7865C8F2" w14:textId="2263766F"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BrightLine</w:t>
            </w:r>
          </w:p>
        </w:tc>
        <w:tc>
          <w:tcPr>
            <w:tcW w:w="2503" w:type="pct"/>
            <w:tcBorders>
              <w:top w:val="single" w:sz="8" w:space="0" w:color="A6A6A6"/>
              <w:left w:val="single" w:sz="8" w:space="0" w:color="A6A6A6"/>
              <w:bottom w:val="single" w:sz="8" w:space="0" w:color="A6A6A6"/>
              <w:right w:val="single" w:sz="8" w:space="0" w:color="A6A6A6"/>
            </w:tcBorders>
            <w:vAlign w:val="bottom"/>
          </w:tcPr>
          <w:p w14:paraId="73DADC27" w14:textId="5CC34FBF"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Senior Consultant</w:t>
            </w:r>
          </w:p>
        </w:tc>
        <w:tc>
          <w:tcPr>
            <w:tcW w:w="1602" w:type="pct"/>
            <w:tcBorders>
              <w:top w:val="single" w:sz="8" w:space="0" w:color="A6A6A6"/>
              <w:left w:val="single" w:sz="8" w:space="0" w:color="A6A6A6"/>
              <w:bottom w:val="single" w:sz="8" w:space="0" w:color="A6A6A6"/>
              <w:right w:val="single" w:sz="8" w:space="0" w:color="A6A6A6"/>
            </w:tcBorders>
            <w:vAlign w:val="bottom"/>
          </w:tcPr>
          <w:p w14:paraId="2E3CC845" w14:textId="4BD740E8"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$200</w:t>
            </w:r>
          </w:p>
        </w:tc>
      </w:tr>
      <w:tr w:rsidR="004A4BF0" w:rsidRPr="009B06A8" w14:paraId="7B58C73C" w14:textId="77777777" w:rsidTr="005D173E">
        <w:trPr>
          <w:cantSplit/>
          <w:trHeight w:val="144"/>
          <w:jc w:val="center"/>
        </w:trPr>
        <w:tc>
          <w:tcPr>
            <w:tcW w:w="895" w:type="pct"/>
            <w:tcBorders>
              <w:top w:val="single" w:sz="8" w:space="0" w:color="A6A6A6"/>
              <w:left w:val="single" w:sz="8" w:space="0" w:color="A6A6A6"/>
              <w:bottom w:val="single" w:sz="8" w:space="0" w:color="A6A6A6"/>
              <w:right w:val="single" w:sz="8" w:space="0" w:color="A6A6A6"/>
            </w:tcBorders>
            <w:shd w:val="clear" w:color="auto" w:fill="auto"/>
            <w:noWrap/>
            <w:vAlign w:val="bottom"/>
          </w:tcPr>
          <w:p w14:paraId="44B640A6" w14:textId="1BE1DB0D"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BrightLine</w:t>
            </w:r>
          </w:p>
        </w:tc>
        <w:tc>
          <w:tcPr>
            <w:tcW w:w="2503" w:type="pct"/>
            <w:tcBorders>
              <w:top w:val="single" w:sz="8" w:space="0" w:color="A6A6A6"/>
              <w:left w:val="single" w:sz="8" w:space="0" w:color="A6A6A6"/>
              <w:bottom w:val="single" w:sz="8" w:space="0" w:color="A6A6A6"/>
              <w:right w:val="single" w:sz="8" w:space="0" w:color="A6A6A6"/>
            </w:tcBorders>
            <w:vAlign w:val="bottom"/>
          </w:tcPr>
          <w:p w14:paraId="1EDAFE0B" w14:textId="429D423C"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Consultant</w:t>
            </w:r>
          </w:p>
        </w:tc>
        <w:tc>
          <w:tcPr>
            <w:tcW w:w="1602" w:type="pct"/>
            <w:tcBorders>
              <w:top w:val="single" w:sz="8" w:space="0" w:color="A6A6A6"/>
              <w:left w:val="single" w:sz="8" w:space="0" w:color="A6A6A6"/>
              <w:bottom w:val="single" w:sz="8" w:space="0" w:color="A6A6A6"/>
              <w:right w:val="single" w:sz="8" w:space="0" w:color="A6A6A6"/>
            </w:tcBorders>
            <w:vAlign w:val="bottom"/>
          </w:tcPr>
          <w:p w14:paraId="5250A863" w14:textId="2602E0B3"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$185</w:t>
            </w:r>
          </w:p>
        </w:tc>
      </w:tr>
      <w:tr w:rsidR="004A4BF0" w:rsidRPr="009B06A8" w14:paraId="0BE38DE5" w14:textId="77777777" w:rsidTr="005D173E">
        <w:trPr>
          <w:cantSplit/>
          <w:trHeight w:val="144"/>
          <w:jc w:val="center"/>
        </w:trPr>
        <w:tc>
          <w:tcPr>
            <w:tcW w:w="895" w:type="pct"/>
            <w:tcBorders>
              <w:top w:val="single" w:sz="8" w:space="0" w:color="A6A6A6"/>
              <w:left w:val="single" w:sz="8" w:space="0" w:color="A6A6A6"/>
              <w:bottom w:val="single" w:sz="8" w:space="0" w:color="A6A6A6"/>
              <w:right w:val="single" w:sz="8" w:space="0" w:color="A6A6A6"/>
            </w:tcBorders>
            <w:shd w:val="clear" w:color="auto" w:fill="auto"/>
            <w:noWrap/>
            <w:vAlign w:val="bottom"/>
          </w:tcPr>
          <w:p w14:paraId="17E050DF" w14:textId="5772F1E4"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DSA</w:t>
            </w:r>
          </w:p>
        </w:tc>
        <w:tc>
          <w:tcPr>
            <w:tcW w:w="2503" w:type="pct"/>
            <w:tcBorders>
              <w:top w:val="single" w:sz="8" w:space="0" w:color="A6A6A6"/>
              <w:left w:val="single" w:sz="8" w:space="0" w:color="A6A6A6"/>
              <w:bottom w:val="single" w:sz="8" w:space="0" w:color="A6A6A6"/>
              <w:right w:val="single" w:sz="8" w:space="0" w:color="A6A6A6"/>
            </w:tcBorders>
            <w:vAlign w:val="bottom"/>
          </w:tcPr>
          <w:p w14:paraId="138B2918" w14:textId="6FB6A0E0"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Partner</w:t>
            </w:r>
          </w:p>
        </w:tc>
        <w:tc>
          <w:tcPr>
            <w:tcW w:w="1602" w:type="pct"/>
            <w:tcBorders>
              <w:top w:val="single" w:sz="8" w:space="0" w:color="A6A6A6"/>
              <w:left w:val="single" w:sz="8" w:space="0" w:color="A6A6A6"/>
              <w:bottom w:val="single" w:sz="8" w:space="0" w:color="A6A6A6"/>
              <w:right w:val="single" w:sz="8" w:space="0" w:color="A6A6A6"/>
            </w:tcBorders>
            <w:vAlign w:val="bottom"/>
          </w:tcPr>
          <w:p w14:paraId="5CB44C64" w14:textId="4C46A48A"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$240</w:t>
            </w:r>
          </w:p>
        </w:tc>
      </w:tr>
      <w:tr w:rsidR="004A4BF0" w:rsidRPr="009B06A8" w14:paraId="7F945DE2" w14:textId="77777777" w:rsidTr="005D173E">
        <w:trPr>
          <w:cantSplit/>
          <w:trHeight w:val="144"/>
          <w:jc w:val="center"/>
        </w:trPr>
        <w:tc>
          <w:tcPr>
            <w:tcW w:w="895" w:type="pct"/>
            <w:tcBorders>
              <w:top w:val="single" w:sz="8" w:space="0" w:color="A6A6A6"/>
              <w:left w:val="single" w:sz="8" w:space="0" w:color="A6A6A6"/>
              <w:bottom w:val="single" w:sz="8" w:space="0" w:color="A6A6A6"/>
              <w:right w:val="single" w:sz="8" w:space="0" w:color="A6A6A6"/>
            </w:tcBorders>
            <w:shd w:val="clear" w:color="auto" w:fill="auto"/>
            <w:noWrap/>
            <w:vAlign w:val="bottom"/>
          </w:tcPr>
          <w:p w14:paraId="4F4B177B" w14:textId="4D232304"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DSA</w:t>
            </w:r>
          </w:p>
        </w:tc>
        <w:tc>
          <w:tcPr>
            <w:tcW w:w="2503" w:type="pct"/>
            <w:tcBorders>
              <w:top w:val="single" w:sz="8" w:space="0" w:color="A6A6A6"/>
              <w:left w:val="single" w:sz="8" w:space="0" w:color="A6A6A6"/>
              <w:bottom w:val="single" w:sz="8" w:space="0" w:color="A6A6A6"/>
              <w:right w:val="single" w:sz="8" w:space="0" w:color="A6A6A6"/>
            </w:tcBorders>
            <w:vAlign w:val="bottom"/>
          </w:tcPr>
          <w:p w14:paraId="0ED0ADF1" w14:textId="580324F9"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Senior Consultant</w:t>
            </w:r>
          </w:p>
        </w:tc>
        <w:tc>
          <w:tcPr>
            <w:tcW w:w="1602" w:type="pct"/>
            <w:tcBorders>
              <w:top w:val="single" w:sz="8" w:space="0" w:color="A6A6A6"/>
              <w:left w:val="single" w:sz="8" w:space="0" w:color="A6A6A6"/>
              <w:bottom w:val="single" w:sz="8" w:space="0" w:color="A6A6A6"/>
              <w:right w:val="single" w:sz="8" w:space="0" w:color="A6A6A6"/>
            </w:tcBorders>
            <w:vAlign w:val="bottom"/>
          </w:tcPr>
          <w:p w14:paraId="76ADAB5F" w14:textId="0BAE3A1B"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$220</w:t>
            </w:r>
          </w:p>
        </w:tc>
      </w:tr>
      <w:tr w:rsidR="004A4BF0" w:rsidRPr="009B06A8" w14:paraId="223B7F91" w14:textId="77777777" w:rsidTr="005D173E">
        <w:trPr>
          <w:cantSplit/>
          <w:trHeight w:val="144"/>
          <w:jc w:val="center"/>
        </w:trPr>
        <w:tc>
          <w:tcPr>
            <w:tcW w:w="895" w:type="pct"/>
            <w:tcBorders>
              <w:top w:val="single" w:sz="8" w:space="0" w:color="A6A6A6"/>
              <w:left w:val="single" w:sz="8" w:space="0" w:color="A6A6A6"/>
              <w:bottom w:val="single" w:sz="8" w:space="0" w:color="A6A6A6"/>
              <w:right w:val="single" w:sz="8" w:space="0" w:color="A6A6A6"/>
            </w:tcBorders>
            <w:shd w:val="clear" w:color="auto" w:fill="auto"/>
            <w:noWrap/>
            <w:vAlign w:val="bottom"/>
          </w:tcPr>
          <w:p w14:paraId="79E2A966" w14:textId="35F7C286"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DSA</w:t>
            </w:r>
          </w:p>
        </w:tc>
        <w:tc>
          <w:tcPr>
            <w:tcW w:w="2503" w:type="pct"/>
            <w:tcBorders>
              <w:top w:val="single" w:sz="8" w:space="0" w:color="A6A6A6"/>
              <w:left w:val="single" w:sz="8" w:space="0" w:color="A6A6A6"/>
              <w:bottom w:val="single" w:sz="8" w:space="0" w:color="A6A6A6"/>
              <w:right w:val="single" w:sz="8" w:space="0" w:color="A6A6A6"/>
            </w:tcBorders>
            <w:vAlign w:val="bottom"/>
          </w:tcPr>
          <w:p w14:paraId="0789A977" w14:textId="7CEE68AA"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Consultant</w:t>
            </w:r>
          </w:p>
        </w:tc>
        <w:tc>
          <w:tcPr>
            <w:tcW w:w="1602" w:type="pct"/>
            <w:tcBorders>
              <w:top w:val="single" w:sz="8" w:space="0" w:color="A6A6A6"/>
              <w:left w:val="single" w:sz="8" w:space="0" w:color="A6A6A6"/>
              <w:bottom w:val="single" w:sz="8" w:space="0" w:color="A6A6A6"/>
              <w:right w:val="single" w:sz="8" w:space="0" w:color="A6A6A6"/>
            </w:tcBorders>
            <w:vAlign w:val="bottom"/>
          </w:tcPr>
          <w:p w14:paraId="4736F400" w14:textId="613247BA"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$200</w:t>
            </w:r>
          </w:p>
        </w:tc>
      </w:tr>
      <w:tr w:rsidR="004A4BF0" w:rsidRPr="009B06A8" w14:paraId="695AE5B6" w14:textId="77777777" w:rsidTr="005D173E">
        <w:trPr>
          <w:cantSplit/>
          <w:trHeight w:val="144"/>
          <w:jc w:val="center"/>
        </w:trPr>
        <w:tc>
          <w:tcPr>
            <w:tcW w:w="895" w:type="pct"/>
            <w:tcBorders>
              <w:top w:val="single" w:sz="8" w:space="0" w:color="A6A6A6"/>
              <w:left w:val="single" w:sz="8" w:space="0" w:color="A6A6A6"/>
              <w:bottom w:val="single" w:sz="8" w:space="0" w:color="A6A6A6"/>
              <w:right w:val="single" w:sz="8" w:space="0" w:color="A6A6A6"/>
            </w:tcBorders>
            <w:shd w:val="clear" w:color="auto" w:fill="auto"/>
            <w:noWrap/>
            <w:vAlign w:val="bottom"/>
          </w:tcPr>
          <w:p w14:paraId="5F998FCD" w14:textId="60F6A214"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DSA</w:t>
            </w:r>
          </w:p>
        </w:tc>
        <w:tc>
          <w:tcPr>
            <w:tcW w:w="2503" w:type="pct"/>
            <w:tcBorders>
              <w:top w:val="single" w:sz="8" w:space="0" w:color="A6A6A6"/>
              <w:left w:val="single" w:sz="8" w:space="0" w:color="A6A6A6"/>
              <w:bottom w:val="single" w:sz="8" w:space="0" w:color="A6A6A6"/>
              <w:right w:val="single" w:sz="8" w:space="0" w:color="A6A6A6"/>
            </w:tcBorders>
            <w:vAlign w:val="bottom"/>
          </w:tcPr>
          <w:p w14:paraId="212E992B" w14:textId="70B4CE9A"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Senior Quantitative Analyst</w:t>
            </w:r>
          </w:p>
        </w:tc>
        <w:tc>
          <w:tcPr>
            <w:tcW w:w="1602" w:type="pct"/>
            <w:tcBorders>
              <w:top w:val="single" w:sz="8" w:space="0" w:color="A6A6A6"/>
              <w:left w:val="single" w:sz="8" w:space="0" w:color="A6A6A6"/>
              <w:bottom w:val="single" w:sz="8" w:space="0" w:color="A6A6A6"/>
              <w:right w:val="single" w:sz="8" w:space="0" w:color="A6A6A6"/>
            </w:tcBorders>
            <w:vAlign w:val="bottom"/>
          </w:tcPr>
          <w:p w14:paraId="13B6DD77" w14:textId="6366D504"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$180</w:t>
            </w:r>
          </w:p>
        </w:tc>
      </w:tr>
      <w:tr w:rsidR="004A4BF0" w:rsidRPr="009B06A8" w14:paraId="20B9F5FE" w14:textId="77777777" w:rsidTr="005D173E">
        <w:trPr>
          <w:cantSplit/>
          <w:trHeight w:val="144"/>
          <w:jc w:val="center"/>
        </w:trPr>
        <w:tc>
          <w:tcPr>
            <w:tcW w:w="895" w:type="pct"/>
            <w:tcBorders>
              <w:top w:val="single" w:sz="8" w:space="0" w:color="A6A6A6"/>
              <w:left w:val="single" w:sz="8" w:space="0" w:color="A6A6A6"/>
              <w:bottom w:val="single" w:sz="8" w:space="0" w:color="A6A6A6"/>
              <w:right w:val="single" w:sz="8" w:space="0" w:color="A6A6A6"/>
            </w:tcBorders>
            <w:shd w:val="clear" w:color="auto" w:fill="auto"/>
            <w:noWrap/>
            <w:vAlign w:val="bottom"/>
          </w:tcPr>
          <w:p w14:paraId="5F2B5BE5" w14:textId="7B06EA05"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KJC</w:t>
            </w:r>
          </w:p>
        </w:tc>
        <w:tc>
          <w:tcPr>
            <w:tcW w:w="2503" w:type="pct"/>
            <w:tcBorders>
              <w:top w:val="single" w:sz="8" w:space="0" w:color="A6A6A6"/>
              <w:left w:val="single" w:sz="8" w:space="0" w:color="A6A6A6"/>
              <w:bottom w:val="single" w:sz="8" w:space="0" w:color="A6A6A6"/>
              <w:right w:val="single" w:sz="8" w:space="0" w:color="A6A6A6"/>
            </w:tcBorders>
            <w:vAlign w:val="bottom"/>
          </w:tcPr>
          <w:p w14:paraId="1D7145CC" w14:textId="534CAD6A"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President</w:t>
            </w:r>
          </w:p>
        </w:tc>
        <w:tc>
          <w:tcPr>
            <w:tcW w:w="1602" w:type="pct"/>
            <w:tcBorders>
              <w:top w:val="single" w:sz="8" w:space="0" w:color="A6A6A6"/>
              <w:left w:val="single" w:sz="8" w:space="0" w:color="A6A6A6"/>
              <w:bottom w:val="single" w:sz="8" w:space="0" w:color="A6A6A6"/>
              <w:right w:val="single" w:sz="8" w:space="0" w:color="A6A6A6"/>
            </w:tcBorders>
            <w:vAlign w:val="bottom"/>
          </w:tcPr>
          <w:p w14:paraId="1D8F6247" w14:textId="5C064331"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$2</w:t>
            </w:r>
            <w:r w:rsidR="00003407">
              <w:rPr>
                <w:rFonts w:asciiTheme="minorHAnsi" w:hAnsiTheme="minorHAnsi" w:cstheme="minorHAnsi"/>
                <w:color w:val="000000"/>
                <w:sz w:val="20"/>
                <w:szCs w:val="20"/>
              </w:rPr>
              <w:t>00</w:t>
            </w:r>
          </w:p>
        </w:tc>
      </w:tr>
      <w:tr w:rsidR="004A4BF0" w:rsidRPr="009B06A8" w14:paraId="21674616" w14:textId="77777777" w:rsidTr="005D173E">
        <w:trPr>
          <w:cantSplit/>
          <w:trHeight w:val="144"/>
          <w:jc w:val="center"/>
        </w:trPr>
        <w:tc>
          <w:tcPr>
            <w:tcW w:w="895" w:type="pct"/>
            <w:tcBorders>
              <w:top w:val="single" w:sz="8" w:space="0" w:color="A6A6A6"/>
              <w:left w:val="single" w:sz="8" w:space="0" w:color="A6A6A6"/>
              <w:bottom w:val="single" w:sz="8" w:space="0" w:color="A6A6A6"/>
              <w:right w:val="single" w:sz="8" w:space="0" w:color="A6A6A6"/>
            </w:tcBorders>
            <w:shd w:val="clear" w:color="auto" w:fill="auto"/>
            <w:noWrap/>
            <w:vAlign w:val="bottom"/>
          </w:tcPr>
          <w:p w14:paraId="09BF74FE" w14:textId="3873605D"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MDRG</w:t>
            </w:r>
          </w:p>
        </w:tc>
        <w:tc>
          <w:tcPr>
            <w:tcW w:w="2503" w:type="pct"/>
            <w:tcBorders>
              <w:top w:val="single" w:sz="8" w:space="0" w:color="A6A6A6"/>
              <w:left w:val="single" w:sz="8" w:space="0" w:color="A6A6A6"/>
              <w:bottom w:val="single" w:sz="8" w:space="0" w:color="A6A6A6"/>
              <w:right w:val="single" w:sz="8" w:space="0" w:color="A6A6A6"/>
            </w:tcBorders>
            <w:vAlign w:val="bottom"/>
          </w:tcPr>
          <w:p w14:paraId="10F7F1B8" w14:textId="3D44A042"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Director</w:t>
            </w:r>
          </w:p>
        </w:tc>
        <w:tc>
          <w:tcPr>
            <w:tcW w:w="1602" w:type="pct"/>
            <w:tcBorders>
              <w:top w:val="single" w:sz="8" w:space="0" w:color="A6A6A6"/>
              <w:left w:val="single" w:sz="8" w:space="0" w:color="A6A6A6"/>
              <w:bottom w:val="single" w:sz="8" w:space="0" w:color="A6A6A6"/>
              <w:right w:val="single" w:sz="8" w:space="0" w:color="A6A6A6"/>
            </w:tcBorders>
            <w:vAlign w:val="bottom"/>
          </w:tcPr>
          <w:p w14:paraId="1300D139" w14:textId="0CC4E0F7"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$300</w:t>
            </w:r>
          </w:p>
        </w:tc>
      </w:tr>
      <w:tr w:rsidR="004A4BF0" w:rsidRPr="009B06A8" w14:paraId="18DC7E8B" w14:textId="77777777" w:rsidTr="005D173E">
        <w:trPr>
          <w:cantSplit/>
          <w:trHeight w:val="144"/>
          <w:jc w:val="center"/>
        </w:trPr>
        <w:tc>
          <w:tcPr>
            <w:tcW w:w="895" w:type="pct"/>
            <w:tcBorders>
              <w:top w:val="single" w:sz="8" w:space="0" w:color="A6A6A6"/>
              <w:left w:val="single" w:sz="8" w:space="0" w:color="A6A6A6"/>
              <w:bottom w:val="single" w:sz="8" w:space="0" w:color="A6A6A6"/>
              <w:right w:val="single" w:sz="8" w:space="0" w:color="A6A6A6"/>
            </w:tcBorders>
            <w:shd w:val="clear" w:color="auto" w:fill="auto"/>
            <w:noWrap/>
            <w:vAlign w:val="bottom"/>
          </w:tcPr>
          <w:p w14:paraId="11F86D52" w14:textId="77F7272A"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MDRG</w:t>
            </w:r>
          </w:p>
        </w:tc>
        <w:tc>
          <w:tcPr>
            <w:tcW w:w="2503" w:type="pct"/>
            <w:tcBorders>
              <w:top w:val="single" w:sz="8" w:space="0" w:color="A6A6A6"/>
              <w:left w:val="single" w:sz="8" w:space="0" w:color="A6A6A6"/>
              <w:bottom w:val="single" w:sz="8" w:space="0" w:color="A6A6A6"/>
              <w:right w:val="single" w:sz="8" w:space="0" w:color="A6A6A6"/>
            </w:tcBorders>
            <w:vAlign w:val="bottom"/>
          </w:tcPr>
          <w:p w14:paraId="0286A687" w14:textId="5FA66261"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Senior Manager</w:t>
            </w:r>
          </w:p>
        </w:tc>
        <w:tc>
          <w:tcPr>
            <w:tcW w:w="1602" w:type="pct"/>
            <w:tcBorders>
              <w:top w:val="single" w:sz="8" w:space="0" w:color="A6A6A6"/>
              <w:left w:val="single" w:sz="8" w:space="0" w:color="A6A6A6"/>
              <w:bottom w:val="single" w:sz="8" w:space="0" w:color="A6A6A6"/>
              <w:right w:val="single" w:sz="8" w:space="0" w:color="A6A6A6"/>
            </w:tcBorders>
            <w:vAlign w:val="bottom"/>
          </w:tcPr>
          <w:p w14:paraId="02AF4451" w14:textId="0D190147"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$275</w:t>
            </w:r>
          </w:p>
        </w:tc>
      </w:tr>
      <w:tr w:rsidR="004A4BF0" w:rsidRPr="009B06A8" w14:paraId="6E2CEE4A" w14:textId="77777777" w:rsidTr="005D173E">
        <w:trPr>
          <w:cantSplit/>
          <w:trHeight w:val="144"/>
          <w:jc w:val="center"/>
        </w:trPr>
        <w:tc>
          <w:tcPr>
            <w:tcW w:w="895" w:type="pct"/>
            <w:tcBorders>
              <w:top w:val="single" w:sz="8" w:space="0" w:color="A6A6A6"/>
              <w:left w:val="single" w:sz="8" w:space="0" w:color="A6A6A6"/>
              <w:bottom w:val="single" w:sz="8" w:space="0" w:color="A6A6A6"/>
              <w:right w:val="single" w:sz="8" w:space="0" w:color="A6A6A6"/>
            </w:tcBorders>
            <w:shd w:val="clear" w:color="auto" w:fill="auto"/>
            <w:noWrap/>
            <w:vAlign w:val="bottom"/>
          </w:tcPr>
          <w:p w14:paraId="5DEF5DED" w14:textId="1352B2B3"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MDRG</w:t>
            </w:r>
          </w:p>
        </w:tc>
        <w:tc>
          <w:tcPr>
            <w:tcW w:w="2503" w:type="pct"/>
            <w:tcBorders>
              <w:top w:val="single" w:sz="8" w:space="0" w:color="A6A6A6"/>
              <w:left w:val="single" w:sz="8" w:space="0" w:color="A6A6A6"/>
              <w:bottom w:val="single" w:sz="8" w:space="0" w:color="A6A6A6"/>
              <w:right w:val="single" w:sz="8" w:space="0" w:color="A6A6A6"/>
            </w:tcBorders>
            <w:vAlign w:val="bottom"/>
          </w:tcPr>
          <w:p w14:paraId="42F33198" w14:textId="669E2F74"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Manager</w:t>
            </w:r>
          </w:p>
        </w:tc>
        <w:tc>
          <w:tcPr>
            <w:tcW w:w="1602" w:type="pct"/>
            <w:tcBorders>
              <w:top w:val="single" w:sz="8" w:space="0" w:color="A6A6A6"/>
              <w:left w:val="single" w:sz="8" w:space="0" w:color="A6A6A6"/>
              <w:bottom w:val="single" w:sz="8" w:space="0" w:color="A6A6A6"/>
              <w:right w:val="single" w:sz="8" w:space="0" w:color="A6A6A6"/>
            </w:tcBorders>
            <w:vAlign w:val="bottom"/>
          </w:tcPr>
          <w:p w14:paraId="06C27C73" w14:textId="5D8F5858"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$225</w:t>
            </w:r>
          </w:p>
        </w:tc>
      </w:tr>
      <w:tr w:rsidR="004A4BF0" w:rsidRPr="009B06A8" w14:paraId="405974D2" w14:textId="77777777" w:rsidTr="005D173E">
        <w:trPr>
          <w:cantSplit/>
          <w:trHeight w:val="144"/>
          <w:jc w:val="center"/>
        </w:trPr>
        <w:tc>
          <w:tcPr>
            <w:tcW w:w="895" w:type="pct"/>
            <w:tcBorders>
              <w:top w:val="single" w:sz="8" w:space="0" w:color="A6A6A6"/>
              <w:left w:val="single" w:sz="8" w:space="0" w:color="A6A6A6"/>
              <w:bottom w:val="single" w:sz="8" w:space="0" w:color="A6A6A6"/>
              <w:right w:val="single" w:sz="8" w:space="0" w:color="A6A6A6"/>
            </w:tcBorders>
            <w:shd w:val="clear" w:color="auto" w:fill="auto"/>
            <w:noWrap/>
            <w:vAlign w:val="bottom"/>
          </w:tcPr>
          <w:p w14:paraId="4CBE74A8" w14:textId="5F3D14B0"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Tierra</w:t>
            </w:r>
          </w:p>
        </w:tc>
        <w:tc>
          <w:tcPr>
            <w:tcW w:w="2503" w:type="pct"/>
            <w:tcBorders>
              <w:top w:val="single" w:sz="8" w:space="0" w:color="A6A6A6"/>
              <w:left w:val="single" w:sz="8" w:space="0" w:color="A6A6A6"/>
              <w:bottom w:val="single" w:sz="8" w:space="0" w:color="A6A6A6"/>
              <w:right w:val="single" w:sz="8" w:space="0" w:color="A6A6A6"/>
            </w:tcBorders>
            <w:vAlign w:val="bottom"/>
          </w:tcPr>
          <w:p w14:paraId="418E40E6" w14:textId="454F9348"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Principal</w:t>
            </w:r>
          </w:p>
        </w:tc>
        <w:tc>
          <w:tcPr>
            <w:tcW w:w="1602" w:type="pct"/>
            <w:tcBorders>
              <w:top w:val="single" w:sz="8" w:space="0" w:color="A6A6A6"/>
              <w:left w:val="single" w:sz="8" w:space="0" w:color="A6A6A6"/>
              <w:bottom w:val="single" w:sz="8" w:space="0" w:color="A6A6A6"/>
              <w:right w:val="single" w:sz="8" w:space="0" w:color="A6A6A6"/>
            </w:tcBorders>
            <w:vAlign w:val="bottom"/>
          </w:tcPr>
          <w:p w14:paraId="095C98AA" w14:textId="18D207DA"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$250</w:t>
            </w:r>
          </w:p>
        </w:tc>
      </w:tr>
      <w:tr w:rsidR="004A4BF0" w:rsidRPr="009B06A8" w14:paraId="693A156E" w14:textId="77777777" w:rsidTr="005D173E">
        <w:trPr>
          <w:cantSplit/>
          <w:trHeight w:val="144"/>
          <w:jc w:val="center"/>
        </w:trPr>
        <w:tc>
          <w:tcPr>
            <w:tcW w:w="895" w:type="pct"/>
            <w:tcBorders>
              <w:top w:val="single" w:sz="8" w:space="0" w:color="A6A6A6"/>
              <w:left w:val="single" w:sz="8" w:space="0" w:color="A6A6A6"/>
              <w:bottom w:val="single" w:sz="8" w:space="0" w:color="A6A6A6"/>
              <w:right w:val="single" w:sz="8" w:space="0" w:color="A6A6A6"/>
            </w:tcBorders>
            <w:shd w:val="clear" w:color="auto" w:fill="auto"/>
            <w:noWrap/>
            <w:vAlign w:val="bottom"/>
          </w:tcPr>
          <w:p w14:paraId="42E36592" w14:textId="4C83EFBD"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Tierra</w:t>
            </w:r>
          </w:p>
        </w:tc>
        <w:tc>
          <w:tcPr>
            <w:tcW w:w="2503" w:type="pct"/>
            <w:tcBorders>
              <w:top w:val="single" w:sz="8" w:space="0" w:color="A6A6A6"/>
              <w:left w:val="single" w:sz="8" w:space="0" w:color="A6A6A6"/>
              <w:bottom w:val="single" w:sz="8" w:space="0" w:color="A6A6A6"/>
              <w:right w:val="single" w:sz="8" w:space="0" w:color="A6A6A6"/>
            </w:tcBorders>
            <w:vAlign w:val="bottom"/>
          </w:tcPr>
          <w:p w14:paraId="28BC5E3E" w14:textId="7C9112AD"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Director</w:t>
            </w:r>
          </w:p>
        </w:tc>
        <w:tc>
          <w:tcPr>
            <w:tcW w:w="1602" w:type="pct"/>
            <w:tcBorders>
              <w:top w:val="single" w:sz="8" w:space="0" w:color="A6A6A6"/>
              <w:left w:val="single" w:sz="8" w:space="0" w:color="A6A6A6"/>
              <w:bottom w:val="single" w:sz="8" w:space="0" w:color="A6A6A6"/>
              <w:right w:val="single" w:sz="8" w:space="0" w:color="A6A6A6"/>
            </w:tcBorders>
            <w:vAlign w:val="bottom"/>
          </w:tcPr>
          <w:p w14:paraId="5D783FF2" w14:textId="64868210"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$235</w:t>
            </w:r>
          </w:p>
        </w:tc>
      </w:tr>
      <w:tr w:rsidR="004A4BF0" w:rsidRPr="009B06A8" w14:paraId="1087CC7B" w14:textId="77777777" w:rsidTr="005D173E">
        <w:trPr>
          <w:cantSplit/>
          <w:trHeight w:val="144"/>
          <w:jc w:val="center"/>
        </w:trPr>
        <w:tc>
          <w:tcPr>
            <w:tcW w:w="895" w:type="pct"/>
            <w:tcBorders>
              <w:top w:val="single" w:sz="8" w:space="0" w:color="A6A6A6"/>
              <w:left w:val="single" w:sz="8" w:space="0" w:color="A6A6A6"/>
              <w:bottom w:val="single" w:sz="8" w:space="0" w:color="A6A6A6"/>
              <w:right w:val="single" w:sz="8" w:space="0" w:color="A6A6A6"/>
            </w:tcBorders>
            <w:shd w:val="clear" w:color="auto" w:fill="auto"/>
            <w:noWrap/>
            <w:vAlign w:val="bottom"/>
          </w:tcPr>
          <w:p w14:paraId="1507A50E" w14:textId="17388C89"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Tierra</w:t>
            </w:r>
          </w:p>
        </w:tc>
        <w:tc>
          <w:tcPr>
            <w:tcW w:w="2503" w:type="pct"/>
            <w:tcBorders>
              <w:top w:val="single" w:sz="8" w:space="0" w:color="A6A6A6"/>
              <w:left w:val="single" w:sz="8" w:space="0" w:color="A6A6A6"/>
              <w:bottom w:val="single" w:sz="8" w:space="0" w:color="A6A6A6"/>
              <w:right w:val="single" w:sz="8" w:space="0" w:color="A6A6A6"/>
            </w:tcBorders>
            <w:vAlign w:val="bottom"/>
          </w:tcPr>
          <w:p w14:paraId="6153CFB1" w14:textId="6F742CBF"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Associate Director</w:t>
            </w:r>
          </w:p>
        </w:tc>
        <w:tc>
          <w:tcPr>
            <w:tcW w:w="1602" w:type="pct"/>
            <w:tcBorders>
              <w:top w:val="single" w:sz="8" w:space="0" w:color="A6A6A6"/>
              <w:left w:val="single" w:sz="8" w:space="0" w:color="A6A6A6"/>
              <w:bottom w:val="single" w:sz="8" w:space="0" w:color="A6A6A6"/>
              <w:right w:val="single" w:sz="8" w:space="0" w:color="A6A6A6"/>
            </w:tcBorders>
            <w:vAlign w:val="bottom"/>
          </w:tcPr>
          <w:p w14:paraId="6753AFAF" w14:textId="56E59871"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$225</w:t>
            </w:r>
          </w:p>
        </w:tc>
      </w:tr>
      <w:tr w:rsidR="004A4BF0" w:rsidRPr="009B06A8" w14:paraId="4C7330B0" w14:textId="77777777" w:rsidTr="005D173E">
        <w:trPr>
          <w:cantSplit/>
          <w:trHeight w:val="144"/>
          <w:jc w:val="center"/>
        </w:trPr>
        <w:tc>
          <w:tcPr>
            <w:tcW w:w="895" w:type="pct"/>
            <w:tcBorders>
              <w:top w:val="single" w:sz="8" w:space="0" w:color="A6A6A6"/>
              <w:left w:val="single" w:sz="8" w:space="0" w:color="A6A6A6"/>
              <w:bottom w:val="single" w:sz="8" w:space="0" w:color="A6A6A6"/>
              <w:right w:val="single" w:sz="8" w:space="0" w:color="A6A6A6"/>
            </w:tcBorders>
            <w:shd w:val="clear" w:color="auto" w:fill="auto"/>
            <w:noWrap/>
            <w:vAlign w:val="bottom"/>
          </w:tcPr>
          <w:p w14:paraId="44BC407B" w14:textId="41160709"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Tierra</w:t>
            </w:r>
          </w:p>
        </w:tc>
        <w:tc>
          <w:tcPr>
            <w:tcW w:w="2503" w:type="pct"/>
            <w:tcBorders>
              <w:top w:val="single" w:sz="8" w:space="0" w:color="A6A6A6"/>
              <w:left w:val="single" w:sz="8" w:space="0" w:color="A6A6A6"/>
              <w:bottom w:val="single" w:sz="8" w:space="0" w:color="A6A6A6"/>
              <w:right w:val="single" w:sz="8" w:space="0" w:color="A6A6A6"/>
            </w:tcBorders>
            <w:vAlign w:val="bottom"/>
          </w:tcPr>
          <w:p w14:paraId="05029890" w14:textId="0518B1E6"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Managing Consultant</w:t>
            </w:r>
          </w:p>
        </w:tc>
        <w:tc>
          <w:tcPr>
            <w:tcW w:w="1602" w:type="pct"/>
            <w:tcBorders>
              <w:top w:val="single" w:sz="8" w:space="0" w:color="A6A6A6"/>
              <w:left w:val="single" w:sz="8" w:space="0" w:color="A6A6A6"/>
              <w:bottom w:val="single" w:sz="8" w:space="0" w:color="A6A6A6"/>
              <w:right w:val="single" w:sz="8" w:space="0" w:color="A6A6A6"/>
            </w:tcBorders>
            <w:vAlign w:val="bottom"/>
          </w:tcPr>
          <w:p w14:paraId="4FA372AD" w14:textId="1F6D7EED"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$215</w:t>
            </w:r>
          </w:p>
        </w:tc>
      </w:tr>
      <w:tr w:rsidR="004A4BF0" w:rsidRPr="009B06A8" w14:paraId="50F8BE41" w14:textId="77777777" w:rsidTr="005D173E">
        <w:trPr>
          <w:cantSplit/>
          <w:trHeight w:val="144"/>
          <w:jc w:val="center"/>
        </w:trPr>
        <w:tc>
          <w:tcPr>
            <w:tcW w:w="895" w:type="pct"/>
            <w:tcBorders>
              <w:top w:val="single" w:sz="8" w:space="0" w:color="A6A6A6"/>
              <w:left w:val="single" w:sz="8" w:space="0" w:color="A6A6A6"/>
              <w:bottom w:val="single" w:sz="8" w:space="0" w:color="A6A6A6"/>
              <w:right w:val="single" w:sz="8" w:space="0" w:color="A6A6A6"/>
            </w:tcBorders>
            <w:shd w:val="clear" w:color="auto" w:fill="auto"/>
            <w:noWrap/>
            <w:vAlign w:val="bottom"/>
          </w:tcPr>
          <w:p w14:paraId="7A1FA19B" w14:textId="46AB10AE"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Tierra</w:t>
            </w:r>
          </w:p>
        </w:tc>
        <w:tc>
          <w:tcPr>
            <w:tcW w:w="2503" w:type="pct"/>
            <w:tcBorders>
              <w:top w:val="single" w:sz="8" w:space="0" w:color="A6A6A6"/>
              <w:left w:val="single" w:sz="8" w:space="0" w:color="A6A6A6"/>
              <w:bottom w:val="single" w:sz="8" w:space="0" w:color="A6A6A6"/>
              <w:right w:val="single" w:sz="8" w:space="0" w:color="A6A6A6"/>
            </w:tcBorders>
            <w:vAlign w:val="bottom"/>
          </w:tcPr>
          <w:p w14:paraId="2A87B710" w14:textId="2BABC119"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Sr. Consultant</w:t>
            </w:r>
          </w:p>
        </w:tc>
        <w:tc>
          <w:tcPr>
            <w:tcW w:w="1602" w:type="pct"/>
            <w:tcBorders>
              <w:top w:val="single" w:sz="8" w:space="0" w:color="A6A6A6"/>
              <w:left w:val="single" w:sz="8" w:space="0" w:color="A6A6A6"/>
              <w:bottom w:val="single" w:sz="8" w:space="0" w:color="A6A6A6"/>
              <w:right w:val="single" w:sz="8" w:space="0" w:color="A6A6A6"/>
            </w:tcBorders>
            <w:vAlign w:val="bottom"/>
          </w:tcPr>
          <w:p w14:paraId="3386AF1D" w14:textId="771BA668" w:rsidR="004A4BF0" w:rsidRPr="00581B35" w:rsidRDefault="004A4BF0" w:rsidP="005D173E">
            <w:pPr>
              <w:spacing w:before="0" w:line="240" w:lineRule="auto"/>
              <w:jc w:val="center"/>
              <w:rPr>
                <w:rFonts w:asciiTheme="minorHAnsi" w:hAnsiTheme="minorHAnsi" w:cstheme="minorHAnsi"/>
                <w:color w:val="000000"/>
                <w:sz w:val="20"/>
                <w:szCs w:val="20"/>
              </w:rPr>
            </w:pPr>
            <w:r w:rsidRPr="00581B35">
              <w:rPr>
                <w:rFonts w:asciiTheme="minorHAnsi" w:hAnsiTheme="minorHAnsi" w:cstheme="minorHAnsi"/>
                <w:color w:val="000000"/>
                <w:sz w:val="20"/>
                <w:szCs w:val="20"/>
              </w:rPr>
              <w:t>$185</w:t>
            </w:r>
          </w:p>
        </w:tc>
      </w:tr>
    </w:tbl>
    <w:p w14:paraId="2D271824" w14:textId="17244E1D" w:rsidR="00285FD6" w:rsidRDefault="00F4077D" w:rsidP="00F4077D">
      <w:pPr>
        <w:pStyle w:val="Heading2"/>
      </w:pPr>
      <w:bookmarkStart w:id="56" w:name="_Toc182671463"/>
      <w:r>
        <w:t>Budgeting for Uncertainty (Question D2)</w:t>
      </w:r>
      <w:bookmarkEnd w:id="56"/>
    </w:p>
    <w:p w14:paraId="2A525923" w14:textId="150110F3" w:rsidR="003523BF" w:rsidRDefault="003523BF" w:rsidP="003523BF">
      <w:pPr>
        <w:jc w:val="left"/>
      </w:pPr>
      <w:r>
        <w:t xml:space="preserve">In addition to the budget document and rate sheet LPSC requested in the RFP, please find a figure detailing </w:t>
      </w:r>
      <w:r w:rsidR="005629D5">
        <w:t>our</w:t>
      </w:r>
      <w:r>
        <w:t xml:space="preserve"> proposed budget by EM&amp;V task and firm below.</w:t>
      </w:r>
      <w:r w:rsidR="00A91CEC">
        <w:t xml:space="preserve"> The figure highlights how most of the proposed budget will be assigned to EM&amp;V functions and annual </w:t>
      </w:r>
      <w:r w:rsidR="009D2BD3">
        <w:t>r</w:t>
      </w:r>
      <w:r w:rsidR="00A91CEC">
        <w:t xml:space="preserve">eporting, but substantial </w:t>
      </w:r>
      <w:r w:rsidR="005D78B5">
        <w:t xml:space="preserve">portions of the </w:t>
      </w:r>
      <w:r w:rsidR="00A91CEC">
        <w:t xml:space="preserve">budget </w:t>
      </w:r>
      <w:r w:rsidR="005D78B5">
        <w:t xml:space="preserve">will </w:t>
      </w:r>
      <w:r w:rsidR="00A91CEC">
        <w:t>also be assigned to other EM&amp;V functions like market potential studies.</w:t>
      </w:r>
      <w:r w:rsidR="009D2BD3">
        <w:t xml:space="preserve"> T</w:t>
      </w:r>
      <w:r w:rsidR="000F5D24">
        <w:t xml:space="preserve">o account for uncertainty in task timelines and ad hoc requests from LPSC, </w:t>
      </w:r>
      <w:r w:rsidR="005629D5">
        <w:t>we</w:t>
      </w:r>
      <w:r w:rsidR="005D78B5">
        <w:t xml:space="preserve"> have budgeted</w:t>
      </w:r>
      <w:r w:rsidR="00540AA0">
        <w:t xml:space="preserve"> ~$600,000</w:t>
      </w:r>
      <w:r w:rsidR="005D78B5">
        <w:t xml:space="preserve"> for additional analysis, studies,</w:t>
      </w:r>
      <w:r w:rsidR="00540AA0">
        <w:t xml:space="preserve"> and </w:t>
      </w:r>
      <w:r w:rsidR="005F5148">
        <w:t xml:space="preserve">ad-hoc </w:t>
      </w:r>
      <w:r w:rsidR="00540AA0">
        <w:t>commission support</w:t>
      </w:r>
      <w:r w:rsidR="000F5D24">
        <w:t>.</w:t>
      </w:r>
    </w:p>
    <w:p w14:paraId="47E15806" w14:textId="31E65045" w:rsidR="00932BAD" w:rsidRDefault="00932BAD" w:rsidP="002378EA">
      <w:pPr>
        <w:pStyle w:val="Heading2"/>
      </w:pPr>
      <w:bookmarkStart w:id="57" w:name="_Toc182671464"/>
      <w:r>
        <w:lastRenderedPageBreak/>
        <w:t>Sample Contract and Detailed Budget (Question D3)</w:t>
      </w:r>
      <w:bookmarkEnd w:id="57"/>
    </w:p>
    <w:p w14:paraId="05B395D0" w14:textId="7A5CF8AE" w:rsidR="006D3A2C" w:rsidRDefault="00F65BCD" w:rsidP="00574B50">
      <w:pPr>
        <w:jc w:val="left"/>
        <w:sectPr w:rsidR="006D3A2C" w:rsidSect="00DD604A">
          <w:footerReference w:type="default" r:id="rId33"/>
          <w:type w:val="continuous"/>
          <w:pgSz w:w="12240" w:h="15840"/>
          <w:pgMar w:top="1440" w:right="1440" w:bottom="1440" w:left="1440" w:header="720" w:footer="720" w:gutter="0"/>
          <w:cols w:space="720"/>
          <w:docGrid w:linePitch="360"/>
        </w:sectPr>
      </w:pPr>
      <w:r>
        <w:t xml:space="preserve">In addition to </w:t>
      </w:r>
      <w:r w:rsidR="007A5097">
        <w:t>the key budget details presented above</w:t>
      </w:r>
      <w:r w:rsidR="00B12E47">
        <w:t xml:space="preserve">, </w:t>
      </w:r>
      <w:r w:rsidR="00A82581">
        <w:t>we</w:t>
      </w:r>
      <w:r w:rsidR="00B12E47">
        <w:t xml:space="preserve"> have also </w:t>
      </w:r>
      <w:r w:rsidR="007A5097">
        <w:t>attached</w:t>
      </w:r>
      <w:r w:rsidR="00573F5F">
        <w:t xml:space="preserve"> a more detailed budget workbook and a sample contract which are referenced in the </w:t>
      </w:r>
      <w:r w:rsidR="00E33D73">
        <w:fldChar w:fldCharType="begin"/>
      </w:r>
      <w:r w:rsidR="00E33D73">
        <w:instrText xml:space="preserve"> REF _Ref182390709 \h </w:instrText>
      </w:r>
      <w:r w:rsidR="00E33D73">
        <w:fldChar w:fldCharType="separate"/>
      </w:r>
      <w:r w:rsidR="003F5A81">
        <w:t>Additional Cost Proposal Details</w:t>
      </w:r>
      <w:r w:rsidR="00E33D73">
        <w:fldChar w:fldCharType="end"/>
      </w:r>
      <w:r w:rsidR="00E33D73">
        <w:t xml:space="preserve"> and </w:t>
      </w:r>
      <w:r w:rsidR="00E33D73">
        <w:fldChar w:fldCharType="begin"/>
      </w:r>
      <w:r w:rsidR="00E33D73">
        <w:instrText xml:space="preserve"> REF _Ref182390721 \h </w:instrText>
      </w:r>
      <w:r w:rsidR="00E33D73">
        <w:fldChar w:fldCharType="separate"/>
      </w:r>
      <w:r w:rsidR="003F5A81">
        <w:t>Contract Sample</w:t>
      </w:r>
      <w:r w:rsidR="00E33D73">
        <w:fldChar w:fldCharType="end"/>
      </w:r>
      <w:r w:rsidR="00573F5F">
        <w:t xml:space="preserve"> </w:t>
      </w:r>
      <w:r w:rsidR="00E33D73">
        <w:t>subsections</w:t>
      </w:r>
      <w:r w:rsidR="00573F5F">
        <w:t>, respectively.</w:t>
      </w:r>
      <w:r w:rsidR="000869B9">
        <w:t xml:space="preserve"> The </w:t>
      </w:r>
      <w:r w:rsidR="00DE0ED6">
        <w:t>ADM Team</w:t>
      </w:r>
      <w:r w:rsidR="000869B9">
        <w:t xml:space="preserve"> aim</w:t>
      </w:r>
      <w:r w:rsidR="00DE0ED6">
        <w:t>s</w:t>
      </w:r>
      <w:r w:rsidR="000869B9">
        <w:t xml:space="preserve"> for full budgetary transparency and</w:t>
      </w:r>
      <w:r w:rsidR="003E582C">
        <w:t xml:space="preserve"> will readily provide any additional cost information LPSC might request.</w:t>
      </w:r>
      <w:bookmarkStart w:id="58" w:name="_Ref181967051"/>
      <w:r w:rsidR="006D3A2C">
        <w:t xml:space="preserve"> </w:t>
      </w:r>
    </w:p>
    <w:p w14:paraId="69C3F874" w14:textId="6809EAF8" w:rsidR="00CF1BD1" w:rsidRDefault="00DD39C1" w:rsidP="006D3A2C">
      <w:pPr>
        <w:pStyle w:val="Heading1"/>
      </w:pPr>
      <w:bookmarkStart w:id="59" w:name="_Toc182671465"/>
      <w:r>
        <w:lastRenderedPageBreak/>
        <w:t>Appendices</w:t>
      </w:r>
      <w:bookmarkEnd w:id="58"/>
      <w:bookmarkEnd w:id="59"/>
    </w:p>
    <w:p w14:paraId="78E98F13" w14:textId="28441DB4" w:rsidR="00C644CA" w:rsidRDefault="00C644CA" w:rsidP="000B49B8">
      <w:pPr>
        <w:pStyle w:val="Heading2"/>
      </w:pPr>
      <w:bookmarkStart w:id="60" w:name="_Ref182339482"/>
      <w:bookmarkStart w:id="61" w:name="_Toc182671466"/>
      <w:r>
        <w:t>Insurance Qualifications</w:t>
      </w:r>
      <w:bookmarkEnd w:id="60"/>
      <w:bookmarkEnd w:id="61"/>
    </w:p>
    <w:p w14:paraId="5B09BF4E" w14:textId="535A3B11" w:rsidR="00CC07F4" w:rsidRDefault="00CC07F4" w:rsidP="00004CCB">
      <w:pPr>
        <w:jc w:val="left"/>
      </w:pPr>
      <w:r>
        <w:t xml:space="preserve">ADM’s November 2024 insurance coverage is presented </w:t>
      </w:r>
      <w:r w:rsidR="00BA6146">
        <w:t>in an attached file entitled</w:t>
      </w:r>
      <w:r w:rsidR="006A3CAC">
        <w:t xml:space="preserve"> “ADM Current Insurance Coverage Nov 2024.pdf”</w:t>
      </w:r>
      <w:r w:rsidR="00AB40AF">
        <w:t>.</w:t>
      </w:r>
    </w:p>
    <w:p w14:paraId="50474E10" w14:textId="419C06F2" w:rsidR="00C644CA" w:rsidRDefault="00C644CA" w:rsidP="000B49B8">
      <w:pPr>
        <w:pStyle w:val="Heading2"/>
      </w:pPr>
      <w:bookmarkStart w:id="62" w:name="_Ref182339527"/>
      <w:bookmarkStart w:id="63" w:name="_Toc182671467"/>
      <w:r>
        <w:t>Financial Qualifications</w:t>
      </w:r>
      <w:bookmarkEnd w:id="62"/>
      <w:bookmarkEnd w:id="63"/>
    </w:p>
    <w:p w14:paraId="73AE4EB6" w14:textId="3DBD750D" w:rsidR="00C644CA" w:rsidRDefault="00C644CA" w:rsidP="00004CCB">
      <w:pPr>
        <w:jc w:val="left"/>
      </w:pPr>
      <w:r>
        <w:t>A</w:t>
      </w:r>
      <w:r w:rsidR="00F61422">
        <w:t>DM’s</w:t>
      </w:r>
      <w:r w:rsidR="00710AF4">
        <w:t xml:space="preserve"> financial qualifications, including 3 years of audited financial statements are presented in an attached file entitled “ADM Associates Financial</w:t>
      </w:r>
      <w:r w:rsidR="002E68D3">
        <w:t xml:space="preserve"> Information</w:t>
      </w:r>
      <w:r w:rsidR="00710AF4">
        <w:t>.</w:t>
      </w:r>
      <w:r w:rsidR="002E68D3">
        <w:t>pdf</w:t>
      </w:r>
      <w:r w:rsidR="00710AF4">
        <w:t>”</w:t>
      </w:r>
      <w:r w:rsidR="00AB40AF">
        <w:t>.</w:t>
      </w:r>
    </w:p>
    <w:p w14:paraId="5A11ACD6" w14:textId="133D8439" w:rsidR="00C644CA" w:rsidRDefault="00C644CA" w:rsidP="000B49B8">
      <w:pPr>
        <w:pStyle w:val="Heading2"/>
      </w:pPr>
      <w:bookmarkStart w:id="64" w:name="_Ref182428440"/>
      <w:bookmarkStart w:id="65" w:name="_Ref182453173"/>
      <w:bookmarkStart w:id="66" w:name="_Toc182671468"/>
      <w:r>
        <w:t>EM&amp;V Planning Samples</w:t>
      </w:r>
      <w:bookmarkEnd w:id="64"/>
      <w:bookmarkEnd w:id="65"/>
      <w:bookmarkEnd w:id="66"/>
    </w:p>
    <w:p w14:paraId="1E42596D" w14:textId="0EA3305B" w:rsidR="00C644CA" w:rsidRDefault="00946E96" w:rsidP="00004CCB">
      <w:pPr>
        <w:jc w:val="left"/>
      </w:pPr>
      <w:r>
        <w:t>We</w:t>
      </w:r>
      <w:r w:rsidR="00A41954">
        <w:t xml:space="preserve"> have included </w:t>
      </w:r>
      <w:r w:rsidR="00B37383">
        <w:t>three</w:t>
      </w:r>
      <w:r w:rsidR="00A41954">
        <w:t xml:space="preserve"> EM&amp;V plans for</w:t>
      </w:r>
      <w:r w:rsidR="00EB06F7">
        <w:t xml:space="preserve"> LPSC to review</w:t>
      </w:r>
      <w:r w:rsidR="00B52198">
        <w:t>. T</w:t>
      </w:r>
      <w:r w:rsidR="00EB06F7">
        <w:t>he first</w:t>
      </w:r>
      <w:r w:rsidR="009A5C09">
        <w:t xml:space="preserve"> </w:t>
      </w:r>
      <w:r w:rsidR="00B52198">
        <w:t>entitled “</w:t>
      </w:r>
      <w:r w:rsidR="009A5C09" w:rsidRPr="009A5C09">
        <w:t>ADM EM&amp;V Plan for 2024-2025 Avista Portfolio Impact &amp; Process Evaluation</w:t>
      </w:r>
      <w:r w:rsidR="009A5C09">
        <w:t>.</w:t>
      </w:r>
      <w:r w:rsidR="006275B4">
        <w:t>pdf</w:t>
      </w:r>
      <w:r w:rsidR="009A5C09">
        <w:t xml:space="preserve">” provides details on </w:t>
      </w:r>
      <w:r w:rsidR="00EB06F7">
        <w:t>ADM’s</w:t>
      </w:r>
      <w:r w:rsidR="0097640E">
        <w:t xml:space="preserve"> plans for the </w:t>
      </w:r>
      <w:r w:rsidR="00EB06F7">
        <w:t>evaluation of</w:t>
      </w:r>
      <w:r w:rsidR="0097640E">
        <w:t xml:space="preserve"> </w:t>
      </w:r>
      <w:r w:rsidR="00B52198">
        <w:t xml:space="preserve">Avista </w:t>
      </w:r>
      <w:r w:rsidR="0097640E">
        <w:t xml:space="preserve">Utilities Gas and Electric </w:t>
      </w:r>
      <w:r w:rsidR="00D44E13">
        <w:t>EE</w:t>
      </w:r>
      <w:r w:rsidR="0097640E">
        <w:t xml:space="preserve"> portfolio. The second entitled</w:t>
      </w:r>
      <w:r w:rsidR="00C20216">
        <w:t xml:space="preserve"> “AR TRM 9.1 Volume 1.pdf” is </w:t>
      </w:r>
      <w:r w:rsidR="002005B0">
        <w:t>the EM&amp;V protocols</w:t>
      </w:r>
      <w:r w:rsidR="000B1E22">
        <w:t xml:space="preserve"> developed by JCG for evaluation efforts in Arkansas.</w:t>
      </w:r>
      <w:r w:rsidR="001075ED">
        <w:rPr>
          <w:rStyle w:val="FootnoteReference"/>
        </w:rPr>
        <w:footnoteReference w:id="16"/>
      </w:r>
      <w:r w:rsidR="000B1E22">
        <w:t xml:space="preserve"> The third entitled “Pennsylvania PUC Phase IV Evaluation Framework.pdf” </w:t>
      </w:r>
      <w:r w:rsidR="00686AB0">
        <w:t>is a</w:t>
      </w:r>
      <w:r w:rsidR="001075ED">
        <w:t xml:space="preserve"> detailed </w:t>
      </w:r>
      <w:r w:rsidR="00D470DA">
        <w:t xml:space="preserve">framework </w:t>
      </w:r>
      <w:r w:rsidR="00873932">
        <w:t>that</w:t>
      </w:r>
      <w:r w:rsidR="00B5502C">
        <w:t xml:space="preserve"> DSA and BrightLine</w:t>
      </w:r>
      <w:r w:rsidR="002A4E19">
        <w:t xml:space="preserve"> (among other collaborators)</w:t>
      </w:r>
      <w:r w:rsidR="00B5502C">
        <w:t xml:space="preserve"> </w:t>
      </w:r>
      <w:r w:rsidR="000B38E1">
        <w:t>produced to</w:t>
      </w:r>
      <w:r w:rsidR="009575FA">
        <w:t xml:space="preserve"> guide evaluation processes for the seven largest </w:t>
      </w:r>
      <w:r w:rsidR="00FD6D87">
        <w:t>Pennsylvania</w:t>
      </w:r>
      <w:r w:rsidR="009575FA">
        <w:t xml:space="preserve"> electric distribution companies</w:t>
      </w:r>
      <w:r w:rsidR="00FD6D87">
        <w:t>.</w:t>
      </w:r>
      <w:r w:rsidR="006049DE">
        <w:rPr>
          <w:rStyle w:val="FootnoteReference"/>
        </w:rPr>
        <w:footnoteReference w:id="17"/>
      </w:r>
      <w:r w:rsidR="00873932">
        <w:t xml:space="preserve"> </w:t>
      </w:r>
    </w:p>
    <w:p w14:paraId="032E3B44" w14:textId="6AC206D3" w:rsidR="00C644CA" w:rsidRDefault="00C644CA" w:rsidP="000B49B8">
      <w:pPr>
        <w:pStyle w:val="Heading2"/>
      </w:pPr>
      <w:bookmarkStart w:id="67" w:name="_Ref182444642"/>
      <w:bookmarkStart w:id="68" w:name="_Ref182453181"/>
      <w:bookmarkStart w:id="69" w:name="_Toc182671469"/>
      <w:r>
        <w:t>Annual Reporting Samples</w:t>
      </w:r>
      <w:bookmarkEnd w:id="67"/>
      <w:bookmarkEnd w:id="68"/>
      <w:bookmarkEnd w:id="69"/>
    </w:p>
    <w:p w14:paraId="000E9CC5" w14:textId="474D41A6" w:rsidR="00C644CA" w:rsidRDefault="00E10CC7" w:rsidP="00004CCB">
      <w:pPr>
        <w:jc w:val="left"/>
      </w:pPr>
      <w:r>
        <w:t>We</w:t>
      </w:r>
      <w:r w:rsidR="003C109D">
        <w:t xml:space="preserve"> have included two examples of annual reporting for LPSC to review. The first entitled “Fi</w:t>
      </w:r>
      <w:r w:rsidR="00C531FF">
        <w:t>rstEnergy</w:t>
      </w:r>
      <w:r w:rsidR="003C109D">
        <w:t xml:space="preserve"> Annual Report to the Pennsylvania PUC Program Year 15.pdf” </w:t>
      </w:r>
      <w:r w:rsidR="00987B99">
        <w:t>highlights ADM’s recent evaluation of four different portfolios for Pennsylvania PUC.</w:t>
      </w:r>
      <w:r w:rsidR="00255763">
        <w:rPr>
          <w:rStyle w:val="FootnoteReference"/>
        </w:rPr>
        <w:footnoteReference w:id="18"/>
      </w:r>
      <w:r w:rsidR="00987B99">
        <w:t xml:space="preserve"> The second entitled</w:t>
      </w:r>
      <w:r w:rsidR="00C531FF">
        <w:t xml:space="preserve"> “PSO 2023 Annual EMV Report.pdf” </w:t>
      </w:r>
      <w:r w:rsidR="00A079F0">
        <w:t>includes full impact, process, and cost-effectiveness evaluation results for our client Public Service Company of Oklahoma</w:t>
      </w:r>
      <w:r w:rsidR="00C9747A">
        <w:t>.</w:t>
      </w:r>
      <w:r w:rsidR="00A079F0">
        <w:t xml:space="preserve"> </w:t>
      </w:r>
    </w:p>
    <w:p w14:paraId="57DA7344" w14:textId="406B62DD" w:rsidR="00C644CA" w:rsidRDefault="00C644CA" w:rsidP="000B49B8">
      <w:pPr>
        <w:pStyle w:val="Heading2"/>
      </w:pPr>
      <w:bookmarkStart w:id="70" w:name="_Ref182444999"/>
      <w:bookmarkStart w:id="71" w:name="_Toc182671470"/>
      <w:r>
        <w:t>Market Potential Study Samples</w:t>
      </w:r>
      <w:bookmarkEnd w:id="70"/>
      <w:bookmarkEnd w:id="71"/>
    </w:p>
    <w:p w14:paraId="1C61F623" w14:textId="05D01DC4" w:rsidR="00C9747A" w:rsidRDefault="00E10CC7" w:rsidP="00004CCB">
      <w:pPr>
        <w:jc w:val="left"/>
      </w:pPr>
      <w:r>
        <w:t>We</w:t>
      </w:r>
      <w:r w:rsidR="008302A5">
        <w:t xml:space="preserve"> have included </w:t>
      </w:r>
      <w:r w:rsidR="00E360AA">
        <w:t>two</w:t>
      </w:r>
      <w:r w:rsidR="008302A5">
        <w:t xml:space="preserve"> examples of market potential studies</w:t>
      </w:r>
      <w:r w:rsidR="005263DE">
        <w:t xml:space="preserve"> for LPSC to review. The first</w:t>
      </w:r>
      <w:r w:rsidR="000F525E">
        <w:t xml:space="preserve"> is a study conducted by Tierra </w:t>
      </w:r>
      <w:r w:rsidR="005263DE">
        <w:t>entitled “Duke Energy Winter Peak Analysis.pdf”</w:t>
      </w:r>
      <w:r w:rsidR="000F525E">
        <w:t xml:space="preserve"> that </w:t>
      </w:r>
      <w:r w:rsidR="00B40250">
        <w:t xml:space="preserve">presents innovative </w:t>
      </w:r>
      <w:r w:rsidR="000F525E">
        <w:t>demand side</w:t>
      </w:r>
      <w:r w:rsidR="00B40250">
        <w:t xml:space="preserve"> management solutions</w:t>
      </w:r>
      <w:r w:rsidR="005263DE">
        <w:t xml:space="preserve"> </w:t>
      </w:r>
      <w:r w:rsidR="00B40250">
        <w:t>capable of addressing winter peak load challenges for Duke Energy.</w:t>
      </w:r>
      <w:r w:rsidR="00B40250">
        <w:rPr>
          <w:rStyle w:val="FootnoteReference"/>
        </w:rPr>
        <w:footnoteReference w:id="19"/>
      </w:r>
      <w:r w:rsidR="00B40250">
        <w:t xml:space="preserve"> The second</w:t>
      </w:r>
      <w:r w:rsidR="008E5F8E">
        <w:t xml:space="preserve">, entitled “Pennsylvania PUC Phase IV DR Potential.pdf” </w:t>
      </w:r>
      <w:r w:rsidR="00B40250">
        <w:t>is a</w:t>
      </w:r>
      <w:r w:rsidR="00E302A0">
        <w:t xml:space="preserve"> </w:t>
      </w:r>
      <w:r w:rsidR="00D44E13">
        <w:t>DR</w:t>
      </w:r>
      <w:r w:rsidR="009A2281">
        <w:t xml:space="preserve"> potential </w:t>
      </w:r>
      <w:r w:rsidR="00E302A0">
        <w:t xml:space="preserve">study </w:t>
      </w:r>
      <w:r w:rsidR="00B26CC1">
        <w:t>led by</w:t>
      </w:r>
      <w:r w:rsidR="00E302A0">
        <w:t xml:space="preserve"> DSA</w:t>
      </w:r>
      <w:r w:rsidR="00B26CC1">
        <w:t xml:space="preserve"> in collaboration with BrightLine</w:t>
      </w:r>
      <w:r w:rsidR="008E5F8E">
        <w:t xml:space="preserve"> that assesses DR potential for the seven largest Pennsylvania </w:t>
      </w:r>
      <w:r w:rsidR="009575FA">
        <w:t xml:space="preserve">electric </w:t>
      </w:r>
      <w:r w:rsidR="008E5F8E">
        <w:lastRenderedPageBreak/>
        <w:t>distribution companies and examines costs and benefits of statewide policies to encourage the development of DR resources.</w:t>
      </w:r>
      <w:r w:rsidR="008E5F8E">
        <w:rPr>
          <w:rStyle w:val="FootnoteReference"/>
        </w:rPr>
        <w:footnoteReference w:id="20"/>
      </w:r>
      <w:r w:rsidR="0089535E">
        <w:t xml:space="preserve"> </w:t>
      </w:r>
    </w:p>
    <w:p w14:paraId="4915065E" w14:textId="6219C501" w:rsidR="00E360AA" w:rsidRDefault="00E360AA" w:rsidP="00E360AA">
      <w:pPr>
        <w:pStyle w:val="Heading2"/>
      </w:pPr>
      <w:bookmarkStart w:id="72" w:name="_Toc182671471"/>
      <w:r>
        <w:t>Other Market Research Samples</w:t>
      </w:r>
      <w:bookmarkEnd w:id="72"/>
    </w:p>
    <w:p w14:paraId="08493759" w14:textId="160BFC69" w:rsidR="00A72524" w:rsidRDefault="0089535E" w:rsidP="00004CCB">
      <w:pPr>
        <w:jc w:val="left"/>
      </w:pPr>
      <w:r>
        <w:t xml:space="preserve">The </w:t>
      </w:r>
      <w:r w:rsidR="00E360AA">
        <w:t xml:space="preserve">ADM Team has </w:t>
      </w:r>
      <w:r w:rsidR="00864CEE">
        <w:t>provided two examples of market research</w:t>
      </w:r>
      <w:r w:rsidR="00505C88">
        <w:t xml:space="preserve"> used </w:t>
      </w:r>
      <w:r w:rsidR="00940F68">
        <w:t>to develop region-specific building characteristics.</w:t>
      </w:r>
      <w:r>
        <w:t xml:space="preserve"> </w:t>
      </w:r>
      <w:r w:rsidR="00940F68">
        <w:t xml:space="preserve">The first, </w:t>
      </w:r>
      <w:r>
        <w:t>entitled “Pennsylvania PUC Non-Residential Baseline.pdf” is a</w:t>
      </w:r>
      <w:r w:rsidR="000E03F7">
        <w:t xml:space="preserve"> 2023 </w:t>
      </w:r>
      <w:r>
        <w:t>non-residential baseline study conducted by DSA which involved the inspection and analysis of 516</w:t>
      </w:r>
      <w:r w:rsidR="000E03F7">
        <w:t xml:space="preserve"> facilities to characterize the baseline energy efficiency level of the small and large C&amp;I sectors in Pennsylvania.</w:t>
      </w:r>
      <w:r w:rsidR="000E03F7">
        <w:rPr>
          <w:rStyle w:val="FootnoteReference"/>
        </w:rPr>
        <w:footnoteReference w:id="21"/>
      </w:r>
      <w:r>
        <w:t xml:space="preserve"> </w:t>
      </w:r>
      <w:r w:rsidR="00940F68">
        <w:t xml:space="preserve">The second, </w:t>
      </w:r>
      <w:r w:rsidR="00493485">
        <w:t>entitled “</w:t>
      </w:r>
      <w:r w:rsidR="00493485" w:rsidRPr="00493485">
        <w:t>2022 CEUS Final Report</w:t>
      </w:r>
      <w:r w:rsidR="00493485">
        <w:t>”</w:t>
      </w:r>
      <w:r w:rsidR="004B2690">
        <w:t xml:space="preserve">, </w:t>
      </w:r>
      <w:r w:rsidR="00DF0D6E">
        <w:t xml:space="preserve">describes </w:t>
      </w:r>
      <w:r w:rsidR="005C78E2">
        <w:t xml:space="preserve">ADM’s approach and results in </w:t>
      </w:r>
      <w:r w:rsidR="00DF0D6E">
        <w:t>the largest commercial building survey conducted to date</w:t>
      </w:r>
      <w:r w:rsidR="005C78E2">
        <w:rPr>
          <w:rStyle w:val="FootnoteReference"/>
        </w:rPr>
        <w:footnoteReference w:id="22"/>
      </w:r>
      <w:r w:rsidR="005C78E2">
        <w:t>.</w:t>
      </w:r>
    </w:p>
    <w:p w14:paraId="56D6A1CE" w14:textId="4C967D89" w:rsidR="00A72524" w:rsidRDefault="00A72524" w:rsidP="000B49B8">
      <w:pPr>
        <w:pStyle w:val="Heading2"/>
      </w:pPr>
      <w:bookmarkStart w:id="73" w:name="_Ref182390709"/>
      <w:bookmarkStart w:id="74" w:name="_Toc182671472"/>
      <w:r>
        <w:t>Additional Cost Proposal Details</w:t>
      </w:r>
      <w:bookmarkEnd w:id="73"/>
      <w:bookmarkEnd w:id="74"/>
    </w:p>
    <w:p w14:paraId="5775901E" w14:textId="47C5EA10" w:rsidR="008F689A" w:rsidRDefault="00E10CC7" w:rsidP="00004CCB">
      <w:pPr>
        <w:jc w:val="left"/>
      </w:pPr>
      <w:r>
        <w:t>We</w:t>
      </w:r>
      <w:r w:rsidR="006D4AC9">
        <w:t xml:space="preserve"> have included a more detailed budget presenting costs by task and firm in the attached file entitled “ADM Associates</w:t>
      </w:r>
      <w:r w:rsidR="00C315B4">
        <w:t xml:space="preserve"> </w:t>
      </w:r>
      <w:r w:rsidR="006D4AC9">
        <w:t>Detailed Budget.xlsx”</w:t>
      </w:r>
      <w:r w:rsidR="00C315B4">
        <w:t>.</w:t>
      </w:r>
      <w:r w:rsidR="00B707C4">
        <w:t xml:space="preserve"> The tasks presented in this attachment reflect those detailed in the </w:t>
      </w:r>
      <w:r w:rsidR="00B707C4">
        <w:fldChar w:fldCharType="begin"/>
      </w:r>
      <w:r w:rsidR="00B707C4">
        <w:instrText xml:space="preserve"> REF _Ref182392077 \h </w:instrText>
      </w:r>
      <w:r w:rsidR="00B707C4">
        <w:fldChar w:fldCharType="separate"/>
      </w:r>
      <w:r w:rsidR="003F5A81">
        <w:t>Proposed Schedule and Required Data</w:t>
      </w:r>
      <w:r w:rsidR="00B707C4">
        <w:fldChar w:fldCharType="end"/>
      </w:r>
      <w:r w:rsidR="00B707C4">
        <w:t xml:space="preserve"> section above and should provide additional insight into how tasks will be split between </w:t>
      </w:r>
      <w:r>
        <w:t>ADM Team members</w:t>
      </w:r>
      <w:r w:rsidR="00B707C4">
        <w:t>.</w:t>
      </w:r>
    </w:p>
    <w:p w14:paraId="3F5CC43C" w14:textId="4384EBDD" w:rsidR="008F689A" w:rsidRDefault="008F689A" w:rsidP="000B49B8">
      <w:pPr>
        <w:pStyle w:val="Heading2"/>
      </w:pPr>
      <w:bookmarkStart w:id="75" w:name="_Ref182390721"/>
      <w:bookmarkStart w:id="76" w:name="_Toc182671473"/>
      <w:r>
        <w:t>Contract Sample</w:t>
      </w:r>
      <w:bookmarkEnd w:id="75"/>
      <w:bookmarkEnd w:id="76"/>
    </w:p>
    <w:p w14:paraId="3E2F104C" w14:textId="51BD6FA1" w:rsidR="00687285" w:rsidRDefault="00C45FE8" w:rsidP="00004CCB">
      <w:pPr>
        <w:jc w:val="left"/>
      </w:pPr>
      <w:r>
        <w:t>We</w:t>
      </w:r>
      <w:r w:rsidR="00FB2254">
        <w:t xml:space="preserve"> </w:t>
      </w:r>
      <w:r w:rsidR="00053346">
        <w:t xml:space="preserve">have </w:t>
      </w:r>
      <w:r w:rsidR="00FB2254">
        <w:t xml:space="preserve">included a sample </w:t>
      </w:r>
      <w:r w:rsidR="00FB4342">
        <w:t>contract in the attached file entitled “Sample Agreement.docx”.</w:t>
      </w:r>
      <w:r w:rsidR="0007370B">
        <w:t xml:space="preserve"> LPSC can reference this file </w:t>
      </w:r>
      <w:r w:rsidR="00FC2143">
        <w:t xml:space="preserve">to </w:t>
      </w:r>
      <w:r w:rsidR="0007370B">
        <w:t xml:space="preserve">develop </w:t>
      </w:r>
      <w:r w:rsidR="001F77DC">
        <w:t xml:space="preserve">a final contract or request additional information from </w:t>
      </w:r>
      <w:r w:rsidR="00053346">
        <w:t xml:space="preserve">the </w:t>
      </w:r>
      <w:r w:rsidR="00E10CC7">
        <w:t>ADM Team</w:t>
      </w:r>
      <w:r w:rsidR="001F77DC">
        <w:t>, as necessary.</w:t>
      </w:r>
      <w:r w:rsidR="00FC2143">
        <w:t xml:space="preserve"> The ADM Team is also open to </w:t>
      </w:r>
      <w:r w:rsidR="007F2479">
        <w:t xml:space="preserve">alternative or additional terms suggested by LPSC.  We are currently contracted with over 50 distinct </w:t>
      </w:r>
      <w:r w:rsidR="00230EAC">
        <w:t xml:space="preserve">utilities, agencies, regulatory bodies, and private firms, and we </w:t>
      </w:r>
      <w:r w:rsidR="00CB708C">
        <w:t xml:space="preserve">have been agreeable to the various </w:t>
      </w:r>
      <w:r w:rsidR="00230EAC">
        <w:t xml:space="preserve">terms and conditions </w:t>
      </w:r>
      <w:r w:rsidR="00CB708C">
        <w:t>in those contracts.</w:t>
      </w:r>
    </w:p>
    <w:p w14:paraId="36DFE5A4" w14:textId="66090CE6" w:rsidR="008F689A" w:rsidRDefault="008F689A" w:rsidP="000B49B8">
      <w:pPr>
        <w:pStyle w:val="Heading2"/>
      </w:pPr>
      <w:bookmarkStart w:id="77" w:name="_Toc182671474"/>
      <w:r>
        <w:t>Additional Appendices</w:t>
      </w:r>
      <w:bookmarkEnd w:id="77"/>
    </w:p>
    <w:p w14:paraId="181EC00D" w14:textId="379730FE" w:rsidR="00DF0B89" w:rsidRDefault="00DF0B89" w:rsidP="00684273">
      <w:pPr>
        <w:pStyle w:val="Heading3"/>
      </w:pPr>
      <w:r>
        <w:t>Resume Attachment</w:t>
      </w:r>
    </w:p>
    <w:p w14:paraId="62FDA6C9" w14:textId="624BCF84" w:rsidR="005258DE" w:rsidRDefault="000D08EE" w:rsidP="00DF0B89">
      <w:pPr>
        <w:jc w:val="left"/>
      </w:pPr>
      <w:r>
        <w:t xml:space="preserve">In addition to the details presented on team organization above, </w:t>
      </w:r>
      <w:r w:rsidR="00C45FE8">
        <w:t>we</w:t>
      </w:r>
      <w:r w:rsidR="00684273">
        <w:t xml:space="preserve"> have also shared a PDF attachment </w:t>
      </w:r>
      <w:r w:rsidR="00844D23">
        <w:t xml:space="preserve">entitled “ADM Associates and Subcontractor Resumes.pdf” </w:t>
      </w:r>
      <w:r w:rsidR="00684273">
        <w:t>including key team member resumes</w:t>
      </w:r>
      <w:r w:rsidR="000040E9">
        <w:t xml:space="preserve"> organized alphabetically by firm</w:t>
      </w:r>
      <w:r w:rsidR="00684273">
        <w:t xml:space="preserve">. </w:t>
      </w:r>
    </w:p>
    <w:p w14:paraId="6B84E986" w14:textId="77777777" w:rsidR="002D14A5" w:rsidRDefault="002D14A5" w:rsidP="002D14A5">
      <w:pPr>
        <w:pStyle w:val="Heading3"/>
      </w:pPr>
      <w:bookmarkStart w:id="78" w:name="_Ref182530203"/>
      <w:r>
        <w:t>Firm Qualifications</w:t>
      </w:r>
      <w:bookmarkEnd w:id="78"/>
    </w:p>
    <w:p w14:paraId="194227A7" w14:textId="19D4C07B" w:rsidR="002D14A5" w:rsidRDefault="00C45FE8" w:rsidP="00DF0B89">
      <w:pPr>
        <w:jc w:val="left"/>
      </w:pPr>
      <w:r>
        <w:t>We</w:t>
      </w:r>
      <w:r w:rsidR="002D14A5">
        <w:t xml:space="preserve"> </w:t>
      </w:r>
      <w:r w:rsidR="00B758EF">
        <w:t>have included additional information on each firm and their relevant qualifications in the attachment entitled “</w:t>
      </w:r>
      <w:r w:rsidR="00304FFE">
        <w:t>ADM Associates and Subcontractor Qualifications.zip</w:t>
      </w:r>
      <w:r w:rsidR="00B758EF">
        <w:t>”.</w:t>
      </w:r>
      <w:r w:rsidR="00241934">
        <w:t xml:space="preserve"> </w:t>
      </w:r>
      <w:r>
        <w:t xml:space="preserve">We </w:t>
      </w:r>
      <w:r w:rsidR="007B56B9">
        <w:t>will gladly share additional qualifications should LPSC request them.</w:t>
      </w:r>
    </w:p>
    <w:p w14:paraId="0D200269" w14:textId="4FCD7607" w:rsidR="00A64B7C" w:rsidRDefault="005258DE" w:rsidP="00684273">
      <w:pPr>
        <w:pStyle w:val="Heading3"/>
      </w:pPr>
      <w:r>
        <w:lastRenderedPageBreak/>
        <w:t>Current Quick Start Louisiana Utility Programs</w:t>
      </w:r>
    </w:p>
    <w:p w14:paraId="13CB2C14" w14:textId="291578E5" w:rsidR="006D373C" w:rsidRDefault="003D69FD" w:rsidP="00004CCB">
      <w:pPr>
        <w:jc w:val="left"/>
      </w:pPr>
      <w:r>
        <w:t xml:space="preserve">Current Quick Start Louisiana utility programs are outlined </w:t>
      </w:r>
      <w:r w:rsidR="00091CD7">
        <w:t xml:space="preserve">in the table </w:t>
      </w:r>
      <w:r>
        <w:t xml:space="preserve">below. </w:t>
      </w:r>
      <w:r w:rsidR="00091CD7">
        <w:t xml:space="preserve">While some of these programs might not be included in the statewide initiative, </w:t>
      </w:r>
      <w:r w:rsidR="00B51821">
        <w:t>we</w:t>
      </w:r>
      <w:r w:rsidR="00091CD7">
        <w:t xml:space="preserve"> expect to evaluate many of them.</w:t>
      </w:r>
    </w:p>
    <w:p w14:paraId="794747DF" w14:textId="0A0D1A29" w:rsidR="003D69FD" w:rsidRPr="0014489F" w:rsidRDefault="003D69FD" w:rsidP="00CA1720">
      <w:pPr>
        <w:pStyle w:val="Caption"/>
      </w:pPr>
      <w:bookmarkStart w:id="79" w:name="_Ref181638478"/>
      <w:bookmarkStart w:id="80" w:name="_Toc182671479"/>
      <w:r>
        <w:t xml:space="preserve">Table </w:t>
      </w:r>
      <w:fldSimple w:instr=" STYLEREF 1 \s ">
        <w:r w:rsidR="003F5A81">
          <w:rPr>
            <w:noProof/>
          </w:rPr>
          <w:t>5</w:t>
        </w:r>
      </w:fldSimple>
      <w:r w:rsidR="0082114F">
        <w:noBreakHyphen/>
      </w:r>
      <w:fldSimple w:instr=" SEQ Table \* ARABIC \s 1 ">
        <w:r w:rsidR="003F5A81">
          <w:rPr>
            <w:noProof/>
          </w:rPr>
          <w:t>1</w:t>
        </w:r>
      </w:fldSimple>
      <w:bookmarkEnd w:id="79"/>
      <w:r>
        <w:t xml:space="preserve">. </w:t>
      </w:r>
      <w:r w:rsidRPr="009F1E7C">
        <w:t>Current Louisiana Utility Programs</w:t>
      </w:r>
      <w:bookmarkEnd w:id="80"/>
    </w:p>
    <w:tbl>
      <w:tblPr>
        <w:tblW w:w="0" w:type="auto"/>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2612"/>
        <w:gridCol w:w="3859"/>
        <w:gridCol w:w="2871"/>
      </w:tblGrid>
      <w:tr w:rsidR="005459AF" w:rsidRPr="00745C81" w14:paraId="40391FFB" w14:textId="6B23DB44" w:rsidTr="003470A3">
        <w:trPr>
          <w:cantSplit/>
          <w:trHeight w:val="315"/>
          <w:jc w:val="center"/>
        </w:trPr>
        <w:tc>
          <w:tcPr>
            <w:tcW w:w="0" w:type="auto"/>
            <w:tcBorders>
              <w:top w:val="single" w:sz="8" w:space="0" w:color="A6A6A6"/>
              <w:bottom w:val="single" w:sz="8" w:space="0" w:color="A6A6A6"/>
              <w:right w:val="single" w:sz="8" w:space="0" w:color="A6A6A6"/>
            </w:tcBorders>
            <w:shd w:val="clear" w:color="000000" w:fill="5C7F92"/>
            <w:noWrap/>
            <w:vAlign w:val="center"/>
            <w:hideMark/>
          </w:tcPr>
          <w:p w14:paraId="3E9D20EF" w14:textId="77777777" w:rsidR="005459AF" w:rsidRPr="00745C81" w:rsidRDefault="005459AF" w:rsidP="00CA1720">
            <w:pPr>
              <w:keepNext/>
              <w:spacing w:before="0" w:line="240" w:lineRule="auto"/>
              <w:jc w:val="center"/>
              <w:rPr>
                <w:rFonts w:eastAsia="Times New Roman" w:cs="Calibri"/>
                <w:b/>
                <w:bCs/>
                <w:color w:val="FFFFFF"/>
                <w:sz w:val="20"/>
                <w:szCs w:val="20"/>
              </w:rPr>
            </w:pPr>
            <w:r>
              <w:rPr>
                <w:rFonts w:eastAsia="Times New Roman" w:cs="Calibri"/>
                <w:b/>
                <w:bCs/>
                <w:color w:val="FFFFFF"/>
                <w:sz w:val="20"/>
                <w:szCs w:val="20"/>
              </w:rPr>
              <w:t>Sector/Type</w:t>
            </w:r>
          </w:p>
        </w:tc>
        <w:tc>
          <w:tcPr>
            <w:tcW w:w="0" w:type="auto"/>
            <w:tcBorders>
              <w:top w:val="single" w:sz="8" w:space="0" w:color="A6A6A6"/>
              <w:bottom w:val="single" w:sz="8" w:space="0" w:color="A6A6A6"/>
              <w:right w:val="single" w:sz="8" w:space="0" w:color="A6A6A6"/>
            </w:tcBorders>
            <w:shd w:val="clear" w:color="000000" w:fill="5C7F92"/>
            <w:vAlign w:val="center"/>
          </w:tcPr>
          <w:p w14:paraId="2D055275" w14:textId="77777777" w:rsidR="005459AF" w:rsidRPr="00745C81" w:rsidRDefault="005459AF" w:rsidP="00CA1720">
            <w:pPr>
              <w:keepNext/>
              <w:spacing w:before="0" w:line="240" w:lineRule="auto"/>
              <w:jc w:val="center"/>
              <w:rPr>
                <w:rFonts w:eastAsia="Times New Roman" w:cs="Calibri"/>
                <w:b/>
                <w:bCs/>
                <w:color w:val="FFFFFF"/>
                <w:sz w:val="20"/>
                <w:szCs w:val="20"/>
              </w:rPr>
            </w:pPr>
            <w:r>
              <w:rPr>
                <w:rFonts w:eastAsia="Times New Roman" w:cs="Calibri"/>
                <w:b/>
                <w:bCs/>
                <w:color w:val="FFFFFF"/>
                <w:sz w:val="20"/>
                <w:szCs w:val="20"/>
              </w:rPr>
              <w:t>Program</w:t>
            </w:r>
          </w:p>
        </w:tc>
        <w:tc>
          <w:tcPr>
            <w:tcW w:w="0" w:type="auto"/>
            <w:tcBorders>
              <w:top w:val="single" w:sz="8" w:space="0" w:color="A6A6A6"/>
              <w:bottom w:val="single" w:sz="8" w:space="0" w:color="A6A6A6"/>
              <w:right w:val="single" w:sz="8" w:space="0" w:color="A6A6A6"/>
            </w:tcBorders>
            <w:shd w:val="clear" w:color="000000" w:fill="5C7F92"/>
          </w:tcPr>
          <w:p w14:paraId="599FB377" w14:textId="27723ED4" w:rsidR="005459AF" w:rsidRDefault="005459AF" w:rsidP="00CA1720">
            <w:pPr>
              <w:keepNext/>
              <w:spacing w:before="0" w:line="240" w:lineRule="auto"/>
              <w:jc w:val="center"/>
              <w:rPr>
                <w:rFonts w:eastAsia="Times New Roman" w:cs="Calibri"/>
                <w:b/>
                <w:bCs/>
                <w:color w:val="FFFFFF"/>
                <w:sz w:val="20"/>
                <w:szCs w:val="20"/>
              </w:rPr>
            </w:pPr>
            <w:r>
              <w:rPr>
                <w:rFonts w:eastAsia="Times New Roman" w:cs="Calibri"/>
                <w:b/>
                <w:bCs/>
                <w:color w:val="FFFFFF"/>
                <w:sz w:val="20"/>
                <w:szCs w:val="20"/>
              </w:rPr>
              <w:t>Utilities Offering the Program</w:t>
            </w:r>
          </w:p>
        </w:tc>
      </w:tr>
      <w:tr w:rsidR="005459AF" w:rsidRPr="009B06A8" w14:paraId="4E4827DD" w14:textId="3B3BA35D" w:rsidTr="003470A3">
        <w:trPr>
          <w:cantSplit/>
          <w:trHeight w:val="315"/>
          <w:jc w:val="center"/>
        </w:trPr>
        <w:tc>
          <w:tcPr>
            <w:tcW w:w="0" w:type="auto"/>
            <w:tcBorders>
              <w:top w:val="single" w:sz="8" w:space="0" w:color="A6A6A6"/>
              <w:left w:val="single" w:sz="8" w:space="0" w:color="A6A6A6"/>
              <w:bottom w:val="single" w:sz="8" w:space="0" w:color="A6A6A6"/>
              <w:right w:val="single" w:sz="8" w:space="0" w:color="A6A6A6"/>
            </w:tcBorders>
            <w:shd w:val="clear" w:color="auto" w:fill="auto"/>
            <w:noWrap/>
            <w:vAlign w:val="center"/>
            <w:hideMark/>
          </w:tcPr>
          <w:p w14:paraId="6A8CB2FA" w14:textId="3E5FAAB7" w:rsidR="005459AF" w:rsidRPr="00700BCE" w:rsidRDefault="005459AF"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Residential Energy Efficiency</w:t>
            </w:r>
          </w:p>
        </w:tc>
        <w:tc>
          <w:tcPr>
            <w:tcW w:w="0" w:type="auto"/>
            <w:tcBorders>
              <w:top w:val="single" w:sz="8" w:space="0" w:color="A6A6A6"/>
              <w:left w:val="single" w:sz="8" w:space="0" w:color="A6A6A6"/>
              <w:bottom w:val="single" w:sz="8" w:space="0" w:color="A6A6A6"/>
              <w:right w:val="single" w:sz="8" w:space="0" w:color="A6A6A6"/>
            </w:tcBorders>
            <w:vAlign w:val="center"/>
          </w:tcPr>
          <w:p w14:paraId="32BB1602" w14:textId="60CBB9D5" w:rsidR="005459AF" w:rsidRPr="00700BCE" w:rsidRDefault="005459AF"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Weatherization</w:t>
            </w:r>
          </w:p>
        </w:tc>
        <w:tc>
          <w:tcPr>
            <w:tcW w:w="0" w:type="auto"/>
            <w:tcBorders>
              <w:top w:val="single" w:sz="8" w:space="0" w:color="A6A6A6"/>
              <w:left w:val="single" w:sz="8" w:space="0" w:color="A6A6A6"/>
              <w:bottom w:val="single" w:sz="8" w:space="0" w:color="A6A6A6"/>
              <w:right w:val="single" w:sz="8" w:space="0" w:color="A6A6A6"/>
            </w:tcBorders>
            <w:vAlign w:val="center"/>
          </w:tcPr>
          <w:p w14:paraId="79F6FC0D" w14:textId="02A51040"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Cleco, SWEPCO LA, Entergy Louisiana</w:t>
            </w:r>
          </w:p>
        </w:tc>
      </w:tr>
      <w:tr w:rsidR="005459AF" w:rsidRPr="009B06A8" w14:paraId="3AC8035B" w14:textId="6B31023A" w:rsidTr="003470A3">
        <w:trPr>
          <w:cantSplit/>
          <w:trHeight w:val="315"/>
          <w:jc w:val="center"/>
        </w:trPr>
        <w:tc>
          <w:tcPr>
            <w:tcW w:w="0" w:type="auto"/>
            <w:tcBorders>
              <w:top w:val="single" w:sz="8" w:space="0" w:color="A6A6A6"/>
              <w:left w:val="single" w:sz="8" w:space="0" w:color="A6A6A6"/>
              <w:bottom w:val="single" w:sz="8" w:space="0" w:color="A6A6A6"/>
              <w:right w:val="single" w:sz="8" w:space="0" w:color="A6A6A6"/>
            </w:tcBorders>
            <w:shd w:val="clear" w:color="auto" w:fill="auto"/>
            <w:noWrap/>
            <w:vAlign w:val="center"/>
          </w:tcPr>
          <w:p w14:paraId="412E1AA8" w14:textId="22BDF6B4" w:rsidR="005459AF" w:rsidRPr="00700BCE" w:rsidRDefault="005459AF"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Residential Energy Efficiency</w:t>
            </w:r>
          </w:p>
        </w:tc>
        <w:tc>
          <w:tcPr>
            <w:tcW w:w="0" w:type="auto"/>
            <w:tcBorders>
              <w:top w:val="single" w:sz="8" w:space="0" w:color="A6A6A6"/>
              <w:left w:val="single" w:sz="8" w:space="0" w:color="A6A6A6"/>
              <w:bottom w:val="single" w:sz="8" w:space="0" w:color="A6A6A6"/>
              <w:right w:val="single" w:sz="8" w:space="0" w:color="A6A6A6"/>
            </w:tcBorders>
            <w:vAlign w:val="center"/>
          </w:tcPr>
          <w:p w14:paraId="20C182EA" w14:textId="6CDAED32" w:rsidR="005459AF" w:rsidRPr="00700BCE" w:rsidRDefault="005459AF"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Home energy audit</w:t>
            </w:r>
          </w:p>
        </w:tc>
        <w:tc>
          <w:tcPr>
            <w:tcW w:w="0" w:type="auto"/>
            <w:tcBorders>
              <w:top w:val="single" w:sz="8" w:space="0" w:color="A6A6A6"/>
              <w:left w:val="single" w:sz="8" w:space="0" w:color="A6A6A6"/>
              <w:bottom w:val="single" w:sz="8" w:space="0" w:color="A6A6A6"/>
              <w:right w:val="single" w:sz="8" w:space="0" w:color="A6A6A6"/>
            </w:tcBorders>
            <w:vAlign w:val="center"/>
          </w:tcPr>
          <w:p w14:paraId="522F49B4" w14:textId="25CA8DC7"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Cleco, NELPCO, DEMCO, SLECA</w:t>
            </w:r>
          </w:p>
        </w:tc>
      </w:tr>
      <w:tr w:rsidR="005459AF" w:rsidRPr="009B06A8" w14:paraId="217A7134" w14:textId="5855132B" w:rsidTr="003470A3">
        <w:trPr>
          <w:cantSplit/>
          <w:trHeight w:val="315"/>
          <w:jc w:val="center"/>
        </w:trPr>
        <w:tc>
          <w:tcPr>
            <w:tcW w:w="0" w:type="auto"/>
            <w:tcBorders>
              <w:top w:val="single" w:sz="8" w:space="0" w:color="A6A6A6"/>
              <w:left w:val="single" w:sz="8" w:space="0" w:color="A6A6A6"/>
              <w:bottom w:val="single" w:sz="8" w:space="0" w:color="A6A6A6"/>
              <w:right w:val="single" w:sz="8" w:space="0" w:color="A6A6A6"/>
            </w:tcBorders>
            <w:shd w:val="clear" w:color="auto" w:fill="auto"/>
            <w:noWrap/>
            <w:vAlign w:val="center"/>
          </w:tcPr>
          <w:p w14:paraId="26358450" w14:textId="3595B98C" w:rsidR="005459AF" w:rsidRPr="00700BCE" w:rsidRDefault="005459AF"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Residential Energy Efficiency</w:t>
            </w:r>
          </w:p>
        </w:tc>
        <w:tc>
          <w:tcPr>
            <w:tcW w:w="0" w:type="auto"/>
            <w:tcBorders>
              <w:top w:val="single" w:sz="8" w:space="0" w:color="A6A6A6"/>
              <w:left w:val="single" w:sz="8" w:space="0" w:color="A6A6A6"/>
              <w:bottom w:val="single" w:sz="8" w:space="0" w:color="A6A6A6"/>
              <w:right w:val="single" w:sz="8" w:space="0" w:color="A6A6A6"/>
            </w:tcBorders>
            <w:vAlign w:val="center"/>
          </w:tcPr>
          <w:p w14:paraId="6E21CB20" w14:textId="1B41556A" w:rsidR="005459AF" w:rsidRPr="00700BCE" w:rsidRDefault="005459AF"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Equipment rebates</w:t>
            </w:r>
          </w:p>
        </w:tc>
        <w:tc>
          <w:tcPr>
            <w:tcW w:w="0" w:type="auto"/>
            <w:tcBorders>
              <w:top w:val="single" w:sz="8" w:space="0" w:color="A6A6A6"/>
              <w:left w:val="single" w:sz="8" w:space="0" w:color="A6A6A6"/>
              <w:bottom w:val="single" w:sz="8" w:space="0" w:color="A6A6A6"/>
              <w:right w:val="single" w:sz="8" w:space="0" w:color="A6A6A6"/>
            </w:tcBorders>
            <w:vAlign w:val="center"/>
          </w:tcPr>
          <w:p w14:paraId="52CD377B" w14:textId="34768260"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Cleco, SWEPCO LA, Entergy Louisiana</w:t>
            </w:r>
          </w:p>
        </w:tc>
      </w:tr>
      <w:tr w:rsidR="005459AF" w14:paraId="1D16D64A" w14:textId="3FD6657E" w:rsidTr="003470A3">
        <w:trPr>
          <w:cantSplit/>
          <w:trHeight w:val="315"/>
          <w:jc w:val="center"/>
        </w:trPr>
        <w:tc>
          <w:tcPr>
            <w:tcW w:w="0" w:type="auto"/>
            <w:tcBorders>
              <w:top w:val="single" w:sz="8" w:space="0" w:color="A6A6A6"/>
              <w:left w:val="single" w:sz="8" w:space="0" w:color="A6A6A6"/>
              <w:bottom w:val="single" w:sz="8" w:space="0" w:color="A6A6A6"/>
              <w:right w:val="single" w:sz="8" w:space="0" w:color="A6A6A6"/>
            </w:tcBorders>
            <w:shd w:val="clear" w:color="auto" w:fill="auto"/>
            <w:noWrap/>
            <w:vAlign w:val="center"/>
          </w:tcPr>
          <w:p w14:paraId="7155A4FD" w14:textId="2882E41E" w:rsidR="005459AF" w:rsidRPr="00700BCE" w:rsidRDefault="005459AF"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Residential Energy Efficiency</w:t>
            </w:r>
          </w:p>
        </w:tc>
        <w:tc>
          <w:tcPr>
            <w:tcW w:w="0" w:type="auto"/>
            <w:tcBorders>
              <w:top w:val="single" w:sz="8" w:space="0" w:color="A6A6A6"/>
              <w:left w:val="single" w:sz="8" w:space="0" w:color="A6A6A6"/>
              <w:bottom w:val="single" w:sz="8" w:space="0" w:color="A6A6A6"/>
              <w:right w:val="single" w:sz="8" w:space="0" w:color="A6A6A6"/>
            </w:tcBorders>
            <w:vAlign w:val="center"/>
          </w:tcPr>
          <w:p w14:paraId="7DA77A96" w14:textId="0BEAB686"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New homes</w:t>
            </w:r>
          </w:p>
        </w:tc>
        <w:tc>
          <w:tcPr>
            <w:tcW w:w="0" w:type="auto"/>
            <w:tcBorders>
              <w:top w:val="single" w:sz="8" w:space="0" w:color="A6A6A6"/>
              <w:left w:val="single" w:sz="8" w:space="0" w:color="A6A6A6"/>
              <w:bottom w:val="single" w:sz="8" w:space="0" w:color="A6A6A6"/>
              <w:right w:val="single" w:sz="8" w:space="0" w:color="A6A6A6"/>
            </w:tcBorders>
            <w:vAlign w:val="center"/>
          </w:tcPr>
          <w:p w14:paraId="1F0058C2" w14:textId="4668E615"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SWEPCO LA</w:t>
            </w:r>
          </w:p>
        </w:tc>
      </w:tr>
      <w:tr w:rsidR="005459AF" w14:paraId="4836AE82" w14:textId="3D71FCEF" w:rsidTr="003470A3">
        <w:trPr>
          <w:cantSplit/>
          <w:trHeight w:val="315"/>
          <w:jc w:val="center"/>
        </w:trPr>
        <w:tc>
          <w:tcPr>
            <w:tcW w:w="0" w:type="auto"/>
            <w:tcBorders>
              <w:top w:val="single" w:sz="8" w:space="0" w:color="A6A6A6"/>
              <w:left w:val="single" w:sz="8" w:space="0" w:color="A6A6A6"/>
              <w:bottom w:val="single" w:sz="8" w:space="0" w:color="A6A6A6"/>
              <w:right w:val="single" w:sz="8" w:space="0" w:color="A6A6A6"/>
            </w:tcBorders>
            <w:shd w:val="clear" w:color="auto" w:fill="auto"/>
            <w:noWrap/>
            <w:vAlign w:val="center"/>
          </w:tcPr>
          <w:p w14:paraId="2473198F" w14:textId="414F7E55" w:rsidR="005459AF" w:rsidRPr="00700BCE" w:rsidRDefault="005459AF"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Residential Energy Efficiency</w:t>
            </w:r>
          </w:p>
        </w:tc>
        <w:tc>
          <w:tcPr>
            <w:tcW w:w="0" w:type="auto"/>
            <w:tcBorders>
              <w:top w:val="single" w:sz="8" w:space="0" w:color="A6A6A6"/>
              <w:left w:val="single" w:sz="8" w:space="0" w:color="A6A6A6"/>
              <w:bottom w:val="single" w:sz="8" w:space="0" w:color="A6A6A6"/>
              <w:right w:val="single" w:sz="8" w:space="0" w:color="A6A6A6"/>
            </w:tcBorders>
            <w:vAlign w:val="center"/>
          </w:tcPr>
          <w:p w14:paraId="6EA8439C" w14:textId="21AE6064"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HVAC program</w:t>
            </w:r>
          </w:p>
        </w:tc>
        <w:tc>
          <w:tcPr>
            <w:tcW w:w="0" w:type="auto"/>
            <w:tcBorders>
              <w:top w:val="single" w:sz="8" w:space="0" w:color="A6A6A6"/>
              <w:left w:val="single" w:sz="8" w:space="0" w:color="A6A6A6"/>
              <w:bottom w:val="single" w:sz="8" w:space="0" w:color="A6A6A6"/>
              <w:right w:val="single" w:sz="8" w:space="0" w:color="A6A6A6"/>
            </w:tcBorders>
            <w:vAlign w:val="center"/>
          </w:tcPr>
          <w:p w14:paraId="5901352A" w14:textId="39B4AA2E"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Cleco, SWEPCO LA, Entergy Louisiana</w:t>
            </w:r>
          </w:p>
        </w:tc>
      </w:tr>
      <w:tr w:rsidR="005459AF" w14:paraId="4CCF7D8F" w14:textId="4A0FD8DD" w:rsidTr="003470A3">
        <w:trPr>
          <w:cantSplit/>
          <w:trHeight w:val="315"/>
          <w:jc w:val="center"/>
        </w:trPr>
        <w:tc>
          <w:tcPr>
            <w:tcW w:w="0" w:type="auto"/>
            <w:tcBorders>
              <w:top w:val="single" w:sz="8" w:space="0" w:color="A6A6A6"/>
              <w:left w:val="single" w:sz="8" w:space="0" w:color="A6A6A6"/>
              <w:bottom w:val="single" w:sz="8" w:space="0" w:color="A6A6A6"/>
              <w:right w:val="single" w:sz="8" w:space="0" w:color="A6A6A6"/>
            </w:tcBorders>
            <w:shd w:val="clear" w:color="auto" w:fill="auto"/>
            <w:noWrap/>
            <w:vAlign w:val="center"/>
          </w:tcPr>
          <w:p w14:paraId="74D18E5C" w14:textId="62F175FC" w:rsidR="005459AF" w:rsidRPr="00700BCE" w:rsidRDefault="005459AF"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Residential Energy Efficiency</w:t>
            </w:r>
          </w:p>
        </w:tc>
        <w:tc>
          <w:tcPr>
            <w:tcW w:w="0" w:type="auto"/>
            <w:tcBorders>
              <w:top w:val="single" w:sz="8" w:space="0" w:color="A6A6A6"/>
              <w:left w:val="single" w:sz="8" w:space="0" w:color="A6A6A6"/>
              <w:bottom w:val="single" w:sz="8" w:space="0" w:color="A6A6A6"/>
              <w:right w:val="single" w:sz="8" w:space="0" w:color="A6A6A6"/>
            </w:tcBorders>
            <w:vAlign w:val="center"/>
          </w:tcPr>
          <w:p w14:paraId="264F5729" w14:textId="64482521"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Online marketplace</w:t>
            </w:r>
          </w:p>
        </w:tc>
        <w:tc>
          <w:tcPr>
            <w:tcW w:w="0" w:type="auto"/>
            <w:tcBorders>
              <w:top w:val="single" w:sz="8" w:space="0" w:color="A6A6A6"/>
              <w:left w:val="single" w:sz="8" w:space="0" w:color="A6A6A6"/>
              <w:bottom w:val="single" w:sz="8" w:space="0" w:color="A6A6A6"/>
              <w:right w:val="single" w:sz="8" w:space="0" w:color="A6A6A6"/>
            </w:tcBorders>
            <w:vAlign w:val="center"/>
          </w:tcPr>
          <w:p w14:paraId="5CFF821B" w14:textId="3EC541FF"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Cleco, Entergy Louisiana</w:t>
            </w:r>
          </w:p>
        </w:tc>
      </w:tr>
      <w:tr w:rsidR="005459AF" w14:paraId="34345008" w14:textId="38AE9CE4" w:rsidTr="003470A3">
        <w:trPr>
          <w:cantSplit/>
          <w:trHeight w:val="315"/>
          <w:jc w:val="center"/>
        </w:trPr>
        <w:tc>
          <w:tcPr>
            <w:tcW w:w="0" w:type="auto"/>
            <w:tcBorders>
              <w:top w:val="single" w:sz="8" w:space="0" w:color="A6A6A6"/>
              <w:left w:val="single" w:sz="8" w:space="0" w:color="A6A6A6"/>
              <w:bottom w:val="single" w:sz="8" w:space="0" w:color="A6A6A6"/>
              <w:right w:val="single" w:sz="8" w:space="0" w:color="A6A6A6"/>
            </w:tcBorders>
            <w:shd w:val="clear" w:color="auto" w:fill="auto"/>
            <w:noWrap/>
            <w:vAlign w:val="center"/>
          </w:tcPr>
          <w:p w14:paraId="4F10C398" w14:textId="3081B9C4" w:rsidR="005459AF" w:rsidRPr="00700BCE" w:rsidRDefault="005459AF"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Residential Energy Efficiency</w:t>
            </w:r>
          </w:p>
        </w:tc>
        <w:tc>
          <w:tcPr>
            <w:tcW w:w="0" w:type="auto"/>
            <w:tcBorders>
              <w:top w:val="single" w:sz="8" w:space="0" w:color="A6A6A6"/>
              <w:left w:val="single" w:sz="8" w:space="0" w:color="A6A6A6"/>
              <w:bottom w:val="single" w:sz="8" w:space="0" w:color="A6A6A6"/>
              <w:right w:val="single" w:sz="8" w:space="0" w:color="A6A6A6"/>
            </w:tcBorders>
            <w:vAlign w:val="center"/>
          </w:tcPr>
          <w:p w14:paraId="512C8698" w14:textId="7BC05DC8"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Education program(s) (e.g., Elementary Education)</w:t>
            </w:r>
          </w:p>
        </w:tc>
        <w:tc>
          <w:tcPr>
            <w:tcW w:w="0" w:type="auto"/>
            <w:tcBorders>
              <w:top w:val="single" w:sz="8" w:space="0" w:color="A6A6A6"/>
              <w:left w:val="single" w:sz="8" w:space="0" w:color="A6A6A6"/>
              <w:bottom w:val="single" w:sz="8" w:space="0" w:color="A6A6A6"/>
              <w:right w:val="single" w:sz="8" w:space="0" w:color="A6A6A6"/>
            </w:tcBorders>
            <w:vAlign w:val="center"/>
          </w:tcPr>
          <w:p w14:paraId="1DC5A162" w14:textId="1DDAA9BC"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Cleco, Entergy Louisiana</w:t>
            </w:r>
          </w:p>
        </w:tc>
      </w:tr>
      <w:tr w:rsidR="005459AF" w14:paraId="543B8FAD" w14:textId="5D305D93" w:rsidTr="003470A3">
        <w:trPr>
          <w:cantSplit/>
          <w:trHeight w:val="315"/>
          <w:jc w:val="center"/>
        </w:trPr>
        <w:tc>
          <w:tcPr>
            <w:tcW w:w="0" w:type="auto"/>
            <w:tcBorders>
              <w:top w:val="single" w:sz="8" w:space="0" w:color="A6A6A6"/>
              <w:left w:val="single" w:sz="8" w:space="0" w:color="A6A6A6"/>
              <w:bottom w:val="single" w:sz="8" w:space="0" w:color="A6A6A6"/>
              <w:right w:val="single" w:sz="8" w:space="0" w:color="A6A6A6"/>
            </w:tcBorders>
            <w:shd w:val="clear" w:color="auto" w:fill="auto"/>
            <w:noWrap/>
            <w:vAlign w:val="center"/>
          </w:tcPr>
          <w:p w14:paraId="41339188" w14:textId="68AE504F" w:rsidR="005459AF" w:rsidRPr="00700BCE" w:rsidRDefault="005459AF"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Residential Energy Efficiency</w:t>
            </w:r>
          </w:p>
        </w:tc>
        <w:tc>
          <w:tcPr>
            <w:tcW w:w="0" w:type="auto"/>
            <w:tcBorders>
              <w:top w:val="single" w:sz="8" w:space="0" w:color="A6A6A6"/>
              <w:left w:val="single" w:sz="8" w:space="0" w:color="A6A6A6"/>
              <w:bottom w:val="single" w:sz="8" w:space="0" w:color="A6A6A6"/>
              <w:right w:val="single" w:sz="8" w:space="0" w:color="A6A6A6"/>
            </w:tcBorders>
            <w:vAlign w:val="center"/>
          </w:tcPr>
          <w:p w14:paraId="7262D2BD" w14:textId="024BDDB0"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Multifamily solutions</w:t>
            </w:r>
          </w:p>
        </w:tc>
        <w:tc>
          <w:tcPr>
            <w:tcW w:w="0" w:type="auto"/>
            <w:tcBorders>
              <w:top w:val="single" w:sz="8" w:space="0" w:color="A6A6A6"/>
              <w:left w:val="single" w:sz="8" w:space="0" w:color="A6A6A6"/>
              <w:bottom w:val="single" w:sz="8" w:space="0" w:color="A6A6A6"/>
              <w:right w:val="single" w:sz="8" w:space="0" w:color="A6A6A6"/>
            </w:tcBorders>
            <w:vAlign w:val="center"/>
          </w:tcPr>
          <w:p w14:paraId="2382B808" w14:textId="33846D7F"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Entergy Louisiana</w:t>
            </w:r>
          </w:p>
        </w:tc>
      </w:tr>
      <w:tr w:rsidR="005459AF" w14:paraId="5DDA3A1E" w14:textId="34AEA41F" w:rsidTr="003470A3">
        <w:trPr>
          <w:cantSplit/>
          <w:trHeight w:val="315"/>
          <w:jc w:val="center"/>
        </w:trPr>
        <w:tc>
          <w:tcPr>
            <w:tcW w:w="0" w:type="auto"/>
            <w:tcBorders>
              <w:top w:val="single" w:sz="8" w:space="0" w:color="A6A6A6"/>
              <w:left w:val="single" w:sz="8" w:space="0" w:color="A6A6A6"/>
              <w:bottom w:val="single" w:sz="8" w:space="0" w:color="A6A6A6"/>
              <w:right w:val="single" w:sz="8" w:space="0" w:color="A6A6A6"/>
            </w:tcBorders>
            <w:shd w:val="clear" w:color="auto" w:fill="auto"/>
            <w:noWrap/>
            <w:vAlign w:val="center"/>
          </w:tcPr>
          <w:p w14:paraId="0C03B2CC" w14:textId="7A6982B1" w:rsidR="005459AF" w:rsidRPr="00700BCE" w:rsidRDefault="005459AF"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Residential Energy Efficiency</w:t>
            </w:r>
          </w:p>
        </w:tc>
        <w:tc>
          <w:tcPr>
            <w:tcW w:w="0" w:type="auto"/>
            <w:tcBorders>
              <w:top w:val="single" w:sz="8" w:space="0" w:color="A6A6A6"/>
              <w:left w:val="single" w:sz="8" w:space="0" w:color="A6A6A6"/>
              <w:bottom w:val="single" w:sz="8" w:space="0" w:color="A6A6A6"/>
              <w:right w:val="single" w:sz="8" w:space="0" w:color="A6A6A6"/>
            </w:tcBorders>
            <w:vAlign w:val="center"/>
          </w:tcPr>
          <w:p w14:paraId="04EEF283" w14:textId="65B6EC95"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Income-Qualified program</w:t>
            </w:r>
            <w:r w:rsidR="00577080" w:rsidRPr="00700BCE">
              <w:rPr>
                <w:rFonts w:asciiTheme="minorHAnsi" w:hAnsiTheme="minorHAnsi" w:cstheme="minorHAnsi"/>
                <w:color w:val="000000"/>
                <w:sz w:val="20"/>
                <w:szCs w:val="20"/>
              </w:rPr>
              <w:t>s</w:t>
            </w:r>
          </w:p>
        </w:tc>
        <w:tc>
          <w:tcPr>
            <w:tcW w:w="0" w:type="auto"/>
            <w:tcBorders>
              <w:top w:val="single" w:sz="8" w:space="0" w:color="A6A6A6"/>
              <w:left w:val="single" w:sz="8" w:space="0" w:color="A6A6A6"/>
              <w:bottom w:val="single" w:sz="8" w:space="0" w:color="A6A6A6"/>
              <w:right w:val="single" w:sz="8" w:space="0" w:color="A6A6A6"/>
            </w:tcBorders>
            <w:vAlign w:val="center"/>
          </w:tcPr>
          <w:p w14:paraId="2ADB0936" w14:textId="56BDC032"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Cleco, SWEPCO LA</w:t>
            </w:r>
          </w:p>
        </w:tc>
      </w:tr>
      <w:tr w:rsidR="005459AF" w14:paraId="1A0C118D" w14:textId="16759058" w:rsidTr="003470A3">
        <w:trPr>
          <w:cantSplit/>
          <w:trHeight w:val="315"/>
          <w:jc w:val="center"/>
        </w:trPr>
        <w:tc>
          <w:tcPr>
            <w:tcW w:w="0" w:type="auto"/>
            <w:tcBorders>
              <w:top w:val="single" w:sz="8" w:space="0" w:color="A6A6A6"/>
              <w:left w:val="single" w:sz="8" w:space="0" w:color="A6A6A6"/>
              <w:bottom w:val="single" w:sz="8" w:space="0" w:color="A6A6A6"/>
              <w:right w:val="single" w:sz="8" w:space="0" w:color="A6A6A6"/>
            </w:tcBorders>
            <w:shd w:val="clear" w:color="auto" w:fill="auto"/>
            <w:noWrap/>
            <w:vAlign w:val="center"/>
          </w:tcPr>
          <w:p w14:paraId="17F48963" w14:textId="2B764AD1" w:rsidR="005459AF" w:rsidRPr="00700BCE" w:rsidRDefault="005459AF"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Commercial Energy Efficiency</w:t>
            </w:r>
          </w:p>
        </w:tc>
        <w:tc>
          <w:tcPr>
            <w:tcW w:w="0" w:type="auto"/>
            <w:tcBorders>
              <w:top w:val="single" w:sz="8" w:space="0" w:color="A6A6A6"/>
              <w:left w:val="single" w:sz="8" w:space="0" w:color="A6A6A6"/>
              <w:bottom w:val="single" w:sz="8" w:space="0" w:color="A6A6A6"/>
              <w:right w:val="single" w:sz="8" w:space="0" w:color="A6A6A6"/>
            </w:tcBorders>
            <w:vAlign w:val="center"/>
          </w:tcPr>
          <w:p w14:paraId="1B475171" w14:textId="6C67200E"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LED lighting assessments &amp; upgrades</w:t>
            </w:r>
          </w:p>
        </w:tc>
        <w:tc>
          <w:tcPr>
            <w:tcW w:w="0" w:type="auto"/>
            <w:tcBorders>
              <w:top w:val="single" w:sz="8" w:space="0" w:color="A6A6A6"/>
              <w:left w:val="single" w:sz="8" w:space="0" w:color="A6A6A6"/>
              <w:bottom w:val="single" w:sz="8" w:space="0" w:color="A6A6A6"/>
              <w:right w:val="single" w:sz="8" w:space="0" w:color="A6A6A6"/>
            </w:tcBorders>
            <w:vAlign w:val="center"/>
          </w:tcPr>
          <w:p w14:paraId="372F5038" w14:textId="4B459818"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Cleco</w:t>
            </w:r>
          </w:p>
        </w:tc>
      </w:tr>
      <w:tr w:rsidR="005459AF" w14:paraId="3DDC76B6" w14:textId="7BB89AB0" w:rsidTr="003470A3">
        <w:trPr>
          <w:cantSplit/>
          <w:trHeight w:val="315"/>
          <w:jc w:val="center"/>
        </w:trPr>
        <w:tc>
          <w:tcPr>
            <w:tcW w:w="0" w:type="auto"/>
            <w:tcBorders>
              <w:top w:val="single" w:sz="8" w:space="0" w:color="A6A6A6"/>
              <w:left w:val="single" w:sz="8" w:space="0" w:color="A6A6A6"/>
              <w:bottom w:val="single" w:sz="8" w:space="0" w:color="A6A6A6"/>
              <w:right w:val="single" w:sz="8" w:space="0" w:color="A6A6A6"/>
            </w:tcBorders>
            <w:shd w:val="clear" w:color="auto" w:fill="auto"/>
            <w:noWrap/>
            <w:vAlign w:val="center"/>
          </w:tcPr>
          <w:p w14:paraId="5C0A1C39" w14:textId="74210692" w:rsidR="005459AF" w:rsidRPr="00700BCE" w:rsidRDefault="005459AF"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Commercial Energy Efficiency</w:t>
            </w:r>
          </w:p>
        </w:tc>
        <w:tc>
          <w:tcPr>
            <w:tcW w:w="0" w:type="auto"/>
            <w:tcBorders>
              <w:top w:val="single" w:sz="8" w:space="0" w:color="A6A6A6"/>
              <w:left w:val="single" w:sz="8" w:space="0" w:color="A6A6A6"/>
              <w:bottom w:val="single" w:sz="8" w:space="0" w:color="A6A6A6"/>
              <w:right w:val="single" w:sz="8" w:space="0" w:color="A6A6A6"/>
            </w:tcBorders>
            <w:vAlign w:val="center"/>
          </w:tcPr>
          <w:p w14:paraId="0AE993EC" w14:textId="45BB6C69"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HVAC change-outs/tune-ups</w:t>
            </w:r>
          </w:p>
        </w:tc>
        <w:tc>
          <w:tcPr>
            <w:tcW w:w="0" w:type="auto"/>
            <w:tcBorders>
              <w:top w:val="single" w:sz="8" w:space="0" w:color="A6A6A6"/>
              <w:left w:val="single" w:sz="8" w:space="0" w:color="A6A6A6"/>
              <w:bottom w:val="single" w:sz="8" w:space="0" w:color="A6A6A6"/>
              <w:right w:val="single" w:sz="8" w:space="0" w:color="A6A6A6"/>
            </w:tcBorders>
            <w:vAlign w:val="center"/>
          </w:tcPr>
          <w:p w14:paraId="74133A76" w14:textId="423AE038"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Cleco</w:t>
            </w:r>
          </w:p>
        </w:tc>
      </w:tr>
      <w:tr w:rsidR="005459AF" w14:paraId="23F1809A" w14:textId="727C3FFD" w:rsidTr="003470A3">
        <w:trPr>
          <w:cantSplit/>
          <w:trHeight w:val="315"/>
          <w:jc w:val="center"/>
        </w:trPr>
        <w:tc>
          <w:tcPr>
            <w:tcW w:w="0" w:type="auto"/>
            <w:tcBorders>
              <w:top w:val="single" w:sz="8" w:space="0" w:color="A6A6A6"/>
              <w:left w:val="single" w:sz="8" w:space="0" w:color="A6A6A6"/>
              <w:bottom w:val="single" w:sz="8" w:space="0" w:color="A6A6A6"/>
              <w:right w:val="single" w:sz="8" w:space="0" w:color="A6A6A6"/>
            </w:tcBorders>
            <w:shd w:val="clear" w:color="auto" w:fill="auto"/>
            <w:noWrap/>
            <w:vAlign w:val="center"/>
          </w:tcPr>
          <w:p w14:paraId="4DC303E0" w14:textId="3205F64B" w:rsidR="005459AF" w:rsidRPr="00700BCE" w:rsidRDefault="005459AF"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Commercial Energy Efficiency</w:t>
            </w:r>
          </w:p>
        </w:tc>
        <w:tc>
          <w:tcPr>
            <w:tcW w:w="0" w:type="auto"/>
            <w:tcBorders>
              <w:top w:val="single" w:sz="8" w:space="0" w:color="A6A6A6"/>
              <w:left w:val="single" w:sz="8" w:space="0" w:color="A6A6A6"/>
              <w:bottom w:val="single" w:sz="8" w:space="0" w:color="A6A6A6"/>
              <w:right w:val="single" w:sz="8" w:space="0" w:color="A6A6A6"/>
            </w:tcBorders>
            <w:vAlign w:val="center"/>
          </w:tcPr>
          <w:p w14:paraId="4D788775" w14:textId="32510EF6"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Energy management systems</w:t>
            </w:r>
          </w:p>
        </w:tc>
        <w:tc>
          <w:tcPr>
            <w:tcW w:w="0" w:type="auto"/>
            <w:tcBorders>
              <w:top w:val="single" w:sz="8" w:space="0" w:color="A6A6A6"/>
              <w:left w:val="single" w:sz="8" w:space="0" w:color="A6A6A6"/>
              <w:bottom w:val="single" w:sz="8" w:space="0" w:color="A6A6A6"/>
              <w:right w:val="single" w:sz="8" w:space="0" w:color="A6A6A6"/>
            </w:tcBorders>
            <w:vAlign w:val="center"/>
          </w:tcPr>
          <w:p w14:paraId="23AFBB95" w14:textId="6AB7BC0C"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SWEPCO LA</w:t>
            </w:r>
          </w:p>
        </w:tc>
      </w:tr>
      <w:tr w:rsidR="005459AF" w14:paraId="3675A26F" w14:textId="3646FF9C" w:rsidTr="003470A3">
        <w:trPr>
          <w:cantSplit/>
          <w:trHeight w:val="315"/>
          <w:jc w:val="center"/>
        </w:trPr>
        <w:tc>
          <w:tcPr>
            <w:tcW w:w="0" w:type="auto"/>
            <w:tcBorders>
              <w:top w:val="single" w:sz="8" w:space="0" w:color="A6A6A6"/>
              <w:left w:val="single" w:sz="8" w:space="0" w:color="A6A6A6"/>
              <w:bottom w:val="single" w:sz="8" w:space="0" w:color="A6A6A6"/>
              <w:right w:val="single" w:sz="8" w:space="0" w:color="A6A6A6"/>
            </w:tcBorders>
            <w:shd w:val="clear" w:color="auto" w:fill="auto"/>
            <w:noWrap/>
            <w:vAlign w:val="center"/>
          </w:tcPr>
          <w:p w14:paraId="02DF5968" w14:textId="29C65A6A" w:rsidR="005459AF" w:rsidRPr="00700BCE" w:rsidRDefault="005459AF"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Commercial Energy Efficiency</w:t>
            </w:r>
          </w:p>
        </w:tc>
        <w:tc>
          <w:tcPr>
            <w:tcW w:w="0" w:type="auto"/>
            <w:tcBorders>
              <w:top w:val="single" w:sz="8" w:space="0" w:color="A6A6A6"/>
              <w:left w:val="single" w:sz="8" w:space="0" w:color="A6A6A6"/>
              <w:bottom w:val="single" w:sz="8" w:space="0" w:color="A6A6A6"/>
              <w:right w:val="single" w:sz="8" w:space="0" w:color="A6A6A6"/>
            </w:tcBorders>
            <w:vAlign w:val="center"/>
          </w:tcPr>
          <w:p w14:paraId="4D75ACDE" w14:textId="51331386"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Agricultural solutions</w:t>
            </w:r>
          </w:p>
        </w:tc>
        <w:tc>
          <w:tcPr>
            <w:tcW w:w="0" w:type="auto"/>
            <w:tcBorders>
              <w:top w:val="single" w:sz="8" w:space="0" w:color="A6A6A6"/>
              <w:left w:val="single" w:sz="8" w:space="0" w:color="A6A6A6"/>
              <w:bottom w:val="single" w:sz="8" w:space="0" w:color="A6A6A6"/>
              <w:right w:val="single" w:sz="8" w:space="0" w:color="A6A6A6"/>
            </w:tcBorders>
            <w:vAlign w:val="center"/>
          </w:tcPr>
          <w:p w14:paraId="5CC8E24E" w14:textId="2F80E734"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Entergy Louisiana</w:t>
            </w:r>
          </w:p>
        </w:tc>
      </w:tr>
      <w:tr w:rsidR="005459AF" w14:paraId="50DFC117" w14:textId="1D34F423" w:rsidTr="003470A3">
        <w:trPr>
          <w:cantSplit/>
          <w:trHeight w:val="315"/>
          <w:jc w:val="center"/>
        </w:trPr>
        <w:tc>
          <w:tcPr>
            <w:tcW w:w="0" w:type="auto"/>
            <w:tcBorders>
              <w:top w:val="single" w:sz="8" w:space="0" w:color="A6A6A6"/>
              <w:left w:val="single" w:sz="8" w:space="0" w:color="A6A6A6"/>
              <w:bottom w:val="single" w:sz="8" w:space="0" w:color="A6A6A6"/>
              <w:right w:val="single" w:sz="8" w:space="0" w:color="A6A6A6"/>
            </w:tcBorders>
            <w:shd w:val="clear" w:color="auto" w:fill="auto"/>
            <w:noWrap/>
            <w:vAlign w:val="center"/>
          </w:tcPr>
          <w:p w14:paraId="143C19F9" w14:textId="39874CB4" w:rsidR="005459AF" w:rsidRPr="00700BCE" w:rsidRDefault="005459AF"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Commercial Energy Efficiency</w:t>
            </w:r>
          </w:p>
        </w:tc>
        <w:tc>
          <w:tcPr>
            <w:tcW w:w="0" w:type="auto"/>
            <w:tcBorders>
              <w:top w:val="single" w:sz="8" w:space="0" w:color="A6A6A6"/>
              <w:left w:val="single" w:sz="8" w:space="0" w:color="A6A6A6"/>
              <w:bottom w:val="single" w:sz="8" w:space="0" w:color="A6A6A6"/>
              <w:right w:val="single" w:sz="8" w:space="0" w:color="A6A6A6"/>
            </w:tcBorders>
            <w:vAlign w:val="center"/>
          </w:tcPr>
          <w:p w14:paraId="60BD151C" w14:textId="4FC4017F"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Commercial new construction</w:t>
            </w:r>
          </w:p>
        </w:tc>
        <w:tc>
          <w:tcPr>
            <w:tcW w:w="0" w:type="auto"/>
            <w:tcBorders>
              <w:top w:val="single" w:sz="8" w:space="0" w:color="A6A6A6"/>
              <w:left w:val="single" w:sz="8" w:space="0" w:color="A6A6A6"/>
              <w:bottom w:val="single" w:sz="8" w:space="0" w:color="A6A6A6"/>
              <w:right w:val="single" w:sz="8" w:space="0" w:color="A6A6A6"/>
            </w:tcBorders>
            <w:vAlign w:val="center"/>
          </w:tcPr>
          <w:p w14:paraId="1386B344" w14:textId="2D7A3F21"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Entergy Louisiana</w:t>
            </w:r>
          </w:p>
        </w:tc>
      </w:tr>
      <w:tr w:rsidR="005459AF" w14:paraId="5B12EB00" w14:textId="7331013A" w:rsidTr="003470A3">
        <w:trPr>
          <w:cantSplit/>
          <w:trHeight w:val="315"/>
          <w:jc w:val="center"/>
        </w:trPr>
        <w:tc>
          <w:tcPr>
            <w:tcW w:w="0" w:type="auto"/>
            <w:tcBorders>
              <w:top w:val="single" w:sz="8" w:space="0" w:color="A6A6A6"/>
              <w:left w:val="single" w:sz="8" w:space="0" w:color="A6A6A6"/>
              <w:bottom w:val="single" w:sz="8" w:space="0" w:color="A6A6A6"/>
              <w:right w:val="single" w:sz="8" w:space="0" w:color="A6A6A6"/>
            </w:tcBorders>
            <w:shd w:val="clear" w:color="auto" w:fill="auto"/>
            <w:noWrap/>
            <w:vAlign w:val="center"/>
          </w:tcPr>
          <w:p w14:paraId="32FF7B1A" w14:textId="16967813" w:rsidR="005459AF" w:rsidRPr="00700BCE" w:rsidRDefault="005459AF"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Commercial Energy Efficiency</w:t>
            </w:r>
          </w:p>
        </w:tc>
        <w:tc>
          <w:tcPr>
            <w:tcW w:w="0" w:type="auto"/>
            <w:tcBorders>
              <w:top w:val="single" w:sz="8" w:space="0" w:color="A6A6A6"/>
              <w:left w:val="single" w:sz="8" w:space="0" w:color="A6A6A6"/>
              <w:bottom w:val="single" w:sz="8" w:space="0" w:color="A6A6A6"/>
              <w:right w:val="single" w:sz="8" w:space="0" w:color="A6A6A6"/>
            </w:tcBorders>
            <w:vAlign w:val="center"/>
          </w:tcPr>
          <w:p w14:paraId="0E2275EE" w14:textId="066164F3"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Commercial equipment rebates</w:t>
            </w:r>
          </w:p>
        </w:tc>
        <w:tc>
          <w:tcPr>
            <w:tcW w:w="0" w:type="auto"/>
            <w:tcBorders>
              <w:top w:val="single" w:sz="8" w:space="0" w:color="A6A6A6"/>
              <w:left w:val="single" w:sz="8" w:space="0" w:color="A6A6A6"/>
              <w:bottom w:val="single" w:sz="8" w:space="0" w:color="A6A6A6"/>
              <w:right w:val="single" w:sz="8" w:space="0" w:color="A6A6A6"/>
            </w:tcBorders>
            <w:vAlign w:val="center"/>
          </w:tcPr>
          <w:p w14:paraId="3A090EDF" w14:textId="616A66E3"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Cleco</w:t>
            </w:r>
          </w:p>
        </w:tc>
      </w:tr>
      <w:tr w:rsidR="005459AF" w14:paraId="6E858715" w14:textId="1FDC1E7B" w:rsidTr="003470A3">
        <w:trPr>
          <w:cantSplit/>
          <w:trHeight w:val="315"/>
          <w:jc w:val="center"/>
        </w:trPr>
        <w:tc>
          <w:tcPr>
            <w:tcW w:w="0" w:type="auto"/>
            <w:tcBorders>
              <w:top w:val="single" w:sz="8" w:space="0" w:color="A6A6A6"/>
              <w:left w:val="single" w:sz="8" w:space="0" w:color="A6A6A6"/>
              <w:bottom w:val="single" w:sz="8" w:space="0" w:color="A6A6A6"/>
              <w:right w:val="single" w:sz="8" w:space="0" w:color="A6A6A6"/>
            </w:tcBorders>
            <w:shd w:val="clear" w:color="auto" w:fill="auto"/>
            <w:noWrap/>
            <w:vAlign w:val="center"/>
          </w:tcPr>
          <w:p w14:paraId="7FCE3A09" w14:textId="25892CD9" w:rsidR="005459AF" w:rsidRPr="00700BCE" w:rsidRDefault="005459AF"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Commercial Energy Efficiency</w:t>
            </w:r>
          </w:p>
        </w:tc>
        <w:tc>
          <w:tcPr>
            <w:tcW w:w="0" w:type="auto"/>
            <w:tcBorders>
              <w:top w:val="single" w:sz="8" w:space="0" w:color="A6A6A6"/>
              <w:left w:val="single" w:sz="8" w:space="0" w:color="A6A6A6"/>
              <w:bottom w:val="single" w:sz="8" w:space="0" w:color="A6A6A6"/>
              <w:right w:val="single" w:sz="8" w:space="0" w:color="A6A6A6"/>
            </w:tcBorders>
            <w:vAlign w:val="center"/>
          </w:tcPr>
          <w:p w14:paraId="25955FB6" w14:textId="348D1996"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Custom program</w:t>
            </w:r>
            <w:r w:rsidR="00577080" w:rsidRPr="00700BCE">
              <w:rPr>
                <w:rFonts w:asciiTheme="minorHAnsi" w:hAnsiTheme="minorHAnsi" w:cstheme="minorHAnsi"/>
                <w:color w:val="000000"/>
                <w:sz w:val="20"/>
                <w:szCs w:val="20"/>
              </w:rPr>
              <w:t>s</w:t>
            </w:r>
          </w:p>
        </w:tc>
        <w:tc>
          <w:tcPr>
            <w:tcW w:w="0" w:type="auto"/>
            <w:tcBorders>
              <w:top w:val="single" w:sz="8" w:space="0" w:color="A6A6A6"/>
              <w:left w:val="single" w:sz="8" w:space="0" w:color="A6A6A6"/>
              <w:bottom w:val="single" w:sz="8" w:space="0" w:color="A6A6A6"/>
              <w:right w:val="single" w:sz="8" w:space="0" w:color="A6A6A6"/>
            </w:tcBorders>
            <w:vAlign w:val="center"/>
          </w:tcPr>
          <w:p w14:paraId="5A8A2B00" w14:textId="55F9CEF8"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Cleco</w:t>
            </w:r>
          </w:p>
        </w:tc>
      </w:tr>
      <w:tr w:rsidR="005459AF" w14:paraId="672906B2" w14:textId="14A81AB1" w:rsidTr="003470A3">
        <w:trPr>
          <w:cantSplit/>
          <w:trHeight w:val="315"/>
          <w:jc w:val="center"/>
        </w:trPr>
        <w:tc>
          <w:tcPr>
            <w:tcW w:w="0" w:type="auto"/>
            <w:tcBorders>
              <w:top w:val="single" w:sz="8" w:space="0" w:color="A6A6A6"/>
              <w:left w:val="single" w:sz="8" w:space="0" w:color="A6A6A6"/>
              <w:bottom w:val="single" w:sz="8" w:space="0" w:color="A6A6A6"/>
              <w:right w:val="single" w:sz="8" w:space="0" w:color="A6A6A6"/>
            </w:tcBorders>
            <w:shd w:val="clear" w:color="auto" w:fill="auto"/>
            <w:noWrap/>
            <w:vAlign w:val="center"/>
          </w:tcPr>
          <w:p w14:paraId="139C12CA" w14:textId="6B85D7C2" w:rsidR="005459AF" w:rsidRPr="00700BCE" w:rsidRDefault="005459AF"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Demand Response</w:t>
            </w:r>
          </w:p>
        </w:tc>
        <w:tc>
          <w:tcPr>
            <w:tcW w:w="0" w:type="auto"/>
            <w:tcBorders>
              <w:top w:val="single" w:sz="8" w:space="0" w:color="A6A6A6"/>
              <w:left w:val="single" w:sz="8" w:space="0" w:color="A6A6A6"/>
              <w:bottom w:val="single" w:sz="8" w:space="0" w:color="A6A6A6"/>
              <w:right w:val="single" w:sz="8" w:space="0" w:color="A6A6A6"/>
            </w:tcBorders>
            <w:vAlign w:val="center"/>
          </w:tcPr>
          <w:p w14:paraId="6589810F" w14:textId="08B31B40"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Residential DR</w:t>
            </w:r>
          </w:p>
        </w:tc>
        <w:tc>
          <w:tcPr>
            <w:tcW w:w="0" w:type="auto"/>
            <w:tcBorders>
              <w:top w:val="single" w:sz="8" w:space="0" w:color="A6A6A6"/>
              <w:left w:val="single" w:sz="8" w:space="0" w:color="A6A6A6"/>
              <w:bottom w:val="single" w:sz="8" w:space="0" w:color="A6A6A6"/>
              <w:right w:val="single" w:sz="8" w:space="0" w:color="A6A6A6"/>
            </w:tcBorders>
            <w:vAlign w:val="center"/>
          </w:tcPr>
          <w:p w14:paraId="1014B541" w14:textId="5A291DC5"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Entergy Louisiana</w:t>
            </w:r>
          </w:p>
        </w:tc>
      </w:tr>
      <w:tr w:rsidR="005459AF" w14:paraId="23AA7774" w14:textId="35B251BE" w:rsidTr="003470A3">
        <w:trPr>
          <w:cantSplit/>
          <w:trHeight w:val="315"/>
          <w:jc w:val="center"/>
        </w:trPr>
        <w:tc>
          <w:tcPr>
            <w:tcW w:w="0" w:type="auto"/>
            <w:tcBorders>
              <w:top w:val="single" w:sz="8" w:space="0" w:color="A6A6A6"/>
              <w:left w:val="single" w:sz="8" w:space="0" w:color="A6A6A6"/>
              <w:bottom w:val="single" w:sz="8" w:space="0" w:color="A6A6A6"/>
              <w:right w:val="single" w:sz="8" w:space="0" w:color="A6A6A6"/>
            </w:tcBorders>
            <w:shd w:val="clear" w:color="auto" w:fill="auto"/>
            <w:noWrap/>
            <w:vAlign w:val="center"/>
          </w:tcPr>
          <w:p w14:paraId="2BF2CA3C" w14:textId="7667FF41" w:rsidR="005459AF" w:rsidRPr="00700BCE" w:rsidRDefault="005459AF"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Demand Response</w:t>
            </w:r>
          </w:p>
        </w:tc>
        <w:tc>
          <w:tcPr>
            <w:tcW w:w="0" w:type="auto"/>
            <w:tcBorders>
              <w:top w:val="single" w:sz="8" w:space="0" w:color="A6A6A6"/>
              <w:left w:val="single" w:sz="8" w:space="0" w:color="A6A6A6"/>
              <w:bottom w:val="single" w:sz="8" w:space="0" w:color="A6A6A6"/>
              <w:right w:val="single" w:sz="8" w:space="0" w:color="A6A6A6"/>
            </w:tcBorders>
            <w:vAlign w:val="center"/>
          </w:tcPr>
          <w:p w14:paraId="1C452508" w14:textId="0EB86803"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Commercial DR</w:t>
            </w:r>
          </w:p>
        </w:tc>
        <w:tc>
          <w:tcPr>
            <w:tcW w:w="0" w:type="auto"/>
            <w:tcBorders>
              <w:top w:val="single" w:sz="8" w:space="0" w:color="A6A6A6"/>
              <w:left w:val="single" w:sz="8" w:space="0" w:color="A6A6A6"/>
              <w:bottom w:val="single" w:sz="8" w:space="0" w:color="A6A6A6"/>
              <w:right w:val="single" w:sz="8" w:space="0" w:color="A6A6A6"/>
            </w:tcBorders>
            <w:vAlign w:val="center"/>
          </w:tcPr>
          <w:p w14:paraId="14F6C0EA" w14:textId="537AF742"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Entergy Louisiana</w:t>
            </w:r>
          </w:p>
        </w:tc>
      </w:tr>
      <w:tr w:rsidR="005459AF" w14:paraId="3E21974C" w14:textId="323705C2" w:rsidTr="003470A3">
        <w:trPr>
          <w:cantSplit/>
          <w:trHeight w:val="315"/>
          <w:jc w:val="center"/>
        </w:trPr>
        <w:tc>
          <w:tcPr>
            <w:tcW w:w="0" w:type="auto"/>
            <w:tcBorders>
              <w:top w:val="single" w:sz="8" w:space="0" w:color="A6A6A6"/>
              <w:left w:val="single" w:sz="8" w:space="0" w:color="A6A6A6"/>
              <w:bottom w:val="single" w:sz="8" w:space="0" w:color="A6A6A6"/>
              <w:right w:val="single" w:sz="8" w:space="0" w:color="A6A6A6"/>
            </w:tcBorders>
            <w:shd w:val="clear" w:color="auto" w:fill="auto"/>
            <w:noWrap/>
            <w:vAlign w:val="center"/>
          </w:tcPr>
          <w:p w14:paraId="5DB564EC" w14:textId="2F6C7359" w:rsidR="005459AF" w:rsidRPr="00700BCE" w:rsidRDefault="005459AF"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Electrification</w:t>
            </w:r>
          </w:p>
        </w:tc>
        <w:tc>
          <w:tcPr>
            <w:tcW w:w="0" w:type="auto"/>
            <w:tcBorders>
              <w:top w:val="single" w:sz="8" w:space="0" w:color="A6A6A6"/>
              <w:left w:val="single" w:sz="8" w:space="0" w:color="A6A6A6"/>
              <w:bottom w:val="single" w:sz="8" w:space="0" w:color="A6A6A6"/>
              <w:right w:val="single" w:sz="8" w:space="0" w:color="A6A6A6"/>
            </w:tcBorders>
            <w:vAlign w:val="center"/>
          </w:tcPr>
          <w:p w14:paraId="12ED8C07" w14:textId="6E91E509"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Residential heat pumps</w:t>
            </w:r>
          </w:p>
        </w:tc>
        <w:tc>
          <w:tcPr>
            <w:tcW w:w="0" w:type="auto"/>
            <w:tcBorders>
              <w:top w:val="single" w:sz="8" w:space="0" w:color="A6A6A6"/>
              <w:left w:val="single" w:sz="8" w:space="0" w:color="A6A6A6"/>
              <w:bottom w:val="single" w:sz="8" w:space="0" w:color="A6A6A6"/>
              <w:right w:val="single" w:sz="8" w:space="0" w:color="A6A6A6"/>
            </w:tcBorders>
            <w:vAlign w:val="center"/>
          </w:tcPr>
          <w:p w14:paraId="03E4A472" w14:textId="6E0C83F3"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Cleco</w:t>
            </w:r>
          </w:p>
        </w:tc>
      </w:tr>
      <w:tr w:rsidR="005459AF" w14:paraId="531072EC" w14:textId="2C5732F1" w:rsidTr="003470A3">
        <w:trPr>
          <w:cantSplit/>
          <w:trHeight w:val="315"/>
          <w:jc w:val="center"/>
        </w:trPr>
        <w:tc>
          <w:tcPr>
            <w:tcW w:w="0" w:type="auto"/>
            <w:tcBorders>
              <w:top w:val="single" w:sz="8" w:space="0" w:color="A6A6A6"/>
              <w:left w:val="single" w:sz="8" w:space="0" w:color="A6A6A6"/>
              <w:bottom w:val="single" w:sz="8" w:space="0" w:color="A6A6A6"/>
              <w:right w:val="single" w:sz="8" w:space="0" w:color="A6A6A6"/>
            </w:tcBorders>
            <w:shd w:val="clear" w:color="auto" w:fill="auto"/>
            <w:noWrap/>
            <w:vAlign w:val="center"/>
          </w:tcPr>
          <w:p w14:paraId="29B625A3" w14:textId="712F00E1" w:rsidR="005459AF" w:rsidRPr="00700BCE" w:rsidRDefault="005459AF"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Electrification</w:t>
            </w:r>
          </w:p>
        </w:tc>
        <w:tc>
          <w:tcPr>
            <w:tcW w:w="0" w:type="auto"/>
            <w:tcBorders>
              <w:top w:val="single" w:sz="8" w:space="0" w:color="A6A6A6"/>
              <w:left w:val="single" w:sz="8" w:space="0" w:color="A6A6A6"/>
              <w:bottom w:val="single" w:sz="8" w:space="0" w:color="A6A6A6"/>
              <w:right w:val="single" w:sz="8" w:space="0" w:color="A6A6A6"/>
            </w:tcBorders>
            <w:vAlign w:val="center"/>
          </w:tcPr>
          <w:p w14:paraId="4BCEAEB0" w14:textId="33419E77"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Residential EVs and EVSE</w:t>
            </w:r>
          </w:p>
        </w:tc>
        <w:tc>
          <w:tcPr>
            <w:tcW w:w="0" w:type="auto"/>
            <w:tcBorders>
              <w:top w:val="single" w:sz="8" w:space="0" w:color="A6A6A6"/>
              <w:left w:val="single" w:sz="8" w:space="0" w:color="A6A6A6"/>
              <w:bottom w:val="single" w:sz="8" w:space="0" w:color="A6A6A6"/>
              <w:right w:val="single" w:sz="8" w:space="0" w:color="A6A6A6"/>
            </w:tcBorders>
            <w:vAlign w:val="center"/>
          </w:tcPr>
          <w:p w14:paraId="284A0631" w14:textId="77691644"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Cleco, SWEPCO LA</w:t>
            </w:r>
          </w:p>
        </w:tc>
      </w:tr>
      <w:tr w:rsidR="005459AF" w14:paraId="4C5D0B01" w14:textId="11EC48F4" w:rsidTr="003470A3">
        <w:trPr>
          <w:cantSplit/>
          <w:trHeight w:val="315"/>
          <w:jc w:val="center"/>
        </w:trPr>
        <w:tc>
          <w:tcPr>
            <w:tcW w:w="0" w:type="auto"/>
            <w:tcBorders>
              <w:top w:val="single" w:sz="8" w:space="0" w:color="A6A6A6"/>
              <w:left w:val="single" w:sz="8" w:space="0" w:color="A6A6A6"/>
              <w:bottom w:val="single" w:sz="8" w:space="0" w:color="A6A6A6"/>
              <w:right w:val="single" w:sz="8" w:space="0" w:color="A6A6A6"/>
            </w:tcBorders>
            <w:shd w:val="clear" w:color="auto" w:fill="auto"/>
            <w:noWrap/>
            <w:vAlign w:val="center"/>
          </w:tcPr>
          <w:p w14:paraId="3915B189" w14:textId="15882325" w:rsidR="005459AF" w:rsidRPr="00700BCE" w:rsidRDefault="005459AF"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Electrification</w:t>
            </w:r>
          </w:p>
        </w:tc>
        <w:tc>
          <w:tcPr>
            <w:tcW w:w="0" w:type="auto"/>
            <w:tcBorders>
              <w:top w:val="single" w:sz="8" w:space="0" w:color="A6A6A6"/>
              <w:left w:val="single" w:sz="8" w:space="0" w:color="A6A6A6"/>
              <w:bottom w:val="single" w:sz="8" w:space="0" w:color="A6A6A6"/>
              <w:right w:val="single" w:sz="8" w:space="0" w:color="A6A6A6"/>
            </w:tcBorders>
            <w:vAlign w:val="center"/>
          </w:tcPr>
          <w:p w14:paraId="10489A88" w14:textId="22B90069"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Commercial EVs and public charging stations</w:t>
            </w:r>
          </w:p>
        </w:tc>
        <w:tc>
          <w:tcPr>
            <w:tcW w:w="0" w:type="auto"/>
            <w:tcBorders>
              <w:top w:val="single" w:sz="8" w:space="0" w:color="A6A6A6"/>
              <w:left w:val="single" w:sz="8" w:space="0" w:color="A6A6A6"/>
              <w:bottom w:val="single" w:sz="8" w:space="0" w:color="A6A6A6"/>
              <w:right w:val="single" w:sz="8" w:space="0" w:color="A6A6A6"/>
            </w:tcBorders>
            <w:vAlign w:val="center"/>
          </w:tcPr>
          <w:p w14:paraId="30B76A65" w14:textId="2E5177F0"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Cleco</w:t>
            </w:r>
          </w:p>
        </w:tc>
      </w:tr>
      <w:tr w:rsidR="005459AF" w14:paraId="7B0A292A" w14:textId="4F189386" w:rsidTr="003470A3">
        <w:trPr>
          <w:cantSplit/>
          <w:trHeight w:val="315"/>
          <w:jc w:val="center"/>
        </w:trPr>
        <w:tc>
          <w:tcPr>
            <w:tcW w:w="0" w:type="auto"/>
            <w:tcBorders>
              <w:top w:val="single" w:sz="8" w:space="0" w:color="A6A6A6"/>
              <w:left w:val="single" w:sz="8" w:space="0" w:color="A6A6A6"/>
              <w:bottom w:val="single" w:sz="8" w:space="0" w:color="A6A6A6"/>
              <w:right w:val="single" w:sz="8" w:space="0" w:color="A6A6A6"/>
            </w:tcBorders>
            <w:shd w:val="clear" w:color="auto" w:fill="auto"/>
            <w:noWrap/>
            <w:vAlign w:val="center"/>
          </w:tcPr>
          <w:p w14:paraId="287BF6AA" w14:textId="06730A15" w:rsidR="005459AF" w:rsidRPr="00700BCE" w:rsidRDefault="005459AF"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Electrification</w:t>
            </w:r>
          </w:p>
        </w:tc>
        <w:tc>
          <w:tcPr>
            <w:tcW w:w="0" w:type="auto"/>
            <w:tcBorders>
              <w:top w:val="single" w:sz="8" w:space="0" w:color="A6A6A6"/>
              <w:left w:val="single" w:sz="8" w:space="0" w:color="A6A6A6"/>
              <w:bottom w:val="single" w:sz="8" w:space="0" w:color="A6A6A6"/>
              <w:right w:val="single" w:sz="8" w:space="0" w:color="A6A6A6"/>
            </w:tcBorders>
            <w:vAlign w:val="center"/>
          </w:tcPr>
          <w:p w14:paraId="36B28E4E" w14:textId="06567D95"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Industrial electrification</w:t>
            </w:r>
          </w:p>
        </w:tc>
        <w:tc>
          <w:tcPr>
            <w:tcW w:w="0" w:type="auto"/>
            <w:tcBorders>
              <w:top w:val="single" w:sz="8" w:space="0" w:color="A6A6A6"/>
              <w:left w:val="single" w:sz="8" w:space="0" w:color="A6A6A6"/>
              <w:bottom w:val="single" w:sz="8" w:space="0" w:color="A6A6A6"/>
              <w:right w:val="single" w:sz="8" w:space="0" w:color="A6A6A6"/>
            </w:tcBorders>
            <w:vAlign w:val="center"/>
          </w:tcPr>
          <w:p w14:paraId="7CE04BB3" w14:textId="3F1C6837"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Cleco</w:t>
            </w:r>
          </w:p>
        </w:tc>
      </w:tr>
      <w:tr w:rsidR="005459AF" w14:paraId="53655C8D" w14:textId="11F3A482" w:rsidTr="003470A3">
        <w:trPr>
          <w:cantSplit/>
          <w:trHeight w:val="315"/>
          <w:jc w:val="center"/>
        </w:trPr>
        <w:tc>
          <w:tcPr>
            <w:tcW w:w="0" w:type="auto"/>
            <w:tcBorders>
              <w:top w:val="single" w:sz="8" w:space="0" w:color="A6A6A6"/>
              <w:left w:val="single" w:sz="8" w:space="0" w:color="A6A6A6"/>
              <w:bottom w:val="single" w:sz="8" w:space="0" w:color="A6A6A6"/>
              <w:right w:val="single" w:sz="8" w:space="0" w:color="A6A6A6"/>
            </w:tcBorders>
            <w:shd w:val="clear" w:color="auto" w:fill="auto"/>
            <w:noWrap/>
            <w:vAlign w:val="center"/>
          </w:tcPr>
          <w:p w14:paraId="4FDA2080" w14:textId="3F3F6EA5" w:rsidR="005459AF" w:rsidRPr="00700BCE" w:rsidRDefault="00C02998" w:rsidP="00CA1720">
            <w:pPr>
              <w:keepNext/>
              <w:spacing w:before="0" w:line="240" w:lineRule="auto"/>
              <w:jc w:val="center"/>
              <w:rPr>
                <w:rFonts w:asciiTheme="minorHAnsi" w:eastAsia="Times New Roman" w:hAnsiTheme="minorHAnsi" w:cstheme="minorHAnsi"/>
                <w:color w:val="000000"/>
                <w:sz w:val="20"/>
                <w:szCs w:val="20"/>
              </w:rPr>
            </w:pPr>
            <w:r w:rsidRPr="00700BCE">
              <w:rPr>
                <w:rFonts w:asciiTheme="minorHAnsi" w:hAnsiTheme="minorHAnsi" w:cstheme="minorHAnsi"/>
                <w:color w:val="000000"/>
                <w:sz w:val="20"/>
                <w:szCs w:val="20"/>
              </w:rPr>
              <w:t>Electrification</w:t>
            </w:r>
          </w:p>
        </w:tc>
        <w:tc>
          <w:tcPr>
            <w:tcW w:w="0" w:type="auto"/>
            <w:tcBorders>
              <w:top w:val="single" w:sz="8" w:space="0" w:color="A6A6A6"/>
              <w:left w:val="single" w:sz="8" w:space="0" w:color="A6A6A6"/>
              <w:bottom w:val="single" w:sz="8" w:space="0" w:color="A6A6A6"/>
              <w:right w:val="single" w:sz="8" w:space="0" w:color="A6A6A6"/>
            </w:tcBorders>
            <w:vAlign w:val="center"/>
          </w:tcPr>
          <w:p w14:paraId="7E1DAC3B" w14:textId="2E2211D2"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Green tariffs</w:t>
            </w:r>
          </w:p>
        </w:tc>
        <w:tc>
          <w:tcPr>
            <w:tcW w:w="0" w:type="auto"/>
            <w:tcBorders>
              <w:top w:val="single" w:sz="8" w:space="0" w:color="A6A6A6"/>
              <w:left w:val="single" w:sz="8" w:space="0" w:color="A6A6A6"/>
              <w:bottom w:val="single" w:sz="8" w:space="0" w:color="A6A6A6"/>
              <w:right w:val="single" w:sz="8" w:space="0" w:color="A6A6A6"/>
            </w:tcBorders>
            <w:vAlign w:val="center"/>
          </w:tcPr>
          <w:p w14:paraId="4AFAD7FB" w14:textId="6C126FEA" w:rsidR="005459AF" w:rsidRPr="00700BCE" w:rsidRDefault="005459AF" w:rsidP="00CA1720">
            <w:pPr>
              <w:keepNext/>
              <w:spacing w:before="0" w:line="240" w:lineRule="auto"/>
              <w:jc w:val="center"/>
              <w:rPr>
                <w:rFonts w:asciiTheme="minorHAnsi" w:hAnsiTheme="minorHAnsi" w:cstheme="minorHAnsi"/>
                <w:sz w:val="20"/>
                <w:szCs w:val="20"/>
              </w:rPr>
            </w:pPr>
            <w:r w:rsidRPr="00700BCE">
              <w:rPr>
                <w:rFonts w:asciiTheme="minorHAnsi" w:hAnsiTheme="minorHAnsi" w:cstheme="minorHAnsi"/>
                <w:color w:val="000000"/>
                <w:sz w:val="20"/>
                <w:szCs w:val="20"/>
              </w:rPr>
              <w:t>Cleco</w:t>
            </w:r>
          </w:p>
        </w:tc>
      </w:tr>
    </w:tbl>
    <w:p w14:paraId="6B0EBE9F" w14:textId="77777777" w:rsidR="00B70CD2" w:rsidRDefault="00B70CD2" w:rsidP="00004CCB">
      <w:pPr>
        <w:jc w:val="left"/>
        <w:sectPr w:rsidR="00B70CD2" w:rsidSect="006D3A2C">
          <w:footerReference w:type="default" r:id="rId34"/>
          <w:pgSz w:w="12240" w:h="15840"/>
          <w:pgMar w:top="1440" w:right="1440" w:bottom="1440" w:left="1440" w:header="720" w:footer="720" w:gutter="0"/>
          <w:cols w:space="720"/>
          <w:docGrid w:linePitch="360"/>
        </w:sectPr>
      </w:pPr>
    </w:p>
    <w:p w14:paraId="0AC40DD8" w14:textId="621219BD" w:rsidR="0014702D" w:rsidRDefault="00684273" w:rsidP="00684273">
      <w:pPr>
        <w:pStyle w:val="Heading3"/>
      </w:pPr>
      <w:bookmarkStart w:id="81" w:name="_Ref182429048"/>
      <w:bookmarkStart w:id="82" w:name="_Ref181960282"/>
      <w:r>
        <w:lastRenderedPageBreak/>
        <w:t>Detailed Schedule</w:t>
      </w:r>
      <w:bookmarkEnd w:id="81"/>
    </w:p>
    <w:p w14:paraId="36937B4E" w14:textId="78A81415" w:rsidR="006C2D7A" w:rsidRPr="0014489F" w:rsidRDefault="00173677" w:rsidP="00173677">
      <w:pPr>
        <w:pStyle w:val="Caption"/>
      </w:pPr>
      <w:bookmarkStart w:id="83" w:name="_Ref182493761"/>
      <w:bookmarkStart w:id="84" w:name="_Toc182671480"/>
      <w:r>
        <w:t xml:space="preserve">Table </w:t>
      </w:r>
      <w:fldSimple w:instr=" STYLEREF 1 \s ">
        <w:r w:rsidR="003F5A81">
          <w:rPr>
            <w:noProof/>
          </w:rPr>
          <w:t>5</w:t>
        </w:r>
      </w:fldSimple>
      <w:r w:rsidR="0082114F">
        <w:noBreakHyphen/>
      </w:r>
      <w:fldSimple w:instr=" SEQ Table \* ARABIC \s 1 ">
        <w:r w:rsidR="003F5A81">
          <w:rPr>
            <w:noProof/>
          </w:rPr>
          <w:t>2</w:t>
        </w:r>
      </w:fldSimple>
      <w:bookmarkEnd w:id="82"/>
      <w:bookmarkEnd w:id="83"/>
      <w:r>
        <w:t xml:space="preserve">. </w:t>
      </w:r>
      <w:r w:rsidR="00E44E49">
        <w:t>Proposed Schedule, Data Requirements, Deliverables, and Effort Estimates</w:t>
      </w:r>
      <w:bookmarkEnd w:id="84"/>
    </w:p>
    <w:tbl>
      <w:tblPr>
        <w:tblW w:w="15466"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1800"/>
        <w:gridCol w:w="1253"/>
        <w:gridCol w:w="1253"/>
        <w:gridCol w:w="3240"/>
        <w:gridCol w:w="2160"/>
        <w:gridCol w:w="1440"/>
        <w:gridCol w:w="1440"/>
        <w:gridCol w:w="1440"/>
        <w:gridCol w:w="1440"/>
      </w:tblGrid>
      <w:tr w:rsidR="00080C96" w:rsidRPr="00745C81" w14:paraId="41AAD9FE" w14:textId="2953E543" w:rsidTr="008C6AB9">
        <w:trPr>
          <w:trHeight w:val="315"/>
          <w:tblHeader/>
          <w:jc w:val="center"/>
        </w:trPr>
        <w:tc>
          <w:tcPr>
            <w:tcW w:w="1800" w:type="dxa"/>
            <w:tcBorders>
              <w:top w:val="single" w:sz="8" w:space="0" w:color="A6A6A6"/>
              <w:bottom w:val="single" w:sz="8" w:space="0" w:color="A6A6A6"/>
              <w:right w:val="single" w:sz="8" w:space="0" w:color="A6A6A6"/>
            </w:tcBorders>
            <w:shd w:val="clear" w:color="000000" w:fill="5C7F92"/>
            <w:noWrap/>
            <w:vAlign w:val="center"/>
            <w:hideMark/>
          </w:tcPr>
          <w:p w14:paraId="52EE2205" w14:textId="77777777" w:rsidR="008448E6" w:rsidRPr="00745C81" w:rsidRDefault="008448E6" w:rsidP="00E24211">
            <w:pPr>
              <w:widowControl w:val="0"/>
              <w:spacing w:before="0" w:line="240" w:lineRule="auto"/>
              <w:jc w:val="center"/>
              <w:rPr>
                <w:rFonts w:eastAsia="Times New Roman" w:cs="Calibri"/>
                <w:b/>
                <w:bCs/>
                <w:color w:val="FFFFFF"/>
                <w:sz w:val="20"/>
                <w:szCs w:val="20"/>
              </w:rPr>
            </w:pPr>
            <w:r>
              <w:rPr>
                <w:rFonts w:eastAsia="Times New Roman" w:cs="Calibri"/>
                <w:b/>
                <w:bCs/>
                <w:color w:val="FFFFFF"/>
                <w:sz w:val="20"/>
                <w:szCs w:val="20"/>
              </w:rPr>
              <w:t>Task</w:t>
            </w:r>
          </w:p>
        </w:tc>
        <w:tc>
          <w:tcPr>
            <w:tcW w:w="1253" w:type="dxa"/>
            <w:tcBorders>
              <w:top w:val="single" w:sz="8" w:space="0" w:color="A6A6A6"/>
              <w:bottom w:val="single" w:sz="8" w:space="0" w:color="A6A6A6"/>
              <w:right w:val="single" w:sz="8" w:space="0" w:color="A6A6A6"/>
            </w:tcBorders>
            <w:shd w:val="clear" w:color="000000" w:fill="5C7F92"/>
            <w:vAlign w:val="center"/>
          </w:tcPr>
          <w:p w14:paraId="149C0CFC" w14:textId="32A2B7B5" w:rsidR="008448E6" w:rsidRDefault="008448E6" w:rsidP="00E24211">
            <w:pPr>
              <w:widowControl w:val="0"/>
              <w:spacing w:before="0" w:line="240" w:lineRule="auto"/>
              <w:jc w:val="center"/>
              <w:rPr>
                <w:rFonts w:eastAsia="Times New Roman" w:cs="Calibri"/>
                <w:b/>
                <w:bCs/>
                <w:color w:val="FFFFFF"/>
                <w:sz w:val="20"/>
                <w:szCs w:val="20"/>
              </w:rPr>
            </w:pPr>
            <w:r>
              <w:rPr>
                <w:rFonts w:eastAsia="Times New Roman" w:cs="Calibri"/>
                <w:b/>
                <w:bCs/>
                <w:color w:val="FFFFFF"/>
                <w:sz w:val="20"/>
                <w:szCs w:val="20"/>
              </w:rPr>
              <w:t>Start Date</w:t>
            </w:r>
          </w:p>
        </w:tc>
        <w:tc>
          <w:tcPr>
            <w:tcW w:w="1253" w:type="dxa"/>
            <w:tcBorders>
              <w:top w:val="single" w:sz="8" w:space="0" w:color="A6A6A6"/>
              <w:bottom w:val="single" w:sz="8" w:space="0" w:color="A6A6A6"/>
              <w:right w:val="single" w:sz="8" w:space="0" w:color="A6A6A6"/>
            </w:tcBorders>
            <w:shd w:val="clear" w:color="000000" w:fill="5C7F92"/>
            <w:vAlign w:val="center"/>
          </w:tcPr>
          <w:p w14:paraId="117618FF" w14:textId="5A3972CC" w:rsidR="008448E6" w:rsidRDefault="008448E6" w:rsidP="00E24211">
            <w:pPr>
              <w:widowControl w:val="0"/>
              <w:spacing w:before="0" w:line="240" w:lineRule="auto"/>
              <w:jc w:val="center"/>
              <w:rPr>
                <w:rFonts w:eastAsia="Times New Roman" w:cs="Calibri"/>
                <w:b/>
                <w:bCs/>
                <w:color w:val="FFFFFF"/>
                <w:sz w:val="20"/>
                <w:szCs w:val="20"/>
              </w:rPr>
            </w:pPr>
            <w:r>
              <w:rPr>
                <w:rFonts w:eastAsia="Times New Roman" w:cs="Calibri"/>
                <w:b/>
                <w:bCs/>
                <w:color w:val="FFFFFF"/>
                <w:sz w:val="20"/>
                <w:szCs w:val="20"/>
              </w:rPr>
              <w:t>End Date</w:t>
            </w:r>
          </w:p>
        </w:tc>
        <w:tc>
          <w:tcPr>
            <w:tcW w:w="3240" w:type="dxa"/>
            <w:tcBorders>
              <w:top w:val="single" w:sz="8" w:space="0" w:color="A6A6A6"/>
              <w:bottom w:val="single" w:sz="8" w:space="0" w:color="A6A6A6"/>
              <w:right w:val="single" w:sz="8" w:space="0" w:color="A6A6A6"/>
            </w:tcBorders>
            <w:shd w:val="clear" w:color="000000" w:fill="5C7F92"/>
            <w:vAlign w:val="center"/>
          </w:tcPr>
          <w:p w14:paraId="53F6FB3B" w14:textId="0363ECB0" w:rsidR="008448E6" w:rsidRDefault="008457F6" w:rsidP="00E24211">
            <w:pPr>
              <w:widowControl w:val="0"/>
              <w:spacing w:before="0" w:line="240" w:lineRule="auto"/>
              <w:jc w:val="center"/>
              <w:rPr>
                <w:rFonts w:eastAsia="Times New Roman" w:cs="Calibri"/>
                <w:b/>
                <w:bCs/>
                <w:color w:val="FFFFFF"/>
                <w:sz w:val="20"/>
                <w:szCs w:val="20"/>
              </w:rPr>
            </w:pPr>
            <w:r>
              <w:rPr>
                <w:rFonts w:eastAsia="Times New Roman" w:cs="Calibri"/>
                <w:b/>
                <w:bCs/>
                <w:color w:val="FFFFFF"/>
                <w:sz w:val="20"/>
                <w:szCs w:val="20"/>
              </w:rPr>
              <w:t xml:space="preserve">Task </w:t>
            </w:r>
            <w:r w:rsidR="008448E6">
              <w:rPr>
                <w:rFonts w:eastAsia="Times New Roman" w:cs="Calibri"/>
                <w:b/>
                <w:bCs/>
                <w:color w:val="FFFFFF"/>
                <w:sz w:val="20"/>
                <w:szCs w:val="20"/>
              </w:rPr>
              <w:t>Details</w:t>
            </w:r>
          </w:p>
        </w:tc>
        <w:tc>
          <w:tcPr>
            <w:tcW w:w="2160" w:type="dxa"/>
            <w:tcBorders>
              <w:top w:val="single" w:sz="8" w:space="0" w:color="A6A6A6"/>
              <w:bottom w:val="single" w:sz="8" w:space="0" w:color="A6A6A6"/>
              <w:right w:val="single" w:sz="8" w:space="0" w:color="A6A6A6"/>
            </w:tcBorders>
            <w:shd w:val="clear" w:color="000000" w:fill="5C7F92"/>
            <w:vAlign w:val="center"/>
          </w:tcPr>
          <w:p w14:paraId="6CE2FA6F" w14:textId="2F381777" w:rsidR="008448E6" w:rsidRDefault="008448E6" w:rsidP="00E24211">
            <w:pPr>
              <w:widowControl w:val="0"/>
              <w:spacing w:before="0" w:line="240" w:lineRule="auto"/>
              <w:jc w:val="center"/>
              <w:rPr>
                <w:rFonts w:eastAsia="Times New Roman" w:cs="Calibri"/>
                <w:b/>
                <w:bCs/>
                <w:color w:val="FFFFFF"/>
                <w:sz w:val="20"/>
                <w:szCs w:val="20"/>
              </w:rPr>
            </w:pPr>
            <w:r w:rsidRPr="008448E6">
              <w:rPr>
                <w:rFonts w:eastAsia="Times New Roman" w:cs="Calibri"/>
                <w:b/>
                <w:bCs/>
                <w:color w:val="FFFFFF"/>
                <w:sz w:val="20"/>
                <w:szCs w:val="20"/>
              </w:rPr>
              <w:t>Data Requirements</w:t>
            </w:r>
          </w:p>
        </w:tc>
        <w:tc>
          <w:tcPr>
            <w:tcW w:w="1440" w:type="dxa"/>
            <w:tcBorders>
              <w:top w:val="single" w:sz="8" w:space="0" w:color="A6A6A6"/>
              <w:bottom w:val="single" w:sz="8" w:space="0" w:color="A6A6A6"/>
              <w:right w:val="single" w:sz="8" w:space="0" w:color="A6A6A6"/>
            </w:tcBorders>
            <w:shd w:val="clear" w:color="000000" w:fill="5C7F92"/>
            <w:vAlign w:val="center"/>
          </w:tcPr>
          <w:p w14:paraId="3DCDB47D" w14:textId="3F704B54" w:rsidR="008448E6" w:rsidRDefault="008448E6" w:rsidP="00E24211">
            <w:pPr>
              <w:widowControl w:val="0"/>
              <w:spacing w:before="0" w:line="240" w:lineRule="auto"/>
              <w:jc w:val="center"/>
              <w:rPr>
                <w:rFonts w:eastAsia="Times New Roman" w:cs="Calibri"/>
                <w:b/>
                <w:bCs/>
                <w:color w:val="FFFFFF"/>
                <w:sz w:val="20"/>
                <w:szCs w:val="20"/>
              </w:rPr>
            </w:pPr>
            <w:r w:rsidRPr="008448E6">
              <w:rPr>
                <w:rFonts w:eastAsia="Times New Roman" w:cs="Calibri"/>
                <w:b/>
                <w:bCs/>
                <w:color w:val="FFFFFF"/>
                <w:sz w:val="20"/>
                <w:szCs w:val="20"/>
              </w:rPr>
              <w:t>Task Deliverable</w:t>
            </w:r>
          </w:p>
        </w:tc>
        <w:tc>
          <w:tcPr>
            <w:tcW w:w="1440" w:type="dxa"/>
            <w:tcBorders>
              <w:top w:val="single" w:sz="8" w:space="0" w:color="A6A6A6"/>
              <w:bottom w:val="single" w:sz="8" w:space="0" w:color="A6A6A6"/>
              <w:right w:val="single" w:sz="8" w:space="0" w:color="A6A6A6"/>
            </w:tcBorders>
            <w:shd w:val="clear" w:color="000000" w:fill="5C7F92"/>
            <w:vAlign w:val="center"/>
          </w:tcPr>
          <w:p w14:paraId="65D7C7F1" w14:textId="021AD3EB" w:rsidR="008448E6" w:rsidRDefault="008448E6" w:rsidP="00E24211">
            <w:pPr>
              <w:widowControl w:val="0"/>
              <w:spacing w:before="0" w:line="240" w:lineRule="auto"/>
              <w:jc w:val="center"/>
              <w:rPr>
                <w:rFonts w:eastAsia="Times New Roman" w:cs="Calibri"/>
                <w:b/>
                <w:bCs/>
                <w:color w:val="FFFFFF"/>
                <w:sz w:val="20"/>
                <w:szCs w:val="20"/>
              </w:rPr>
            </w:pPr>
            <w:r w:rsidRPr="008448E6">
              <w:rPr>
                <w:rFonts w:eastAsia="Times New Roman" w:cs="Calibri"/>
                <w:b/>
                <w:bCs/>
                <w:color w:val="FFFFFF"/>
                <w:sz w:val="20"/>
                <w:szCs w:val="20"/>
              </w:rPr>
              <w:t>Effort from LPSC</w:t>
            </w:r>
          </w:p>
        </w:tc>
        <w:tc>
          <w:tcPr>
            <w:tcW w:w="1440" w:type="dxa"/>
            <w:tcBorders>
              <w:top w:val="single" w:sz="8" w:space="0" w:color="A6A6A6"/>
              <w:bottom w:val="single" w:sz="8" w:space="0" w:color="A6A6A6"/>
              <w:right w:val="single" w:sz="8" w:space="0" w:color="A6A6A6"/>
            </w:tcBorders>
            <w:shd w:val="clear" w:color="000000" w:fill="5C7F92"/>
            <w:vAlign w:val="center"/>
          </w:tcPr>
          <w:p w14:paraId="6DE7CC2C" w14:textId="5A4092BF" w:rsidR="008448E6" w:rsidRDefault="008448E6" w:rsidP="00E24211">
            <w:pPr>
              <w:widowControl w:val="0"/>
              <w:spacing w:before="0" w:line="240" w:lineRule="auto"/>
              <w:jc w:val="center"/>
              <w:rPr>
                <w:rFonts w:eastAsia="Times New Roman" w:cs="Calibri"/>
                <w:b/>
                <w:bCs/>
                <w:color w:val="FFFFFF"/>
                <w:sz w:val="20"/>
                <w:szCs w:val="20"/>
              </w:rPr>
            </w:pPr>
            <w:r w:rsidRPr="008448E6">
              <w:rPr>
                <w:rFonts w:eastAsia="Times New Roman" w:cs="Calibri"/>
                <w:b/>
                <w:bCs/>
                <w:color w:val="FFFFFF"/>
                <w:sz w:val="20"/>
                <w:szCs w:val="20"/>
              </w:rPr>
              <w:t>Effort from LA Utilities</w:t>
            </w:r>
          </w:p>
        </w:tc>
        <w:tc>
          <w:tcPr>
            <w:tcW w:w="1440" w:type="dxa"/>
            <w:tcBorders>
              <w:top w:val="single" w:sz="8" w:space="0" w:color="A6A6A6"/>
              <w:bottom w:val="single" w:sz="8" w:space="0" w:color="A6A6A6"/>
              <w:right w:val="single" w:sz="8" w:space="0" w:color="A6A6A6"/>
            </w:tcBorders>
            <w:shd w:val="clear" w:color="000000" w:fill="5C7F92"/>
            <w:vAlign w:val="center"/>
          </w:tcPr>
          <w:p w14:paraId="128F0E83" w14:textId="7A4A81F3" w:rsidR="008448E6" w:rsidRDefault="008448E6" w:rsidP="00E24211">
            <w:pPr>
              <w:widowControl w:val="0"/>
              <w:spacing w:before="0" w:line="240" w:lineRule="auto"/>
              <w:jc w:val="center"/>
              <w:rPr>
                <w:rFonts w:eastAsia="Times New Roman" w:cs="Calibri"/>
                <w:b/>
                <w:bCs/>
                <w:color w:val="FFFFFF"/>
                <w:sz w:val="20"/>
                <w:szCs w:val="20"/>
              </w:rPr>
            </w:pPr>
            <w:r w:rsidRPr="008448E6">
              <w:rPr>
                <w:rFonts w:eastAsia="Times New Roman" w:cs="Calibri"/>
                <w:b/>
                <w:bCs/>
                <w:color w:val="FFFFFF"/>
                <w:sz w:val="20"/>
                <w:szCs w:val="20"/>
              </w:rPr>
              <w:t>Effort from Administrator</w:t>
            </w:r>
          </w:p>
        </w:tc>
      </w:tr>
      <w:tr w:rsidR="0054468F" w:rsidRPr="009B06A8" w14:paraId="7C0B2D92" w14:textId="72E6B373"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5279B2D3" w14:textId="16033777" w:rsidR="0054468F" w:rsidRPr="00700BCE" w:rsidRDefault="00DC422F" w:rsidP="0054468F">
            <w:pPr>
              <w:widowControl w:val="0"/>
              <w:spacing w:before="0" w:line="240" w:lineRule="auto"/>
              <w:jc w:val="left"/>
              <w:rPr>
                <w:rFonts w:asciiTheme="minorHAnsi" w:eastAsia="Times New Roman" w:hAnsiTheme="minorHAnsi" w:cstheme="minorHAnsi"/>
                <w:color w:val="000000"/>
                <w:sz w:val="20"/>
                <w:szCs w:val="20"/>
              </w:rPr>
            </w:pPr>
            <w:r w:rsidRPr="00E401BA">
              <w:t>EEWG participation and reporting</w:t>
            </w:r>
          </w:p>
        </w:tc>
        <w:tc>
          <w:tcPr>
            <w:tcW w:w="1253" w:type="dxa"/>
            <w:tcBorders>
              <w:top w:val="single" w:sz="8" w:space="0" w:color="A6A6A6"/>
              <w:left w:val="single" w:sz="8" w:space="0" w:color="A6A6A6"/>
              <w:bottom w:val="single" w:sz="8" w:space="0" w:color="A6A6A6"/>
              <w:right w:val="single" w:sz="8" w:space="0" w:color="A6A6A6"/>
            </w:tcBorders>
          </w:tcPr>
          <w:p w14:paraId="21CE226B" w14:textId="2FA19C24" w:rsidR="0054468F" w:rsidRPr="00700BCE" w:rsidRDefault="00DC422F" w:rsidP="0054468F">
            <w:pPr>
              <w:widowControl w:val="0"/>
              <w:spacing w:before="0" w:line="240" w:lineRule="auto"/>
              <w:jc w:val="left"/>
              <w:rPr>
                <w:rFonts w:asciiTheme="minorHAnsi" w:hAnsiTheme="minorHAnsi" w:cstheme="minorHAnsi"/>
                <w:sz w:val="20"/>
                <w:szCs w:val="20"/>
              </w:rPr>
            </w:pPr>
            <w:r w:rsidRPr="00E401BA">
              <w:t>5/1/2025</w:t>
            </w:r>
          </w:p>
        </w:tc>
        <w:tc>
          <w:tcPr>
            <w:tcW w:w="1253" w:type="dxa"/>
            <w:tcBorders>
              <w:top w:val="single" w:sz="8" w:space="0" w:color="A6A6A6"/>
              <w:left w:val="single" w:sz="8" w:space="0" w:color="A6A6A6"/>
              <w:bottom w:val="single" w:sz="8" w:space="0" w:color="A6A6A6"/>
              <w:right w:val="single" w:sz="8" w:space="0" w:color="A6A6A6"/>
            </w:tcBorders>
          </w:tcPr>
          <w:p w14:paraId="4DF72788" w14:textId="3ED4F966"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6/4/2030</w:t>
            </w:r>
          </w:p>
        </w:tc>
        <w:tc>
          <w:tcPr>
            <w:tcW w:w="3240" w:type="dxa"/>
            <w:tcBorders>
              <w:top w:val="single" w:sz="8" w:space="0" w:color="A6A6A6"/>
              <w:left w:val="single" w:sz="8" w:space="0" w:color="A6A6A6"/>
              <w:bottom w:val="single" w:sz="8" w:space="0" w:color="A6A6A6"/>
              <w:right w:val="single" w:sz="8" w:space="0" w:color="A6A6A6"/>
            </w:tcBorders>
          </w:tcPr>
          <w:p w14:paraId="79A673E5" w14:textId="49599357"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Evaluators to participate in regular EEWG meetings throughout the five-year contract and share key findings with LPSC via memos and other writeups.</w:t>
            </w:r>
          </w:p>
        </w:tc>
        <w:tc>
          <w:tcPr>
            <w:tcW w:w="2160" w:type="dxa"/>
            <w:tcBorders>
              <w:top w:val="single" w:sz="8" w:space="0" w:color="A6A6A6"/>
              <w:left w:val="single" w:sz="8" w:space="0" w:color="A6A6A6"/>
              <w:bottom w:val="single" w:sz="8" w:space="0" w:color="A6A6A6"/>
              <w:right w:val="single" w:sz="8" w:space="0" w:color="A6A6A6"/>
            </w:tcBorders>
          </w:tcPr>
          <w:p w14:paraId="6CDBEFA1" w14:textId="313DE726"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N/A</w:t>
            </w:r>
          </w:p>
        </w:tc>
        <w:tc>
          <w:tcPr>
            <w:tcW w:w="1440" w:type="dxa"/>
            <w:tcBorders>
              <w:top w:val="single" w:sz="8" w:space="0" w:color="A6A6A6"/>
              <w:left w:val="single" w:sz="8" w:space="0" w:color="A6A6A6"/>
              <w:bottom w:val="single" w:sz="8" w:space="0" w:color="A6A6A6"/>
              <w:right w:val="single" w:sz="8" w:space="0" w:color="A6A6A6"/>
            </w:tcBorders>
          </w:tcPr>
          <w:p w14:paraId="2CEA08CD" w14:textId="50D1847A" w:rsidR="0054468F" w:rsidRPr="00700BCE" w:rsidRDefault="00CB708C" w:rsidP="0054468F">
            <w:pPr>
              <w:widowControl w:val="0"/>
              <w:spacing w:before="0" w:line="240" w:lineRule="auto"/>
              <w:jc w:val="left"/>
              <w:rPr>
                <w:rFonts w:asciiTheme="minorHAnsi" w:hAnsiTheme="minorHAnsi" w:cstheme="minorHAnsi"/>
                <w:color w:val="000000"/>
                <w:sz w:val="20"/>
                <w:szCs w:val="20"/>
              </w:rPr>
            </w:pPr>
            <w:r w:rsidRPr="004B00A6">
              <w:t>Short-term</w:t>
            </w:r>
            <w:r w:rsidR="00DC422F" w:rsidRPr="004B00A6">
              <w:t xml:space="preserve"> findings to be outlined in memos and longer term findings to be included in annual reports.</w:t>
            </w:r>
          </w:p>
        </w:tc>
        <w:tc>
          <w:tcPr>
            <w:tcW w:w="1440" w:type="dxa"/>
            <w:tcBorders>
              <w:top w:val="single" w:sz="8" w:space="0" w:color="A6A6A6"/>
              <w:left w:val="single" w:sz="8" w:space="0" w:color="A6A6A6"/>
              <w:bottom w:val="single" w:sz="8" w:space="0" w:color="A6A6A6"/>
              <w:right w:val="single" w:sz="8" w:space="0" w:color="A6A6A6"/>
            </w:tcBorders>
          </w:tcPr>
          <w:p w14:paraId="1A89AEF3" w14:textId="6146D33F"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~55 person-hours (11 person-hours per year) to discuss key findings and review memos etc.</w:t>
            </w:r>
          </w:p>
        </w:tc>
        <w:tc>
          <w:tcPr>
            <w:tcW w:w="1440" w:type="dxa"/>
            <w:tcBorders>
              <w:top w:val="single" w:sz="8" w:space="0" w:color="A6A6A6"/>
              <w:left w:val="single" w:sz="8" w:space="0" w:color="A6A6A6"/>
              <w:bottom w:val="single" w:sz="8" w:space="0" w:color="A6A6A6"/>
              <w:right w:val="single" w:sz="8" w:space="0" w:color="A6A6A6"/>
            </w:tcBorders>
          </w:tcPr>
          <w:p w14:paraId="119A1751" w14:textId="5B749DA7"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~165 person-hours (33 person-hours per year) to discuss key findings and review memos etc.</w:t>
            </w:r>
          </w:p>
        </w:tc>
        <w:tc>
          <w:tcPr>
            <w:tcW w:w="1440" w:type="dxa"/>
            <w:tcBorders>
              <w:top w:val="single" w:sz="8" w:space="0" w:color="A6A6A6"/>
              <w:left w:val="single" w:sz="8" w:space="0" w:color="A6A6A6"/>
              <w:bottom w:val="single" w:sz="8" w:space="0" w:color="A6A6A6"/>
              <w:right w:val="single" w:sz="8" w:space="0" w:color="A6A6A6"/>
            </w:tcBorders>
          </w:tcPr>
          <w:p w14:paraId="177F3B6A" w14:textId="2027F713"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~55 person-hours (11 person-hours per year) to discuss key findings and review memos etc.</w:t>
            </w:r>
          </w:p>
        </w:tc>
      </w:tr>
      <w:tr w:rsidR="0054468F" w:rsidRPr="009B06A8" w14:paraId="019E5233" w14:textId="404FD1CE"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53E03DE9" w14:textId="78FEA3AE" w:rsidR="0054468F" w:rsidRPr="00700BCE" w:rsidRDefault="00DC422F" w:rsidP="0054468F">
            <w:pPr>
              <w:widowControl w:val="0"/>
              <w:spacing w:before="0" w:line="240" w:lineRule="auto"/>
              <w:jc w:val="left"/>
              <w:rPr>
                <w:rFonts w:asciiTheme="minorHAnsi" w:eastAsia="Times New Roman" w:hAnsiTheme="minorHAnsi" w:cstheme="minorHAnsi"/>
                <w:color w:val="000000"/>
                <w:sz w:val="20"/>
                <w:szCs w:val="20"/>
              </w:rPr>
            </w:pPr>
            <w:r w:rsidRPr="00E401BA">
              <w:t>Project kickoff meeting</w:t>
            </w:r>
          </w:p>
        </w:tc>
        <w:tc>
          <w:tcPr>
            <w:tcW w:w="1253" w:type="dxa"/>
            <w:tcBorders>
              <w:top w:val="single" w:sz="8" w:space="0" w:color="A6A6A6"/>
              <w:left w:val="single" w:sz="8" w:space="0" w:color="A6A6A6"/>
              <w:bottom w:val="single" w:sz="8" w:space="0" w:color="A6A6A6"/>
              <w:right w:val="single" w:sz="8" w:space="0" w:color="A6A6A6"/>
            </w:tcBorders>
          </w:tcPr>
          <w:p w14:paraId="5CB407DB" w14:textId="5F6001F2" w:rsidR="0054468F" w:rsidRPr="00700BCE" w:rsidRDefault="00DC422F" w:rsidP="0054468F">
            <w:pPr>
              <w:widowControl w:val="0"/>
              <w:spacing w:before="0" w:line="240" w:lineRule="auto"/>
              <w:jc w:val="left"/>
              <w:rPr>
                <w:rFonts w:asciiTheme="minorHAnsi" w:hAnsiTheme="minorHAnsi" w:cstheme="minorHAnsi"/>
                <w:sz w:val="20"/>
                <w:szCs w:val="20"/>
              </w:rPr>
            </w:pPr>
            <w:r w:rsidRPr="00E401BA">
              <w:t>5/1/2025</w:t>
            </w:r>
          </w:p>
        </w:tc>
        <w:tc>
          <w:tcPr>
            <w:tcW w:w="1253" w:type="dxa"/>
            <w:tcBorders>
              <w:top w:val="single" w:sz="8" w:space="0" w:color="A6A6A6"/>
              <w:left w:val="single" w:sz="8" w:space="0" w:color="A6A6A6"/>
              <w:bottom w:val="single" w:sz="8" w:space="0" w:color="A6A6A6"/>
              <w:right w:val="single" w:sz="8" w:space="0" w:color="A6A6A6"/>
            </w:tcBorders>
          </w:tcPr>
          <w:p w14:paraId="32FBB53A" w14:textId="4CD0FD38"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5/1/2025</w:t>
            </w:r>
          </w:p>
        </w:tc>
        <w:tc>
          <w:tcPr>
            <w:tcW w:w="3240" w:type="dxa"/>
            <w:tcBorders>
              <w:top w:val="single" w:sz="8" w:space="0" w:color="A6A6A6"/>
              <w:left w:val="single" w:sz="8" w:space="0" w:color="A6A6A6"/>
              <w:bottom w:val="single" w:sz="8" w:space="0" w:color="A6A6A6"/>
              <w:right w:val="single" w:sz="8" w:space="0" w:color="A6A6A6"/>
            </w:tcBorders>
          </w:tcPr>
          <w:p w14:paraId="4C905F47" w14:textId="0F048425"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Evaluators to hold a kickoff meeting with LPSC and other key parties like the program Administrator to discuss evaluation plans, deliverables, and next steps.</w:t>
            </w:r>
          </w:p>
        </w:tc>
        <w:tc>
          <w:tcPr>
            <w:tcW w:w="2160" w:type="dxa"/>
            <w:tcBorders>
              <w:top w:val="single" w:sz="8" w:space="0" w:color="A6A6A6"/>
              <w:left w:val="single" w:sz="8" w:space="0" w:color="A6A6A6"/>
              <w:bottom w:val="single" w:sz="8" w:space="0" w:color="A6A6A6"/>
              <w:right w:val="single" w:sz="8" w:space="0" w:color="A6A6A6"/>
            </w:tcBorders>
          </w:tcPr>
          <w:p w14:paraId="53067BD9" w14:textId="418B787A"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N/A</w:t>
            </w:r>
          </w:p>
        </w:tc>
        <w:tc>
          <w:tcPr>
            <w:tcW w:w="1440" w:type="dxa"/>
            <w:tcBorders>
              <w:top w:val="single" w:sz="8" w:space="0" w:color="A6A6A6"/>
              <w:left w:val="single" w:sz="8" w:space="0" w:color="A6A6A6"/>
              <w:bottom w:val="single" w:sz="8" w:space="0" w:color="A6A6A6"/>
              <w:right w:val="single" w:sz="8" w:space="0" w:color="A6A6A6"/>
            </w:tcBorders>
          </w:tcPr>
          <w:p w14:paraId="69D94556" w14:textId="07A7A9AD"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Meeting minutes.</w:t>
            </w:r>
          </w:p>
        </w:tc>
        <w:tc>
          <w:tcPr>
            <w:tcW w:w="1440" w:type="dxa"/>
            <w:tcBorders>
              <w:top w:val="single" w:sz="8" w:space="0" w:color="A6A6A6"/>
              <w:left w:val="single" w:sz="8" w:space="0" w:color="A6A6A6"/>
              <w:bottom w:val="single" w:sz="8" w:space="0" w:color="A6A6A6"/>
              <w:right w:val="single" w:sz="8" w:space="0" w:color="A6A6A6"/>
            </w:tcBorders>
          </w:tcPr>
          <w:p w14:paraId="06D0CBB8" w14:textId="49E8D307"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~5 person-hour meeting</w:t>
            </w:r>
          </w:p>
        </w:tc>
        <w:tc>
          <w:tcPr>
            <w:tcW w:w="1440" w:type="dxa"/>
            <w:tcBorders>
              <w:top w:val="single" w:sz="8" w:space="0" w:color="A6A6A6"/>
              <w:left w:val="single" w:sz="8" w:space="0" w:color="A6A6A6"/>
              <w:bottom w:val="single" w:sz="8" w:space="0" w:color="A6A6A6"/>
              <w:right w:val="single" w:sz="8" w:space="0" w:color="A6A6A6"/>
            </w:tcBorders>
          </w:tcPr>
          <w:p w14:paraId="43107134" w14:textId="59A12619"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~5 person-hour meeting</w:t>
            </w:r>
          </w:p>
        </w:tc>
        <w:tc>
          <w:tcPr>
            <w:tcW w:w="1440" w:type="dxa"/>
            <w:tcBorders>
              <w:top w:val="single" w:sz="8" w:space="0" w:color="A6A6A6"/>
              <w:left w:val="single" w:sz="8" w:space="0" w:color="A6A6A6"/>
              <w:bottom w:val="single" w:sz="8" w:space="0" w:color="A6A6A6"/>
              <w:right w:val="single" w:sz="8" w:space="0" w:color="A6A6A6"/>
            </w:tcBorders>
          </w:tcPr>
          <w:p w14:paraId="5130A2C1" w14:textId="1AAF6E26"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~5 person-hour meeting</w:t>
            </w:r>
          </w:p>
        </w:tc>
      </w:tr>
      <w:tr w:rsidR="0054468F" w:rsidRPr="009B06A8" w14:paraId="5E6E4252" w14:textId="16866813"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31C428BF" w14:textId="76CAF41D" w:rsidR="0054468F" w:rsidRPr="00700BCE" w:rsidRDefault="00DC422F" w:rsidP="0054468F">
            <w:pPr>
              <w:widowControl w:val="0"/>
              <w:spacing w:before="0" w:line="240" w:lineRule="auto"/>
              <w:jc w:val="left"/>
              <w:rPr>
                <w:rFonts w:asciiTheme="minorHAnsi" w:eastAsia="Times New Roman" w:hAnsiTheme="minorHAnsi" w:cstheme="minorHAnsi"/>
                <w:color w:val="000000"/>
                <w:sz w:val="20"/>
                <w:szCs w:val="20"/>
              </w:rPr>
            </w:pPr>
            <w:r w:rsidRPr="00E401BA">
              <w:t>Request existing program materials</w:t>
            </w:r>
          </w:p>
        </w:tc>
        <w:tc>
          <w:tcPr>
            <w:tcW w:w="1253" w:type="dxa"/>
            <w:tcBorders>
              <w:top w:val="single" w:sz="8" w:space="0" w:color="A6A6A6"/>
              <w:left w:val="single" w:sz="8" w:space="0" w:color="A6A6A6"/>
              <w:bottom w:val="single" w:sz="8" w:space="0" w:color="A6A6A6"/>
              <w:right w:val="single" w:sz="8" w:space="0" w:color="A6A6A6"/>
            </w:tcBorders>
          </w:tcPr>
          <w:p w14:paraId="4D5C0665" w14:textId="2851CF72" w:rsidR="0054468F" w:rsidRPr="00700BCE" w:rsidRDefault="00DC422F" w:rsidP="0054468F">
            <w:pPr>
              <w:widowControl w:val="0"/>
              <w:spacing w:before="0" w:line="240" w:lineRule="auto"/>
              <w:jc w:val="left"/>
              <w:rPr>
                <w:rFonts w:asciiTheme="minorHAnsi" w:hAnsiTheme="minorHAnsi" w:cstheme="minorHAnsi"/>
                <w:sz w:val="20"/>
                <w:szCs w:val="20"/>
              </w:rPr>
            </w:pPr>
            <w:r w:rsidRPr="00E401BA">
              <w:t>5/8/2025</w:t>
            </w:r>
          </w:p>
        </w:tc>
        <w:tc>
          <w:tcPr>
            <w:tcW w:w="1253" w:type="dxa"/>
            <w:tcBorders>
              <w:top w:val="single" w:sz="8" w:space="0" w:color="A6A6A6"/>
              <w:left w:val="single" w:sz="8" w:space="0" w:color="A6A6A6"/>
              <w:bottom w:val="single" w:sz="8" w:space="0" w:color="A6A6A6"/>
              <w:right w:val="single" w:sz="8" w:space="0" w:color="A6A6A6"/>
            </w:tcBorders>
          </w:tcPr>
          <w:p w14:paraId="6377C2F2" w14:textId="65370C84"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6/4/2025</w:t>
            </w:r>
          </w:p>
        </w:tc>
        <w:tc>
          <w:tcPr>
            <w:tcW w:w="3240" w:type="dxa"/>
            <w:tcBorders>
              <w:top w:val="single" w:sz="8" w:space="0" w:color="A6A6A6"/>
              <w:left w:val="single" w:sz="8" w:space="0" w:color="A6A6A6"/>
              <w:bottom w:val="single" w:sz="8" w:space="0" w:color="A6A6A6"/>
              <w:right w:val="single" w:sz="8" w:space="0" w:color="A6A6A6"/>
            </w:tcBorders>
          </w:tcPr>
          <w:p w14:paraId="165C12D3" w14:textId="1818B27F"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Evaluators to request existing program materials from LPSC and key Louisiana utilities such as Cleco, SWEPCO LA, and ELL.</w:t>
            </w:r>
          </w:p>
        </w:tc>
        <w:tc>
          <w:tcPr>
            <w:tcW w:w="2160" w:type="dxa"/>
            <w:tcBorders>
              <w:top w:val="single" w:sz="8" w:space="0" w:color="A6A6A6"/>
              <w:left w:val="single" w:sz="8" w:space="0" w:color="A6A6A6"/>
              <w:bottom w:val="single" w:sz="8" w:space="0" w:color="A6A6A6"/>
              <w:right w:val="single" w:sz="8" w:space="0" w:color="A6A6A6"/>
            </w:tcBorders>
          </w:tcPr>
          <w:p w14:paraId="147BAEB1" w14:textId="20FE80EA"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List of existing Quick Start programs, key portfolio documents such as integrated resource plans, previous annual savings reports, etc.</w:t>
            </w:r>
          </w:p>
        </w:tc>
        <w:tc>
          <w:tcPr>
            <w:tcW w:w="1440" w:type="dxa"/>
            <w:tcBorders>
              <w:top w:val="single" w:sz="8" w:space="0" w:color="A6A6A6"/>
              <w:left w:val="single" w:sz="8" w:space="0" w:color="A6A6A6"/>
              <w:bottom w:val="single" w:sz="8" w:space="0" w:color="A6A6A6"/>
              <w:right w:val="single" w:sz="8" w:space="0" w:color="A6A6A6"/>
            </w:tcBorders>
          </w:tcPr>
          <w:p w14:paraId="582DC19F" w14:textId="62D22D74"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A formal data request.</w:t>
            </w:r>
          </w:p>
        </w:tc>
        <w:tc>
          <w:tcPr>
            <w:tcW w:w="1440" w:type="dxa"/>
            <w:tcBorders>
              <w:top w:val="single" w:sz="8" w:space="0" w:color="A6A6A6"/>
              <w:left w:val="single" w:sz="8" w:space="0" w:color="A6A6A6"/>
              <w:bottom w:val="single" w:sz="8" w:space="0" w:color="A6A6A6"/>
              <w:right w:val="single" w:sz="8" w:space="0" w:color="A6A6A6"/>
            </w:tcBorders>
          </w:tcPr>
          <w:p w14:paraId="26FD9EF1" w14:textId="37839623"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N/A</w:t>
            </w:r>
          </w:p>
        </w:tc>
        <w:tc>
          <w:tcPr>
            <w:tcW w:w="1440" w:type="dxa"/>
            <w:tcBorders>
              <w:top w:val="single" w:sz="8" w:space="0" w:color="A6A6A6"/>
              <w:left w:val="single" w:sz="8" w:space="0" w:color="A6A6A6"/>
              <w:bottom w:val="single" w:sz="8" w:space="0" w:color="A6A6A6"/>
              <w:right w:val="single" w:sz="8" w:space="0" w:color="A6A6A6"/>
            </w:tcBorders>
          </w:tcPr>
          <w:p w14:paraId="7501CAAA" w14:textId="452E6473"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~40 person-hours to collate and share program materials</w:t>
            </w:r>
          </w:p>
        </w:tc>
        <w:tc>
          <w:tcPr>
            <w:tcW w:w="1440" w:type="dxa"/>
            <w:tcBorders>
              <w:top w:val="single" w:sz="8" w:space="0" w:color="A6A6A6"/>
              <w:left w:val="single" w:sz="8" w:space="0" w:color="A6A6A6"/>
              <w:bottom w:val="single" w:sz="8" w:space="0" w:color="A6A6A6"/>
              <w:right w:val="single" w:sz="8" w:space="0" w:color="A6A6A6"/>
            </w:tcBorders>
          </w:tcPr>
          <w:p w14:paraId="3D535C8C" w14:textId="192027B2"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~10 person-hours as needed to support administrator</w:t>
            </w:r>
          </w:p>
        </w:tc>
      </w:tr>
      <w:tr w:rsidR="0054468F" w14:paraId="3BEEFD95" w14:textId="222ACF99"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46F31C0E" w14:textId="61DFD9CC" w:rsidR="0054468F" w:rsidRPr="00700BCE" w:rsidRDefault="00DC422F" w:rsidP="0054468F">
            <w:pPr>
              <w:widowControl w:val="0"/>
              <w:spacing w:before="0" w:line="240" w:lineRule="auto"/>
              <w:jc w:val="left"/>
              <w:rPr>
                <w:rFonts w:asciiTheme="minorHAnsi" w:eastAsia="Times New Roman" w:hAnsiTheme="minorHAnsi" w:cstheme="minorHAnsi"/>
                <w:color w:val="000000"/>
                <w:sz w:val="20"/>
                <w:szCs w:val="20"/>
              </w:rPr>
            </w:pPr>
            <w:r w:rsidRPr="00E401BA">
              <w:lastRenderedPageBreak/>
              <w:t>Utility coordination meetings</w:t>
            </w:r>
          </w:p>
        </w:tc>
        <w:tc>
          <w:tcPr>
            <w:tcW w:w="1253" w:type="dxa"/>
            <w:tcBorders>
              <w:top w:val="single" w:sz="8" w:space="0" w:color="A6A6A6"/>
              <w:left w:val="single" w:sz="8" w:space="0" w:color="A6A6A6"/>
              <w:bottom w:val="single" w:sz="8" w:space="0" w:color="A6A6A6"/>
              <w:right w:val="single" w:sz="8" w:space="0" w:color="A6A6A6"/>
            </w:tcBorders>
          </w:tcPr>
          <w:p w14:paraId="77881DDF" w14:textId="7424DE84" w:rsidR="0054468F" w:rsidRPr="00700BCE" w:rsidRDefault="00DC422F" w:rsidP="0054468F">
            <w:pPr>
              <w:widowControl w:val="0"/>
              <w:spacing w:before="0" w:line="240" w:lineRule="auto"/>
              <w:jc w:val="left"/>
              <w:rPr>
                <w:rFonts w:asciiTheme="minorHAnsi" w:hAnsiTheme="minorHAnsi" w:cstheme="minorHAnsi"/>
                <w:sz w:val="20"/>
                <w:szCs w:val="20"/>
              </w:rPr>
            </w:pPr>
            <w:r w:rsidRPr="00E401BA">
              <w:t>5/8/2025</w:t>
            </w:r>
          </w:p>
        </w:tc>
        <w:tc>
          <w:tcPr>
            <w:tcW w:w="1253" w:type="dxa"/>
            <w:tcBorders>
              <w:top w:val="single" w:sz="8" w:space="0" w:color="A6A6A6"/>
              <w:left w:val="single" w:sz="8" w:space="0" w:color="A6A6A6"/>
              <w:bottom w:val="single" w:sz="8" w:space="0" w:color="A6A6A6"/>
              <w:right w:val="single" w:sz="8" w:space="0" w:color="A6A6A6"/>
            </w:tcBorders>
          </w:tcPr>
          <w:p w14:paraId="4A1D56CB" w14:textId="5E4D28A9"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8/7/2025</w:t>
            </w:r>
          </w:p>
        </w:tc>
        <w:tc>
          <w:tcPr>
            <w:tcW w:w="3240" w:type="dxa"/>
            <w:tcBorders>
              <w:top w:val="single" w:sz="8" w:space="0" w:color="A6A6A6"/>
              <w:left w:val="single" w:sz="8" w:space="0" w:color="A6A6A6"/>
              <w:bottom w:val="single" w:sz="8" w:space="0" w:color="A6A6A6"/>
              <w:right w:val="single" w:sz="8" w:space="0" w:color="A6A6A6"/>
            </w:tcBorders>
          </w:tcPr>
          <w:p w14:paraId="70CFBB28" w14:textId="496D18FD"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Evaluators to meet with the program Administrator and key Louisiana utilities to collect data on program organization and data management.</w:t>
            </w:r>
          </w:p>
        </w:tc>
        <w:tc>
          <w:tcPr>
            <w:tcW w:w="2160" w:type="dxa"/>
            <w:tcBorders>
              <w:top w:val="single" w:sz="8" w:space="0" w:color="A6A6A6"/>
              <w:left w:val="single" w:sz="8" w:space="0" w:color="A6A6A6"/>
              <w:bottom w:val="single" w:sz="8" w:space="0" w:color="A6A6A6"/>
              <w:right w:val="single" w:sz="8" w:space="0" w:color="A6A6A6"/>
            </w:tcBorders>
          </w:tcPr>
          <w:p w14:paraId="688F54CA" w14:textId="21D1E50F"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Documents outlining current program organization, existing billing/tracking datasets, and any data on smart meter coverage.</w:t>
            </w:r>
          </w:p>
        </w:tc>
        <w:tc>
          <w:tcPr>
            <w:tcW w:w="1440" w:type="dxa"/>
            <w:tcBorders>
              <w:top w:val="single" w:sz="8" w:space="0" w:color="A6A6A6"/>
              <w:left w:val="single" w:sz="8" w:space="0" w:color="A6A6A6"/>
              <w:bottom w:val="single" w:sz="8" w:space="0" w:color="A6A6A6"/>
              <w:right w:val="single" w:sz="8" w:space="0" w:color="A6A6A6"/>
            </w:tcBorders>
          </w:tcPr>
          <w:p w14:paraId="210F9BC8" w14:textId="07FA7AAB"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A memo of key findings based on utility materials review.</w:t>
            </w:r>
          </w:p>
        </w:tc>
        <w:tc>
          <w:tcPr>
            <w:tcW w:w="1440" w:type="dxa"/>
            <w:tcBorders>
              <w:top w:val="single" w:sz="8" w:space="0" w:color="A6A6A6"/>
              <w:left w:val="single" w:sz="8" w:space="0" w:color="A6A6A6"/>
              <w:bottom w:val="single" w:sz="8" w:space="0" w:color="A6A6A6"/>
              <w:right w:val="single" w:sz="8" w:space="0" w:color="A6A6A6"/>
            </w:tcBorders>
          </w:tcPr>
          <w:p w14:paraId="1A0153D4" w14:textId="60A3F602"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~4 person-hours if LPSC staff choose to attend meetings</w:t>
            </w:r>
          </w:p>
        </w:tc>
        <w:tc>
          <w:tcPr>
            <w:tcW w:w="1440" w:type="dxa"/>
            <w:tcBorders>
              <w:top w:val="single" w:sz="8" w:space="0" w:color="A6A6A6"/>
              <w:left w:val="single" w:sz="8" w:space="0" w:color="A6A6A6"/>
              <w:bottom w:val="single" w:sz="8" w:space="0" w:color="A6A6A6"/>
              <w:right w:val="single" w:sz="8" w:space="0" w:color="A6A6A6"/>
            </w:tcBorders>
          </w:tcPr>
          <w:p w14:paraId="011C331B" w14:textId="5B127E5C"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~50 person-hours to discuss existing program organization and data management practices</w:t>
            </w:r>
          </w:p>
        </w:tc>
        <w:tc>
          <w:tcPr>
            <w:tcW w:w="1440" w:type="dxa"/>
            <w:tcBorders>
              <w:top w:val="single" w:sz="8" w:space="0" w:color="A6A6A6"/>
              <w:left w:val="single" w:sz="8" w:space="0" w:color="A6A6A6"/>
              <w:bottom w:val="single" w:sz="8" w:space="0" w:color="A6A6A6"/>
              <w:right w:val="single" w:sz="8" w:space="0" w:color="A6A6A6"/>
            </w:tcBorders>
          </w:tcPr>
          <w:p w14:paraId="5F6AEC1C" w14:textId="15FEF8CB"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~40 person-hours to discuss existing program organization and data management practices</w:t>
            </w:r>
          </w:p>
        </w:tc>
      </w:tr>
      <w:tr w:rsidR="0054468F" w14:paraId="2A3B2206" w14:textId="47FCA8FB"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5A83037C" w14:textId="7BE9AE87" w:rsidR="0054468F" w:rsidRPr="00700BCE" w:rsidRDefault="00DC422F" w:rsidP="0054468F">
            <w:pPr>
              <w:widowControl w:val="0"/>
              <w:spacing w:before="0" w:line="240" w:lineRule="auto"/>
              <w:jc w:val="left"/>
              <w:rPr>
                <w:rFonts w:asciiTheme="minorHAnsi" w:eastAsia="Times New Roman" w:hAnsiTheme="minorHAnsi" w:cstheme="minorHAnsi"/>
                <w:color w:val="000000"/>
                <w:sz w:val="20"/>
                <w:szCs w:val="20"/>
              </w:rPr>
            </w:pPr>
            <w:r w:rsidRPr="00E401BA">
              <w:t>Investigate costs and benefits of LA TRM</w:t>
            </w:r>
          </w:p>
        </w:tc>
        <w:tc>
          <w:tcPr>
            <w:tcW w:w="1253" w:type="dxa"/>
            <w:tcBorders>
              <w:top w:val="single" w:sz="8" w:space="0" w:color="A6A6A6"/>
              <w:left w:val="single" w:sz="8" w:space="0" w:color="A6A6A6"/>
              <w:bottom w:val="single" w:sz="8" w:space="0" w:color="A6A6A6"/>
              <w:right w:val="single" w:sz="8" w:space="0" w:color="A6A6A6"/>
            </w:tcBorders>
          </w:tcPr>
          <w:p w14:paraId="6F299B63" w14:textId="034558D1" w:rsidR="0054468F" w:rsidRPr="00700BCE" w:rsidRDefault="00DC422F" w:rsidP="0054468F">
            <w:pPr>
              <w:widowControl w:val="0"/>
              <w:spacing w:before="0" w:line="240" w:lineRule="auto"/>
              <w:jc w:val="left"/>
              <w:rPr>
                <w:rFonts w:asciiTheme="minorHAnsi" w:hAnsiTheme="minorHAnsi" w:cstheme="minorHAnsi"/>
                <w:sz w:val="20"/>
                <w:szCs w:val="20"/>
              </w:rPr>
            </w:pPr>
            <w:r w:rsidRPr="00E401BA">
              <w:t>8/7/2025</w:t>
            </w:r>
          </w:p>
        </w:tc>
        <w:tc>
          <w:tcPr>
            <w:tcW w:w="1253" w:type="dxa"/>
            <w:tcBorders>
              <w:top w:val="single" w:sz="8" w:space="0" w:color="A6A6A6"/>
              <w:left w:val="single" w:sz="8" w:space="0" w:color="A6A6A6"/>
              <w:bottom w:val="single" w:sz="8" w:space="0" w:color="A6A6A6"/>
              <w:right w:val="single" w:sz="8" w:space="0" w:color="A6A6A6"/>
            </w:tcBorders>
          </w:tcPr>
          <w:p w14:paraId="72E67A65" w14:textId="6FBAB926"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10/29/2025</w:t>
            </w:r>
          </w:p>
        </w:tc>
        <w:tc>
          <w:tcPr>
            <w:tcW w:w="3240" w:type="dxa"/>
            <w:tcBorders>
              <w:top w:val="single" w:sz="8" w:space="0" w:color="A6A6A6"/>
              <w:left w:val="single" w:sz="8" w:space="0" w:color="A6A6A6"/>
              <w:bottom w:val="single" w:sz="8" w:space="0" w:color="A6A6A6"/>
              <w:right w:val="single" w:sz="8" w:space="0" w:color="A6A6A6"/>
            </w:tcBorders>
          </w:tcPr>
          <w:p w14:paraId="6F380D02" w14:textId="5DD2F39D"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Evaluators to investigate the costs and benefits of developing a LA-specific TRM and present LPSC with options for TRM development.</w:t>
            </w:r>
          </w:p>
        </w:tc>
        <w:tc>
          <w:tcPr>
            <w:tcW w:w="2160" w:type="dxa"/>
            <w:tcBorders>
              <w:top w:val="single" w:sz="8" w:space="0" w:color="A6A6A6"/>
              <w:left w:val="single" w:sz="8" w:space="0" w:color="A6A6A6"/>
              <w:bottom w:val="single" w:sz="8" w:space="0" w:color="A6A6A6"/>
              <w:right w:val="single" w:sz="8" w:space="0" w:color="A6A6A6"/>
            </w:tcBorders>
          </w:tcPr>
          <w:p w14:paraId="0D1AA397" w14:textId="172ADA52"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Any existing information on LA-specific measure parameters.</w:t>
            </w:r>
          </w:p>
        </w:tc>
        <w:tc>
          <w:tcPr>
            <w:tcW w:w="1440" w:type="dxa"/>
            <w:tcBorders>
              <w:top w:val="single" w:sz="8" w:space="0" w:color="A6A6A6"/>
              <w:left w:val="single" w:sz="8" w:space="0" w:color="A6A6A6"/>
              <w:bottom w:val="single" w:sz="8" w:space="0" w:color="A6A6A6"/>
              <w:right w:val="single" w:sz="8" w:space="0" w:color="A6A6A6"/>
            </w:tcBorders>
          </w:tcPr>
          <w:p w14:paraId="1BE4E6BC" w14:textId="226CDF96"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A report detailing the costs and benefits developing an LA TRM and the Evaluators' recommendation.</w:t>
            </w:r>
          </w:p>
        </w:tc>
        <w:tc>
          <w:tcPr>
            <w:tcW w:w="1440" w:type="dxa"/>
            <w:tcBorders>
              <w:top w:val="single" w:sz="8" w:space="0" w:color="A6A6A6"/>
              <w:left w:val="single" w:sz="8" w:space="0" w:color="A6A6A6"/>
              <w:bottom w:val="single" w:sz="8" w:space="0" w:color="A6A6A6"/>
              <w:right w:val="single" w:sz="8" w:space="0" w:color="A6A6A6"/>
            </w:tcBorders>
          </w:tcPr>
          <w:p w14:paraId="56FBA647" w14:textId="6DFAF0D6"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~16 person-hours to provide guidance, review recommendation, and to decide TRM development approach.</w:t>
            </w:r>
          </w:p>
        </w:tc>
        <w:tc>
          <w:tcPr>
            <w:tcW w:w="1440" w:type="dxa"/>
            <w:tcBorders>
              <w:top w:val="single" w:sz="8" w:space="0" w:color="A6A6A6"/>
              <w:left w:val="single" w:sz="8" w:space="0" w:color="A6A6A6"/>
              <w:bottom w:val="single" w:sz="8" w:space="0" w:color="A6A6A6"/>
              <w:right w:val="single" w:sz="8" w:space="0" w:color="A6A6A6"/>
            </w:tcBorders>
          </w:tcPr>
          <w:p w14:paraId="1DCFD646" w14:textId="582A3436"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A82112">
              <w:t>~</w:t>
            </w:r>
            <w:r w:rsidR="00DC422F" w:rsidRPr="00A82112">
              <w:t>40</w:t>
            </w:r>
            <w:r w:rsidRPr="00A82112">
              <w:t xml:space="preserve"> person-hours availability </w:t>
            </w:r>
            <w:r w:rsidR="00DC422F" w:rsidRPr="00A82112">
              <w:t>for discussions of LA-specific parameters</w:t>
            </w:r>
          </w:p>
        </w:tc>
        <w:tc>
          <w:tcPr>
            <w:tcW w:w="1440" w:type="dxa"/>
            <w:tcBorders>
              <w:top w:val="single" w:sz="8" w:space="0" w:color="A6A6A6"/>
              <w:left w:val="single" w:sz="8" w:space="0" w:color="A6A6A6"/>
              <w:bottom w:val="single" w:sz="8" w:space="0" w:color="A6A6A6"/>
              <w:right w:val="single" w:sz="8" w:space="0" w:color="A6A6A6"/>
            </w:tcBorders>
          </w:tcPr>
          <w:p w14:paraId="42EB8564" w14:textId="3DAA3CC9"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A82112">
              <w:t>~</w:t>
            </w:r>
            <w:r w:rsidR="00DC422F" w:rsidRPr="00A82112">
              <w:t>20</w:t>
            </w:r>
            <w:r w:rsidRPr="00A82112">
              <w:t xml:space="preserve"> person-hours availability </w:t>
            </w:r>
            <w:r w:rsidR="00DC422F" w:rsidRPr="00A82112">
              <w:t>for discussions of LA-specific parameters</w:t>
            </w:r>
          </w:p>
        </w:tc>
      </w:tr>
      <w:tr w:rsidR="0054468F" w14:paraId="6890CED0" w14:textId="324C07F4"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3994F9CD" w14:textId="4FAB298C" w:rsidR="0054468F" w:rsidRPr="00700BCE" w:rsidRDefault="00DC422F" w:rsidP="0054468F">
            <w:pPr>
              <w:widowControl w:val="0"/>
              <w:spacing w:before="0" w:line="240" w:lineRule="auto"/>
              <w:jc w:val="left"/>
              <w:rPr>
                <w:rFonts w:asciiTheme="minorHAnsi" w:eastAsia="Times New Roman" w:hAnsiTheme="minorHAnsi" w:cstheme="minorHAnsi"/>
                <w:color w:val="000000"/>
                <w:sz w:val="20"/>
                <w:szCs w:val="20"/>
              </w:rPr>
            </w:pPr>
            <w:r w:rsidRPr="00E401BA">
              <w:t>Statewide data system coordination</w:t>
            </w:r>
          </w:p>
        </w:tc>
        <w:tc>
          <w:tcPr>
            <w:tcW w:w="1253" w:type="dxa"/>
            <w:tcBorders>
              <w:top w:val="single" w:sz="8" w:space="0" w:color="A6A6A6"/>
              <w:left w:val="single" w:sz="8" w:space="0" w:color="A6A6A6"/>
              <w:bottom w:val="single" w:sz="8" w:space="0" w:color="A6A6A6"/>
              <w:right w:val="single" w:sz="8" w:space="0" w:color="A6A6A6"/>
            </w:tcBorders>
          </w:tcPr>
          <w:p w14:paraId="233FFB1A" w14:textId="7C7B063E" w:rsidR="0054468F" w:rsidRPr="00700BCE" w:rsidRDefault="00DC422F" w:rsidP="0054468F">
            <w:pPr>
              <w:widowControl w:val="0"/>
              <w:spacing w:before="0" w:line="240" w:lineRule="auto"/>
              <w:jc w:val="left"/>
              <w:rPr>
                <w:rFonts w:asciiTheme="minorHAnsi" w:hAnsiTheme="minorHAnsi" w:cstheme="minorHAnsi"/>
                <w:sz w:val="20"/>
                <w:szCs w:val="20"/>
              </w:rPr>
            </w:pPr>
            <w:r w:rsidRPr="00E401BA">
              <w:t>8/7/2025</w:t>
            </w:r>
          </w:p>
        </w:tc>
        <w:tc>
          <w:tcPr>
            <w:tcW w:w="1253" w:type="dxa"/>
            <w:tcBorders>
              <w:top w:val="single" w:sz="8" w:space="0" w:color="A6A6A6"/>
              <w:left w:val="single" w:sz="8" w:space="0" w:color="A6A6A6"/>
              <w:bottom w:val="single" w:sz="8" w:space="0" w:color="A6A6A6"/>
              <w:right w:val="single" w:sz="8" w:space="0" w:color="A6A6A6"/>
            </w:tcBorders>
          </w:tcPr>
          <w:p w14:paraId="08D8D8F2" w14:textId="47DF3060"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11/18/2025</w:t>
            </w:r>
          </w:p>
        </w:tc>
        <w:tc>
          <w:tcPr>
            <w:tcW w:w="3240" w:type="dxa"/>
            <w:tcBorders>
              <w:top w:val="single" w:sz="8" w:space="0" w:color="A6A6A6"/>
              <w:left w:val="single" w:sz="8" w:space="0" w:color="A6A6A6"/>
              <w:bottom w:val="single" w:sz="8" w:space="0" w:color="A6A6A6"/>
              <w:right w:val="single" w:sz="8" w:space="0" w:color="A6A6A6"/>
            </w:tcBorders>
          </w:tcPr>
          <w:p w14:paraId="2F728AA0" w14:textId="7A77783C"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Based on tracking/billing data received from utilities and conversations with key parties, Evaluators to develop a framework for statewide data management. The Administrator to collaborate with the Evaluators on this effort and utilities and LPSC to provide approval.</w:t>
            </w:r>
          </w:p>
        </w:tc>
        <w:tc>
          <w:tcPr>
            <w:tcW w:w="2160" w:type="dxa"/>
            <w:tcBorders>
              <w:top w:val="single" w:sz="8" w:space="0" w:color="A6A6A6"/>
              <w:left w:val="single" w:sz="8" w:space="0" w:color="A6A6A6"/>
              <w:bottom w:val="single" w:sz="8" w:space="0" w:color="A6A6A6"/>
              <w:right w:val="single" w:sz="8" w:space="0" w:color="A6A6A6"/>
            </w:tcBorders>
          </w:tcPr>
          <w:p w14:paraId="61E9EEDB" w14:textId="17CD3F10"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Necessary data will have already been delivered.</w:t>
            </w:r>
          </w:p>
        </w:tc>
        <w:tc>
          <w:tcPr>
            <w:tcW w:w="1440" w:type="dxa"/>
            <w:tcBorders>
              <w:top w:val="single" w:sz="8" w:space="0" w:color="A6A6A6"/>
              <w:left w:val="single" w:sz="8" w:space="0" w:color="A6A6A6"/>
              <w:bottom w:val="single" w:sz="8" w:space="0" w:color="A6A6A6"/>
              <w:right w:val="single" w:sz="8" w:space="0" w:color="A6A6A6"/>
            </w:tcBorders>
          </w:tcPr>
          <w:p w14:paraId="0D924EDE" w14:textId="6A62E178"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A statewide data management system that streamlines tracking and billing data delivery and analyses.</w:t>
            </w:r>
          </w:p>
        </w:tc>
        <w:tc>
          <w:tcPr>
            <w:tcW w:w="1440" w:type="dxa"/>
            <w:tcBorders>
              <w:top w:val="single" w:sz="8" w:space="0" w:color="A6A6A6"/>
              <w:left w:val="single" w:sz="8" w:space="0" w:color="A6A6A6"/>
              <w:bottom w:val="single" w:sz="8" w:space="0" w:color="A6A6A6"/>
              <w:right w:val="single" w:sz="8" w:space="0" w:color="A6A6A6"/>
            </w:tcBorders>
          </w:tcPr>
          <w:p w14:paraId="7149C697" w14:textId="36166E89"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~4 person-hours if LPSC staff choose to attend meetings</w:t>
            </w:r>
          </w:p>
        </w:tc>
        <w:tc>
          <w:tcPr>
            <w:tcW w:w="1440" w:type="dxa"/>
            <w:tcBorders>
              <w:top w:val="single" w:sz="8" w:space="0" w:color="A6A6A6"/>
              <w:left w:val="single" w:sz="8" w:space="0" w:color="A6A6A6"/>
              <w:bottom w:val="single" w:sz="8" w:space="0" w:color="A6A6A6"/>
              <w:right w:val="single" w:sz="8" w:space="0" w:color="A6A6A6"/>
            </w:tcBorders>
          </w:tcPr>
          <w:p w14:paraId="39B762F2" w14:textId="03D5E957"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~100 person-hours to discuss data management, transfer, security, destruction</w:t>
            </w:r>
          </w:p>
        </w:tc>
        <w:tc>
          <w:tcPr>
            <w:tcW w:w="1440" w:type="dxa"/>
            <w:tcBorders>
              <w:top w:val="single" w:sz="8" w:space="0" w:color="A6A6A6"/>
              <w:left w:val="single" w:sz="8" w:space="0" w:color="A6A6A6"/>
              <w:bottom w:val="single" w:sz="8" w:space="0" w:color="A6A6A6"/>
              <w:right w:val="single" w:sz="8" w:space="0" w:color="A6A6A6"/>
            </w:tcBorders>
          </w:tcPr>
          <w:p w14:paraId="29D9EEF6" w14:textId="0A7987F0"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~40 person-hours to discuss plans for data management and coordinate updates/modifications</w:t>
            </w:r>
          </w:p>
        </w:tc>
      </w:tr>
      <w:tr w:rsidR="0054468F" w14:paraId="042255DE" w14:textId="68A8DD5C"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165AEE83" w14:textId="0165B3E4" w:rsidR="0054468F" w:rsidRPr="00700BCE" w:rsidRDefault="00DC422F" w:rsidP="0054468F">
            <w:pPr>
              <w:widowControl w:val="0"/>
              <w:spacing w:before="0" w:line="240" w:lineRule="auto"/>
              <w:jc w:val="left"/>
              <w:rPr>
                <w:rFonts w:asciiTheme="minorHAnsi" w:eastAsia="Times New Roman" w:hAnsiTheme="minorHAnsi" w:cstheme="minorHAnsi"/>
                <w:color w:val="000000"/>
                <w:sz w:val="20"/>
                <w:szCs w:val="20"/>
              </w:rPr>
            </w:pPr>
            <w:r w:rsidRPr="00E401BA">
              <w:lastRenderedPageBreak/>
              <w:t>EM&amp;V plan development</w:t>
            </w:r>
          </w:p>
        </w:tc>
        <w:tc>
          <w:tcPr>
            <w:tcW w:w="1253" w:type="dxa"/>
            <w:tcBorders>
              <w:top w:val="single" w:sz="8" w:space="0" w:color="A6A6A6"/>
              <w:left w:val="single" w:sz="8" w:space="0" w:color="A6A6A6"/>
              <w:bottom w:val="single" w:sz="8" w:space="0" w:color="A6A6A6"/>
              <w:right w:val="single" w:sz="8" w:space="0" w:color="A6A6A6"/>
            </w:tcBorders>
          </w:tcPr>
          <w:p w14:paraId="397CCF1D" w14:textId="2D2D3AD4" w:rsidR="0054468F" w:rsidRPr="00700BCE" w:rsidRDefault="00DC422F" w:rsidP="0054468F">
            <w:pPr>
              <w:widowControl w:val="0"/>
              <w:spacing w:before="0" w:line="240" w:lineRule="auto"/>
              <w:jc w:val="left"/>
              <w:rPr>
                <w:rFonts w:asciiTheme="minorHAnsi" w:hAnsiTheme="minorHAnsi" w:cstheme="minorHAnsi"/>
                <w:sz w:val="20"/>
                <w:szCs w:val="20"/>
              </w:rPr>
            </w:pPr>
            <w:r w:rsidRPr="00E401BA">
              <w:t>8/7/2025</w:t>
            </w:r>
          </w:p>
        </w:tc>
        <w:tc>
          <w:tcPr>
            <w:tcW w:w="1253" w:type="dxa"/>
            <w:tcBorders>
              <w:top w:val="single" w:sz="8" w:space="0" w:color="A6A6A6"/>
              <w:left w:val="single" w:sz="8" w:space="0" w:color="A6A6A6"/>
              <w:bottom w:val="single" w:sz="8" w:space="0" w:color="A6A6A6"/>
              <w:right w:val="single" w:sz="8" w:space="0" w:color="A6A6A6"/>
            </w:tcBorders>
          </w:tcPr>
          <w:p w14:paraId="59A4B244" w14:textId="37910841"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12/16/2025</w:t>
            </w:r>
          </w:p>
        </w:tc>
        <w:tc>
          <w:tcPr>
            <w:tcW w:w="3240" w:type="dxa"/>
            <w:tcBorders>
              <w:top w:val="single" w:sz="8" w:space="0" w:color="A6A6A6"/>
              <w:left w:val="single" w:sz="8" w:space="0" w:color="A6A6A6"/>
              <w:bottom w:val="single" w:sz="8" w:space="0" w:color="A6A6A6"/>
              <w:right w:val="single" w:sz="8" w:space="0" w:color="A6A6A6"/>
            </w:tcBorders>
          </w:tcPr>
          <w:p w14:paraId="2E7F7D51" w14:textId="72E1B923"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Based on discussions with LPSC and data received from the Administrator and key utilities, Evaluators to develop a comprehensive EM&amp;V plan. LPSC will have at least three weeks to review and comment on an EM&amp;V draft prior to final submission.</w:t>
            </w:r>
          </w:p>
        </w:tc>
        <w:tc>
          <w:tcPr>
            <w:tcW w:w="2160" w:type="dxa"/>
            <w:tcBorders>
              <w:top w:val="single" w:sz="8" w:space="0" w:color="A6A6A6"/>
              <w:left w:val="single" w:sz="8" w:space="0" w:color="A6A6A6"/>
              <w:bottom w:val="single" w:sz="8" w:space="0" w:color="A6A6A6"/>
              <w:right w:val="single" w:sz="8" w:space="0" w:color="A6A6A6"/>
            </w:tcBorders>
          </w:tcPr>
          <w:p w14:paraId="20C3E488" w14:textId="023BF982"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Necessary data will have already been delivered.</w:t>
            </w:r>
          </w:p>
        </w:tc>
        <w:tc>
          <w:tcPr>
            <w:tcW w:w="1440" w:type="dxa"/>
            <w:tcBorders>
              <w:top w:val="single" w:sz="8" w:space="0" w:color="A6A6A6"/>
              <w:left w:val="single" w:sz="8" w:space="0" w:color="A6A6A6"/>
              <w:bottom w:val="single" w:sz="8" w:space="0" w:color="A6A6A6"/>
              <w:right w:val="single" w:sz="8" w:space="0" w:color="A6A6A6"/>
            </w:tcBorders>
          </w:tcPr>
          <w:p w14:paraId="3EB63E30" w14:textId="08FA4034"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A formal EM&amp;V plan for the four-year budget cycle (2026-2029).</w:t>
            </w:r>
          </w:p>
        </w:tc>
        <w:tc>
          <w:tcPr>
            <w:tcW w:w="1440" w:type="dxa"/>
            <w:tcBorders>
              <w:top w:val="single" w:sz="8" w:space="0" w:color="A6A6A6"/>
              <w:left w:val="single" w:sz="8" w:space="0" w:color="A6A6A6"/>
              <w:bottom w:val="single" w:sz="8" w:space="0" w:color="A6A6A6"/>
              <w:right w:val="single" w:sz="8" w:space="0" w:color="A6A6A6"/>
            </w:tcBorders>
          </w:tcPr>
          <w:p w14:paraId="0697C419" w14:textId="5EECBA86"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~15 person-hours to review EM&amp;V plan and provide comments</w:t>
            </w:r>
          </w:p>
        </w:tc>
        <w:tc>
          <w:tcPr>
            <w:tcW w:w="1440" w:type="dxa"/>
            <w:tcBorders>
              <w:top w:val="single" w:sz="8" w:space="0" w:color="A6A6A6"/>
              <w:left w:val="single" w:sz="8" w:space="0" w:color="A6A6A6"/>
              <w:bottom w:val="single" w:sz="8" w:space="0" w:color="A6A6A6"/>
              <w:right w:val="single" w:sz="8" w:space="0" w:color="A6A6A6"/>
            </w:tcBorders>
          </w:tcPr>
          <w:p w14:paraId="25BCA672" w14:textId="70A051B0"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~80 person-hours to review EM&amp;V plan and provide comments</w:t>
            </w:r>
          </w:p>
        </w:tc>
        <w:tc>
          <w:tcPr>
            <w:tcW w:w="1440" w:type="dxa"/>
            <w:tcBorders>
              <w:top w:val="single" w:sz="8" w:space="0" w:color="A6A6A6"/>
              <w:left w:val="single" w:sz="8" w:space="0" w:color="A6A6A6"/>
              <w:bottom w:val="single" w:sz="8" w:space="0" w:color="A6A6A6"/>
              <w:right w:val="single" w:sz="8" w:space="0" w:color="A6A6A6"/>
            </w:tcBorders>
          </w:tcPr>
          <w:p w14:paraId="31410404" w14:textId="069ACEDE"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~40 person-hours to review EM&amp;V plan and provide comments</w:t>
            </w:r>
          </w:p>
        </w:tc>
      </w:tr>
      <w:tr w:rsidR="0054468F" w14:paraId="2D775C81" w14:textId="79BE812F"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3444E051" w14:textId="78B254BD" w:rsidR="0054468F" w:rsidRPr="00700BCE" w:rsidRDefault="00DC422F" w:rsidP="0054468F">
            <w:pPr>
              <w:widowControl w:val="0"/>
              <w:spacing w:before="0" w:line="240" w:lineRule="auto"/>
              <w:jc w:val="left"/>
              <w:rPr>
                <w:rFonts w:asciiTheme="minorHAnsi" w:eastAsia="Times New Roman" w:hAnsiTheme="minorHAnsi" w:cstheme="minorHAnsi"/>
                <w:color w:val="000000"/>
                <w:sz w:val="20"/>
                <w:szCs w:val="20"/>
              </w:rPr>
            </w:pPr>
            <w:r w:rsidRPr="00E401BA">
              <w:t>Baseline study</w:t>
            </w:r>
          </w:p>
        </w:tc>
        <w:tc>
          <w:tcPr>
            <w:tcW w:w="1253" w:type="dxa"/>
            <w:tcBorders>
              <w:top w:val="single" w:sz="8" w:space="0" w:color="A6A6A6"/>
              <w:left w:val="single" w:sz="8" w:space="0" w:color="A6A6A6"/>
              <w:bottom w:val="single" w:sz="8" w:space="0" w:color="A6A6A6"/>
              <w:right w:val="single" w:sz="8" w:space="0" w:color="A6A6A6"/>
            </w:tcBorders>
          </w:tcPr>
          <w:p w14:paraId="515E65E1" w14:textId="34F15C30" w:rsidR="0054468F" w:rsidRPr="00700BCE" w:rsidRDefault="00DC422F" w:rsidP="0054468F">
            <w:pPr>
              <w:widowControl w:val="0"/>
              <w:spacing w:before="0" w:line="240" w:lineRule="auto"/>
              <w:jc w:val="left"/>
              <w:rPr>
                <w:rFonts w:asciiTheme="minorHAnsi" w:hAnsiTheme="minorHAnsi" w:cstheme="minorHAnsi"/>
                <w:sz w:val="20"/>
                <w:szCs w:val="20"/>
              </w:rPr>
            </w:pPr>
            <w:r w:rsidRPr="00E401BA">
              <w:t>1/20/2026</w:t>
            </w:r>
          </w:p>
        </w:tc>
        <w:tc>
          <w:tcPr>
            <w:tcW w:w="1253" w:type="dxa"/>
            <w:tcBorders>
              <w:top w:val="single" w:sz="8" w:space="0" w:color="A6A6A6"/>
              <w:left w:val="single" w:sz="8" w:space="0" w:color="A6A6A6"/>
              <w:bottom w:val="single" w:sz="8" w:space="0" w:color="A6A6A6"/>
              <w:right w:val="single" w:sz="8" w:space="0" w:color="A6A6A6"/>
            </w:tcBorders>
          </w:tcPr>
          <w:p w14:paraId="4F3B1242" w14:textId="4DAE9BA9"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8/27/2026</w:t>
            </w:r>
          </w:p>
        </w:tc>
        <w:tc>
          <w:tcPr>
            <w:tcW w:w="3240" w:type="dxa"/>
            <w:tcBorders>
              <w:top w:val="single" w:sz="8" w:space="0" w:color="A6A6A6"/>
              <w:left w:val="single" w:sz="8" w:space="0" w:color="A6A6A6"/>
              <w:bottom w:val="single" w:sz="8" w:space="0" w:color="A6A6A6"/>
              <w:right w:val="single" w:sz="8" w:space="0" w:color="A6A6A6"/>
            </w:tcBorders>
          </w:tcPr>
          <w:p w14:paraId="169DDA4E" w14:textId="07C9872C"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Evaluators to conduct a baseline study of existing programs to determine the current energy efficiency landscape in Louisiana and to prepare for TRM development and market potential studies. Results to be shared with LPSC.</w:t>
            </w:r>
          </w:p>
        </w:tc>
        <w:tc>
          <w:tcPr>
            <w:tcW w:w="2160" w:type="dxa"/>
            <w:tcBorders>
              <w:top w:val="single" w:sz="8" w:space="0" w:color="A6A6A6"/>
              <w:left w:val="single" w:sz="8" w:space="0" w:color="A6A6A6"/>
              <w:bottom w:val="single" w:sz="8" w:space="0" w:color="A6A6A6"/>
              <w:right w:val="single" w:sz="8" w:space="0" w:color="A6A6A6"/>
            </w:tcBorders>
          </w:tcPr>
          <w:p w14:paraId="0715A6A3" w14:textId="6D67FBB1"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2025 (and any 2026) billing and tracking data from LA utilities/LPSC.</w:t>
            </w:r>
          </w:p>
        </w:tc>
        <w:tc>
          <w:tcPr>
            <w:tcW w:w="1440" w:type="dxa"/>
            <w:tcBorders>
              <w:top w:val="single" w:sz="8" w:space="0" w:color="A6A6A6"/>
              <w:left w:val="single" w:sz="8" w:space="0" w:color="A6A6A6"/>
              <w:bottom w:val="single" w:sz="8" w:space="0" w:color="A6A6A6"/>
              <w:right w:val="single" w:sz="8" w:space="0" w:color="A6A6A6"/>
            </w:tcBorders>
          </w:tcPr>
          <w:p w14:paraId="59BA3070" w14:textId="442B0071"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A formal writeup of baseline study findings.</w:t>
            </w:r>
          </w:p>
        </w:tc>
        <w:tc>
          <w:tcPr>
            <w:tcW w:w="1440" w:type="dxa"/>
            <w:tcBorders>
              <w:top w:val="single" w:sz="8" w:space="0" w:color="A6A6A6"/>
              <w:left w:val="single" w:sz="8" w:space="0" w:color="A6A6A6"/>
              <w:bottom w:val="single" w:sz="8" w:space="0" w:color="A6A6A6"/>
              <w:right w:val="single" w:sz="8" w:space="0" w:color="A6A6A6"/>
            </w:tcBorders>
          </w:tcPr>
          <w:p w14:paraId="5C69159C" w14:textId="78EE9687"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~8 person-hours to  review initial plans and results of the baseline study</w:t>
            </w:r>
          </w:p>
        </w:tc>
        <w:tc>
          <w:tcPr>
            <w:tcW w:w="1440" w:type="dxa"/>
            <w:tcBorders>
              <w:top w:val="single" w:sz="8" w:space="0" w:color="A6A6A6"/>
              <w:left w:val="single" w:sz="8" w:space="0" w:color="A6A6A6"/>
              <w:bottom w:val="single" w:sz="8" w:space="0" w:color="A6A6A6"/>
              <w:right w:val="single" w:sz="8" w:space="0" w:color="A6A6A6"/>
            </w:tcBorders>
          </w:tcPr>
          <w:p w14:paraId="662785FF" w14:textId="651F4D1A"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~60 person-hours to share billing data, review results of the baseline study, notify call centers in case baseline study will require customer contacts</w:t>
            </w:r>
          </w:p>
        </w:tc>
        <w:tc>
          <w:tcPr>
            <w:tcW w:w="1440" w:type="dxa"/>
            <w:tcBorders>
              <w:top w:val="single" w:sz="8" w:space="0" w:color="A6A6A6"/>
              <w:left w:val="single" w:sz="8" w:space="0" w:color="A6A6A6"/>
              <w:bottom w:val="single" w:sz="8" w:space="0" w:color="A6A6A6"/>
              <w:right w:val="single" w:sz="8" w:space="0" w:color="A6A6A6"/>
            </w:tcBorders>
          </w:tcPr>
          <w:p w14:paraId="1C6ED65F" w14:textId="60F959EE"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~20 person-hours to help coordinate data sharing with new management system</w:t>
            </w:r>
          </w:p>
        </w:tc>
      </w:tr>
      <w:tr w:rsidR="0054468F" w14:paraId="2AA58EA6" w14:textId="3C155C87"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57248CB1" w14:textId="2D656444" w:rsidR="0054468F" w:rsidRPr="00700BCE" w:rsidRDefault="00DC422F" w:rsidP="0054468F">
            <w:pPr>
              <w:widowControl w:val="0"/>
              <w:spacing w:before="0" w:line="240" w:lineRule="auto"/>
              <w:jc w:val="left"/>
              <w:rPr>
                <w:rFonts w:asciiTheme="minorHAnsi" w:eastAsia="Times New Roman" w:hAnsiTheme="minorHAnsi" w:cstheme="minorHAnsi"/>
                <w:color w:val="000000"/>
                <w:sz w:val="20"/>
                <w:szCs w:val="20"/>
              </w:rPr>
            </w:pPr>
            <w:r w:rsidRPr="00E401BA">
              <w:t>Develop LA TRM (pending results of 2025 investigation)</w:t>
            </w:r>
          </w:p>
        </w:tc>
        <w:tc>
          <w:tcPr>
            <w:tcW w:w="1253" w:type="dxa"/>
            <w:tcBorders>
              <w:top w:val="single" w:sz="8" w:space="0" w:color="A6A6A6"/>
              <w:left w:val="single" w:sz="8" w:space="0" w:color="A6A6A6"/>
              <w:bottom w:val="single" w:sz="8" w:space="0" w:color="A6A6A6"/>
              <w:right w:val="single" w:sz="8" w:space="0" w:color="A6A6A6"/>
            </w:tcBorders>
          </w:tcPr>
          <w:p w14:paraId="3036353F" w14:textId="755B3AFB" w:rsidR="0054468F" w:rsidRPr="00700BCE" w:rsidRDefault="00DC422F" w:rsidP="0054468F">
            <w:pPr>
              <w:widowControl w:val="0"/>
              <w:spacing w:before="0" w:line="240" w:lineRule="auto"/>
              <w:jc w:val="left"/>
              <w:rPr>
                <w:rFonts w:asciiTheme="minorHAnsi" w:hAnsiTheme="minorHAnsi" w:cstheme="minorHAnsi"/>
                <w:sz w:val="20"/>
                <w:szCs w:val="20"/>
              </w:rPr>
            </w:pPr>
            <w:r w:rsidRPr="00E401BA">
              <w:t>1/20/2026</w:t>
            </w:r>
          </w:p>
        </w:tc>
        <w:tc>
          <w:tcPr>
            <w:tcW w:w="1253" w:type="dxa"/>
            <w:tcBorders>
              <w:top w:val="single" w:sz="8" w:space="0" w:color="A6A6A6"/>
              <w:left w:val="single" w:sz="8" w:space="0" w:color="A6A6A6"/>
              <w:bottom w:val="single" w:sz="8" w:space="0" w:color="A6A6A6"/>
              <w:right w:val="single" w:sz="8" w:space="0" w:color="A6A6A6"/>
            </w:tcBorders>
          </w:tcPr>
          <w:p w14:paraId="65F87122" w14:textId="438742FD"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11/4/2026</w:t>
            </w:r>
          </w:p>
        </w:tc>
        <w:tc>
          <w:tcPr>
            <w:tcW w:w="3240" w:type="dxa"/>
            <w:tcBorders>
              <w:top w:val="single" w:sz="8" w:space="0" w:color="A6A6A6"/>
              <w:left w:val="single" w:sz="8" w:space="0" w:color="A6A6A6"/>
              <w:bottom w:val="single" w:sz="8" w:space="0" w:color="A6A6A6"/>
              <w:right w:val="single" w:sz="8" w:space="0" w:color="A6A6A6"/>
            </w:tcBorders>
          </w:tcPr>
          <w:p w14:paraId="74E1A56A" w14:textId="2445D215"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Depending on LPSC's response to the investigation of LA TRM costs and benefits, develop a LA TRM. This may involve updating parameters in an existing TRM or building one via a bottom-up approach.</w:t>
            </w:r>
          </w:p>
        </w:tc>
        <w:tc>
          <w:tcPr>
            <w:tcW w:w="2160" w:type="dxa"/>
            <w:tcBorders>
              <w:top w:val="single" w:sz="8" w:space="0" w:color="A6A6A6"/>
              <w:left w:val="single" w:sz="8" w:space="0" w:color="A6A6A6"/>
              <w:bottom w:val="single" w:sz="8" w:space="0" w:color="A6A6A6"/>
              <w:right w:val="single" w:sz="8" w:space="0" w:color="A6A6A6"/>
            </w:tcBorders>
          </w:tcPr>
          <w:p w14:paraId="59EA0555" w14:textId="006E62C4"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Outside of existing information on measure parameters, potentially updated billing data to back calculate key measure parameters.</w:t>
            </w:r>
          </w:p>
        </w:tc>
        <w:tc>
          <w:tcPr>
            <w:tcW w:w="1440" w:type="dxa"/>
            <w:tcBorders>
              <w:top w:val="single" w:sz="8" w:space="0" w:color="A6A6A6"/>
              <w:left w:val="single" w:sz="8" w:space="0" w:color="A6A6A6"/>
              <w:bottom w:val="single" w:sz="8" w:space="0" w:color="A6A6A6"/>
              <w:right w:val="single" w:sz="8" w:space="0" w:color="A6A6A6"/>
            </w:tcBorders>
          </w:tcPr>
          <w:p w14:paraId="625015F8" w14:textId="2CAFEEE9"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A Louisiana-specific TRM.</w:t>
            </w:r>
          </w:p>
        </w:tc>
        <w:tc>
          <w:tcPr>
            <w:tcW w:w="1440" w:type="dxa"/>
            <w:tcBorders>
              <w:top w:val="single" w:sz="8" w:space="0" w:color="A6A6A6"/>
              <w:left w:val="single" w:sz="8" w:space="0" w:color="A6A6A6"/>
              <w:bottom w:val="single" w:sz="8" w:space="0" w:color="A6A6A6"/>
              <w:right w:val="single" w:sz="8" w:space="0" w:color="A6A6A6"/>
            </w:tcBorders>
          </w:tcPr>
          <w:p w14:paraId="6D5405AC" w14:textId="553E7D6E"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~32 person-hours to  review and ratify TRM</w:t>
            </w:r>
          </w:p>
        </w:tc>
        <w:tc>
          <w:tcPr>
            <w:tcW w:w="1440" w:type="dxa"/>
            <w:tcBorders>
              <w:top w:val="single" w:sz="8" w:space="0" w:color="A6A6A6"/>
              <w:left w:val="single" w:sz="8" w:space="0" w:color="A6A6A6"/>
              <w:bottom w:val="single" w:sz="8" w:space="0" w:color="A6A6A6"/>
              <w:right w:val="single" w:sz="8" w:space="0" w:color="A6A6A6"/>
            </w:tcBorders>
          </w:tcPr>
          <w:p w14:paraId="1B247BF6" w14:textId="255FB267"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~40 person-hours to share any data on TRM parameters and to test TRM functionality</w:t>
            </w:r>
          </w:p>
        </w:tc>
        <w:tc>
          <w:tcPr>
            <w:tcW w:w="1440" w:type="dxa"/>
            <w:tcBorders>
              <w:top w:val="single" w:sz="8" w:space="0" w:color="A6A6A6"/>
              <w:left w:val="single" w:sz="8" w:space="0" w:color="A6A6A6"/>
              <w:bottom w:val="single" w:sz="8" w:space="0" w:color="A6A6A6"/>
              <w:right w:val="single" w:sz="8" w:space="0" w:color="A6A6A6"/>
            </w:tcBorders>
          </w:tcPr>
          <w:p w14:paraId="1A8B707A" w14:textId="6F9E2C3D"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A82112">
              <w:t>~</w:t>
            </w:r>
            <w:r w:rsidR="00DC422F" w:rsidRPr="00A82112">
              <w:t>40</w:t>
            </w:r>
            <w:r w:rsidRPr="00A82112">
              <w:t xml:space="preserve"> person-hours </w:t>
            </w:r>
            <w:r w:rsidR="00DC422F" w:rsidRPr="00A82112">
              <w:t xml:space="preserve">of </w:t>
            </w:r>
            <w:r w:rsidRPr="00A82112">
              <w:t xml:space="preserve">availability </w:t>
            </w:r>
            <w:r w:rsidR="00DC422F" w:rsidRPr="00A82112">
              <w:t>to</w:t>
            </w:r>
            <w:r w:rsidRPr="00A82112">
              <w:t xml:space="preserve"> review </w:t>
            </w:r>
            <w:r w:rsidR="00DC422F" w:rsidRPr="00A82112">
              <w:t>TRM development</w:t>
            </w:r>
          </w:p>
        </w:tc>
      </w:tr>
      <w:tr w:rsidR="0054468F" w14:paraId="63807E24" w14:textId="5794B3C2"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2C5E4B33" w14:textId="24BB5D73" w:rsidR="0054468F" w:rsidRPr="00700BCE" w:rsidRDefault="00DC422F" w:rsidP="0054468F">
            <w:pPr>
              <w:widowControl w:val="0"/>
              <w:spacing w:before="0" w:line="240" w:lineRule="auto"/>
              <w:jc w:val="left"/>
              <w:rPr>
                <w:rFonts w:asciiTheme="minorHAnsi" w:eastAsia="Times New Roman" w:hAnsiTheme="minorHAnsi" w:cstheme="minorHAnsi"/>
                <w:color w:val="000000"/>
                <w:sz w:val="20"/>
                <w:szCs w:val="20"/>
              </w:rPr>
            </w:pPr>
            <w:r w:rsidRPr="00E401BA">
              <w:lastRenderedPageBreak/>
              <w:t>2026 Residential EE</w:t>
            </w:r>
            <w:r w:rsidR="0054468F" w:rsidRPr="00E401BA">
              <w:t xml:space="preserve"> impact/process evaluation</w:t>
            </w:r>
          </w:p>
        </w:tc>
        <w:tc>
          <w:tcPr>
            <w:tcW w:w="1253" w:type="dxa"/>
            <w:tcBorders>
              <w:top w:val="single" w:sz="8" w:space="0" w:color="A6A6A6"/>
              <w:left w:val="single" w:sz="8" w:space="0" w:color="A6A6A6"/>
              <w:bottom w:val="single" w:sz="8" w:space="0" w:color="A6A6A6"/>
              <w:right w:val="single" w:sz="8" w:space="0" w:color="A6A6A6"/>
            </w:tcBorders>
          </w:tcPr>
          <w:p w14:paraId="3877B5A6" w14:textId="772F2503" w:rsidR="0054468F" w:rsidRPr="00700BCE" w:rsidRDefault="00DC422F" w:rsidP="0054468F">
            <w:pPr>
              <w:widowControl w:val="0"/>
              <w:spacing w:before="0" w:line="240" w:lineRule="auto"/>
              <w:jc w:val="left"/>
              <w:rPr>
                <w:rFonts w:asciiTheme="minorHAnsi" w:hAnsiTheme="minorHAnsi" w:cstheme="minorHAnsi"/>
                <w:sz w:val="20"/>
                <w:szCs w:val="20"/>
              </w:rPr>
            </w:pPr>
            <w:r w:rsidRPr="00E401BA">
              <w:t>3/10/2026</w:t>
            </w:r>
          </w:p>
        </w:tc>
        <w:tc>
          <w:tcPr>
            <w:tcW w:w="1253" w:type="dxa"/>
            <w:tcBorders>
              <w:top w:val="single" w:sz="8" w:space="0" w:color="A6A6A6"/>
              <w:left w:val="single" w:sz="8" w:space="0" w:color="A6A6A6"/>
              <w:bottom w:val="single" w:sz="8" w:space="0" w:color="A6A6A6"/>
              <w:right w:val="single" w:sz="8" w:space="0" w:color="A6A6A6"/>
            </w:tcBorders>
          </w:tcPr>
          <w:p w14:paraId="10F74550" w14:textId="68A1A2C0"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3/3/2027</w:t>
            </w:r>
          </w:p>
        </w:tc>
        <w:tc>
          <w:tcPr>
            <w:tcW w:w="3240" w:type="dxa"/>
            <w:tcBorders>
              <w:top w:val="single" w:sz="8" w:space="0" w:color="A6A6A6"/>
              <w:left w:val="single" w:sz="8" w:space="0" w:color="A6A6A6"/>
              <w:bottom w:val="single" w:sz="8" w:space="0" w:color="A6A6A6"/>
              <w:right w:val="single" w:sz="8" w:space="0" w:color="A6A6A6"/>
            </w:tcBorders>
          </w:tcPr>
          <w:p w14:paraId="423F4297" w14:textId="19B65356"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4B00A6">
              <w:t xml:space="preserve">Use </w:t>
            </w:r>
            <w:r w:rsidR="00DC422F" w:rsidRPr="004B00A6">
              <w:t>2026</w:t>
            </w:r>
            <w:r w:rsidRPr="004B00A6">
              <w:t xml:space="preserve"> billing and tracking data </w:t>
            </w:r>
            <w:r w:rsidR="00DC422F" w:rsidRPr="004B00A6">
              <w:t xml:space="preserve">from Louisiana utilities </w:t>
            </w:r>
            <w:r w:rsidRPr="004B00A6">
              <w:t xml:space="preserve">to calculate kWh and </w:t>
            </w:r>
            <w:r w:rsidR="00DC422F" w:rsidRPr="004B00A6">
              <w:t>Therms savings (</w:t>
            </w:r>
            <w:r w:rsidRPr="004B00A6">
              <w:t xml:space="preserve">gross and </w:t>
            </w:r>
            <w:r w:rsidR="00DC422F" w:rsidRPr="004B00A6">
              <w:t>net), assess costs</w:t>
            </w:r>
            <w:r w:rsidRPr="004B00A6">
              <w:t xml:space="preserve"> and develop recommendations for improvement</w:t>
            </w:r>
            <w:r w:rsidR="00DC422F" w:rsidRPr="004B00A6">
              <w:t xml:space="preserve"> to the Res EE programs</w:t>
            </w:r>
            <w:r w:rsidRPr="004B00A6">
              <w:t>.</w:t>
            </w:r>
          </w:p>
        </w:tc>
        <w:tc>
          <w:tcPr>
            <w:tcW w:w="2160" w:type="dxa"/>
            <w:tcBorders>
              <w:top w:val="single" w:sz="8" w:space="0" w:color="A6A6A6"/>
              <w:left w:val="single" w:sz="8" w:space="0" w:color="A6A6A6"/>
              <w:bottom w:val="single" w:sz="8" w:space="0" w:color="A6A6A6"/>
              <w:right w:val="single" w:sz="8" w:space="0" w:color="A6A6A6"/>
            </w:tcBorders>
          </w:tcPr>
          <w:p w14:paraId="5B15EFED" w14:textId="777F5503"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2026 Residential Energy Efficiency billing and tracking data, as well as any other program materials for review.</w:t>
            </w:r>
          </w:p>
        </w:tc>
        <w:tc>
          <w:tcPr>
            <w:tcW w:w="1440" w:type="dxa"/>
            <w:tcBorders>
              <w:top w:val="single" w:sz="8" w:space="0" w:color="A6A6A6"/>
              <w:left w:val="single" w:sz="8" w:space="0" w:color="A6A6A6"/>
              <w:bottom w:val="single" w:sz="8" w:space="0" w:color="A6A6A6"/>
              <w:right w:val="single" w:sz="8" w:space="0" w:color="A6A6A6"/>
            </w:tcBorders>
          </w:tcPr>
          <w:p w14:paraId="04D85C1B" w14:textId="2F099B70"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4B00A6">
              <w:t>Savings calculation workbooks available at LPSC's request.</w:t>
            </w:r>
          </w:p>
        </w:tc>
        <w:tc>
          <w:tcPr>
            <w:tcW w:w="1440" w:type="dxa"/>
            <w:tcBorders>
              <w:top w:val="single" w:sz="8" w:space="0" w:color="A6A6A6"/>
              <w:left w:val="single" w:sz="8" w:space="0" w:color="A6A6A6"/>
              <w:bottom w:val="single" w:sz="8" w:space="0" w:color="A6A6A6"/>
              <w:right w:val="single" w:sz="8" w:space="0" w:color="A6A6A6"/>
            </w:tcBorders>
          </w:tcPr>
          <w:p w14:paraId="521E64D0" w14:textId="76674158"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A82112">
              <w:t>~</w:t>
            </w:r>
            <w:r w:rsidR="00DC422F" w:rsidRPr="00A82112">
              <w:t>4</w:t>
            </w:r>
            <w:r w:rsidRPr="00A82112">
              <w:t xml:space="preserve"> hours in </w:t>
            </w:r>
            <w:r w:rsidR="00DC422F" w:rsidRPr="00A82112">
              <w:t xml:space="preserve">attending selected meetings and </w:t>
            </w:r>
            <w:r w:rsidRPr="00A82112">
              <w:t>being updated on interim findings and emerging issues</w:t>
            </w:r>
          </w:p>
        </w:tc>
        <w:tc>
          <w:tcPr>
            <w:tcW w:w="1440" w:type="dxa"/>
            <w:tcBorders>
              <w:top w:val="single" w:sz="8" w:space="0" w:color="A6A6A6"/>
              <w:left w:val="single" w:sz="8" w:space="0" w:color="A6A6A6"/>
              <w:bottom w:val="single" w:sz="8" w:space="0" w:color="A6A6A6"/>
              <w:right w:val="single" w:sz="8" w:space="0" w:color="A6A6A6"/>
            </w:tcBorders>
          </w:tcPr>
          <w:p w14:paraId="567DA1CE" w14:textId="0572DD6E"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A82112">
              <w:t>~40 person-hours to compile and share billing/tracking data and interview</w:t>
            </w:r>
          </w:p>
        </w:tc>
        <w:tc>
          <w:tcPr>
            <w:tcW w:w="1440" w:type="dxa"/>
            <w:tcBorders>
              <w:top w:val="single" w:sz="8" w:space="0" w:color="A6A6A6"/>
              <w:left w:val="single" w:sz="8" w:space="0" w:color="A6A6A6"/>
              <w:bottom w:val="single" w:sz="8" w:space="0" w:color="A6A6A6"/>
              <w:right w:val="single" w:sz="8" w:space="0" w:color="A6A6A6"/>
            </w:tcBorders>
          </w:tcPr>
          <w:p w14:paraId="7EC0F722" w14:textId="4257A35C"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A82112">
              <w:t>~80 person-hours to compile and share billing/tracking data and interview</w:t>
            </w:r>
          </w:p>
        </w:tc>
      </w:tr>
      <w:tr w:rsidR="0054468F" w14:paraId="6750136E" w14:textId="0E031E66"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537406F0" w14:textId="04385B2C" w:rsidR="0054468F" w:rsidRPr="00700BCE" w:rsidRDefault="00DC422F" w:rsidP="0054468F">
            <w:pPr>
              <w:widowControl w:val="0"/>
              <w:spacing w:before="0" w:line="240" w:lineRule="auto"/>
              <w:jc w:val="left"/>
              <w:rPr>
                <w:rFonts w:asciiTheme="minorHAnsi" w:eastAsia="Times New Roman" w:hAnsiTheme="minorHAnsi" w:cstheme="minorHAnsi"/>
                <w:color w:val="000000"/>
                <w:sz w:val="20"/>
                <w:szCs w:val="20"/>
              </w:rPr>
            </w:pPr>
            <w:r w:rsidRPr="00E401BA">
              <w:t>2026 Commercial EE</w:t>
            </w:r>
            <w:r w:rsidR="0054468F" w:rsidRPr="00E401BA">
              <w:t xml:space="preserve"> impact/process evaluation</w:t>
            </w:r>
          </w:p>
        </w:tc>
        <w:tc>
          <w:tcPr>
            <w:tcW w:w="1253" w:type="dxa"/>
            <w:tcBorders>
              <w:top w:val="single" w:sz="8" w:space="0" w:color="A6A6A6"/>
              <w:left w:val="single" w:sz="8" w:space="0" w:color="A6A6A6"/>
              <w:bottom w:val="single" w:sz="8" w:space="0" w:color="A6A6A6"/>
              <w:right w:val="single" w:sz="8" w:space="0" w:color="A6A6A6"/>
            </w:tcBorders>
          </w:tcPr>
          <w:p w14:paraId="253B198E" w14:textId="1F83091A" w:rsidR="0054468F" w:rsidRPr="00700BCE" w:rsidRDefault="00DC422F" w:rsidP="0054468F">
            <w:pPr>
              <w:widowControl w:val="0"/>
              <w:spacing w:before="0" w:line="240" w:lineRule="auto"/>
              <w:jc w:val="left"/>
              <w:rPr>
                <w:rFonts w:asciiTheme="minorHAnsi" w:hAnsiTheme="minorHAnsi" w:cstheme="minorHAnsi"/>
                <w:sz w:val="20"/>
                <w:szCs w:val="20"/>
              </w:rPr>
            </w:pPr>
            <w:r w:rsidRPr="00E401BA">
              <w:t>3/10/2026</w:t>
            </w:r>
          </w:p>
        </w:tc>
        <w:tc>
          <w:tcPr>
            <w:tcW w:w="1253" w:type="dxa"/>
            <w:tcBorders>
              <w:top w:val="single" w:sz="8" w:space="0" w:color="A6A6A6"/>
              <w:left w:val="single" w:sz="8" w:space="0" w:color="A6A6A6"/>
              <w:bottom w:val="single" w:sz="8" w:space="0" w:color="A6A6A6"/>
              <w:right w:val="single" w:sz="8" w:space="0" w:color="A6A6A6"/>
            </w:tcBorders>
          </w:tcPr>
          <w:p w14:paraId="745358C9" w14:textId="1A261A36"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3/3/2027</w:t>
            </w:r>
          </w:p>
        </w:tc>
        <w:tc>
          <w:tcPr>
            <w:tcW w:w="3240" w:type="dxa"/>
            <w:tcBorders>
              <w:top w:val="single" w:sz="8" w:space="0" w:color="A6A6A6"/>
              <w:left w:val="single" w:sz="8" w:space="0" w:color="A6A6A6"/>
              <w:bottom w:val="single" w:sz="8" w:space="0" w:color="A6A6A6"/>
              <w:right w:val="single" w:sz="8" w:space="0" w:color="A6A6A6"/>
            </w:tcBorders>
          </w:tcPr>
          <w:p w14:paraId="7AA9957D" w14:textId="04526C15"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4B00A6">
              <w:t xml:space="preserve">Use </w:t>
            </w:r>
            <w:r w:rsidR="00DC422F" w:rsidRPr="004B00A6">
              <w:t>2026</w:t>
            </w:r>
            <w:r w:rsidRPr="004B00A6">
              <w:t xml:space="preserve"> billing and tracking data </w:t>
            </w:r>
            <w:r w:rsidR="00DC422F" w:rsidRPr="004B00A6">
              <w:t xml:space="preserve">from Louisiana utilities </w:t>
            </w:r>
            <w:r w:rsidRPr="004B00A6">
              <w:t>to calculate kWh</w:t>
            </w:r>
            <w:r w:rsidR="00DC422F" w:rsidRPr="004B00A6">
              <w:t xml:space="preserve"> and </w:t>
            </w:r>
            <w:r w:rsidRPr="004B00A6">
              <w:t xml:space="preserve">Therms </w:t>
            </w:r>
            <w:r w:rsidR="00DC422F" w:rsidRPr="004B00A6">
              <w:t>savings (</w:t>
            </w:r>
            <w:r w:rsidRPr="004B00A6">
              <w:t xml:space="preserve">gross and </w:t>
            </w:r>
            <w:r w:rsidR="00DC422F" w:rsidRPr="004B00A6">
              <w:t>net), assess costs</w:t>
            </w:r>
            <w:r w:rsidRPr="004B00A6">
              <w:t xml:space="preserve"> and develop recommendations for improvement</w:t>
            </w:r>
            <w:r w:rsidR="00DC422F" w:rsidRPr="004B00A6">
              <w:t xml:space="preserve"> to the Com EE programs</w:t>
            </w:r>
            <w:r w:rsidRPr="004B00A6">
              <w:t>.</w:t>
            </w:r>
          </w:p>
        </w:tc>
        <w:tc>
          <w:tcPr>
            <w:tcW w:w="2160" w:type="dxa"/>
            <w:tcBorders>
              <w:top w:val="single" w:sz="8" w:space="0" w:color="A6A6A6"/>
              <w:left w:val="single" w:sz="8" w:space="0" w:color="A6A6A6"/>
              <w:bottom w:val="single" w:sz="8" w:space="0" w:color="A6A6A6"/>
              <w:right w:val="single" w:sz="8" w:space="0" w:color="A6A6A6"/>
            </w:tcBorders>
          </w:tcPr>
          <w:p w14:paraId="7D85C217" w14:textId="1DDFEE72"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2026 Commercial Energy Efficiency billing and tracking data, as well as any other program materials for review.</w:t>
            </w:r>
          </w:p>
        </w:tc>
        <w:tc>
          <w:tcPr>
            <w:tcW w:w="1440" w:type="dxa"/>
            <w:tcBorders>
              <w:top w:val="single" w:sz="8" w:space="0" w:color="A6A6A6"/>
              <w:left w:val="single" w:sz="8" w:space="0" w:color="A6A6A6"/>
              <w:bottom w:val="single" w:sz="8" w:space="0" w:color="A6A6A6"/>
              <w:right w:val="single" w:sz="8" w:space="0" w:color="A6A6A6"/>
            </w:tcBorders>
          </w:tcPr>
          <w:p w14:paraId="7E7662CE" w14:textId="3E0F9645"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4B00A6">
              <w:t>Savings calculation workbooks available at LPSC's request.</w:t>
            </w:r>
          </w:p>
        </w:tc>
        <w:tc>
          <w:tcPr>
            <w:tcW w:w="1440" w:type="dxa"/>
            <w:tcBorders>
              <w:top w:val="single" w:sz="8" w:space="0" w:color="A6A6A6"/>
              <w:left w:val="single" w:sz="8" w:space="0" w:color="A6A6A6"/>
              <w:bottom w:val="single" w:sz="8" w:space="0" w:color="A6A6A6"/>
              <w:right w:val="single" w:sz="8" w:space="0" w:color="A6A6A6"/>
            </w:tcBorders>
          </w:tcPr>
          <w:p w14:paraId="049A8DA3" w14:textId="4C646D4F"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A82112">
              <w:t>~</w:t>
            </w:r>
            <w:r w:rsidR="00DC422F" w:rsidRPr="00A82112">
              <w:t>4</w:t>
            </w:r>
            <w:r w:rsidRPr="00A82112">
              <w:t xml:space="preserve"> hours in </w:t>
            </w:r>
            <w:r w:rsidR="00DC422F" w:rsidRPr="00A82112">
              <w:t xml:space="preserve">attending selected meetings and </w:t>
            </w:r>
            <w:r w:rsidRPr="00A82112">
              <w:t>being updated on interim findings and emerging issues</w:t>
            </w:r>
          </w:p>
        </w:tc>
        <w:tc>
          <w:tcPr>
            <w:tcW w:w="1440" w:type="dxa"/>
            <w:tcBorders>
              <w:top w:val="single" w:sz="8" w:space="0" w:color="A6A6A6"/>
              <w:left w:val="single" w:sz="8" w:space="0" w:color="A6A6A6"/>
              <w:bottom w:val="single" w:sz="8" w:space="0" w:color="A6A6A6"/>
              <w:right w:val="single" w:sz="8" w:space="0" w:color="A6A6A6"/>
            </w:tcBorders>
          </w:tcPr>
          <w:p w14:paraId="4AB1DA23" w14:textId="0F7505D8"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A82112">
              <w:t>~</w:t>
            </w:r>
            <w:r w:rsidR="00DC422F" w:rsidRPr="00A82112">
              <w:t>40</w:t>
            </w:r>
            <w:r w:rsidRPr="00A82112">
              <w:t xml:space="preserve"> person-hours to compile and share billing/tracking data and interview</w:t>
            </w:r>
          </w:p>
        </w:tc>
        <w:tc>
          <w:tcPr>
            <w:tcW w:w="1440" w:type="dxa"/>
            <w:tcBorders>
              <w:top w:val="single" w:sz="8" w:space="0" w:color="A6A6A6"/>
              <w:left w:val="single" w:sz="8" w:space="0" w:color="A6A6A6"/>
              <w:bottom w:val="single" w:sz="8" w:space="0" w:color="A6A6A6"/>
              <w:right w:val="single" w:sz="8" w:space="0" w:color="A6A6A6"/>
            </w:tcBorders>
          </w:tcPr>
          <w:p w14:paraId="28B1DC8A" w14:textId="6CC7F9AC"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A82112">
              <w:t>~</w:t>
            </w:r>
            <w:r w:rsidR="00DC422F" w:rsidRPr="00A82112">
              <w:t>80</w:t>
            </w:r>
            <w:r w:rsidRPr="00A82112">
              <w:t xml:space="preserve"> person-hours to compile and share billing/tracking data and interview</w:t>
            </w:r>
          </w:p>
        </w:tc>
      </w:tr>
      <w:tr w:rsidR="0054468F" w14:paraId="78E42509" w14:textId="28DFD809"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060661AB" w14:textId="18A9FA23" w:rsidR="0054468F" w:rsidRPr="00700BCE" w:rsidRDefault="0054468F" w:rsidP="0054468F">
            <w:pPr>
              <w:widowControl w:val="0"/>
              <w:spacing w:before="0" w:line="240" w:lineRule="auto"/>
              <w:jc w:val="left"/>
              <w:rPr>
                <w:rFonts w:asciiTheme="minorHAnsi" w:eastAsia="Times New Roman" w:hAnsiTheme="minorHAnsi" w:cstheme="minorHAnsi"/>
                <w:color w:val="000000"/>
                <w:sz w:val="20"/>
                <w:szCs w:val="20"/>
              </w:rPr>
            </w:pPr>
            <w:r w:rsidRPr="00E401BA">
              <w:t xml:space="preserve">Calculate </w:t>
            </w:r>
            <w:r w:rsidR="00DC422F" w:rsidRPr="00E401BA">
              <w:t>2026</w:t>
            </w:r>
            <w:r w:rsidRPr="00E401BA">
              <w:t xml:space="preserve"> cost effectiveness</w:t>
            </w:r>
          </w:p>
        </w:tc>
        <w:tc>
          <w:tcPr>
            <w:tcW w:w="1253" w:type="dxa"/>
            <w:tcBorders>
              <w:top w:val="single" w:sz="8" w:space="0" w:color="A6A6A6"/>
              <w:left w:val="single" w:sz="8" w:space="0" w:color="A6A6A6"/>
              <w:bottom w:val="single" w:sz="8" w:space="0" w:color="A6A6A6"/>
              <w:right w:val="single" w:sz="8" w:space="0" w:color="A6A6A6"/>
            </w:tcBorders>
          </w:tcPr>
          <w:p w14:paraId="3DDD9684" w14:textId="7F29F3D3" w:rsidR="0054468F" w:rsidRPr="00700BCE" w:rsidRDefault="00DC422F" w:rsidP="0054468F">
            <w:pPr>
              <w:widowControl w:val="0"/>
              <w:spacing w:before="0" w:line="240" w:lineRule="auto"/>
              <w:jc w:val="left"/>
              <w:rPr>
                <w:rFonts w:asciiTheme="minorHAnsi" w:hAnsiTheme="minorHAnsi" w:cstheme="minorHAnsi"/>
                <w:sz w:val="20"/>
                <w:szCs w:val="20"/>
              </w:rPr>
            </w:pPr>
            <w:r w:rsidRPr="00E401BA">
              <w:t>3/3/2027</w:t>
            </w:r>
          </w:p>
        </w:tc>
        <w:tc>
          <w:tcPr>
            <w:tcW w:w="1253" w:type="dxa"/>
            <w:tcBorders>
              <w:top w:val="single" w:sz="8" w:space="0" w:color="A6A6A6"/>
              <w:left w:val="single" w:sz="8" w:space="0" w:color="A6A6A6"/>
              <w:bottom w:val="single" w:sz="8" w:space="0" w:color="A6A6A6"/>
              <w:right w:val="single" w:sz="8" w:space="0" w:color="A6A6A6"/>
            </w:tcBorders>
          </w:tcPr>
          <w:p w14:paraId="04DCBE8A" w14:textId="397839EC"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4/8/2027</w:t>
            </w:r>
          </w:p>
        </w:tc>
        <w:tc>
          <w:tcPr>
            <w:tcW w:w="3240" w:type="dxa"/>
            <w:tcBorders>
              <w:top w:val="single" w:sz="8" w:space="0" w:color="A6A6A6"/>
              <w:left w:val="single" w:sz="8" w:space="0" w:color="A6A6A6"/>
              <w:bottom w:val="single" w:sz="8" w:space="0" w:color="A6A6A6"/>
              <w:right w:val="single" w:sz="8" w:space="0" w:color="A6A6A6"/>
            </w:tcBorders>
          </w:tcPr>
          <w:p w14:paraId="38146C29" w14:textId="0B26BB67"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4B00A6">
              <w:t xml:space="preserve">Conduct cost effectiveness analysis for </w:t>
            </w:r>
            <w:r w:rsidR="00DC422F" w:rsidRPr="004B00A6">
              <w:t>Res EE</w:t>
            </w:r>
            <w:r w:rsidRPr="004B00A6">
              <w:t xml:space="preserve"> and </w:t>
            </w:r>
            <w:r w:rsidR="00DC422F" w:rsidRPr="004B00A6">
              <w:t>Com EE</w:t>
            </w:r>
            <w:r w:rsidRPr="004B00A6">
              <w:t xml:space="preserve"> programs and develop conclusions and recommendations.</w:t>
            </w:r>
          </w:p>
        </w:tc>
        <w:tc>
          <w:tcPr>
            <w:tcW w:w="2160" w:type="dxa"/>
            <w:tcBorders>
              <w:top w:val="single" w:sz="8" w:space="0" w:color="A6A6A6"/>
              <w:left w:val="single" w:sz="8" w:space="0" w:color="A6A6A6"/>
              <w:bottom w:val="single" w:sz="8" w:space="0" w:color="A6A6A6"/>
              <w:right w:val="single" w:sz="8" w:space="0" w:color="A6A6A6"/>
            </w:tcBorders>
          </w:tcPr>
          <w:p w14:paraId="3355625E" w14:textId="014FBFD5"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4B00A6">
              <w:t>Outside of tracking data cost info, potentially data on arrearages.</w:t>
            </w:r>
          </w:p>
        </w:tc>
        <w:tc>
          <w:tcPr>
            <w:tcW w:w="1440" w:type="dxa"/>
            <w:tcBorders>
              <w:top w:val="single" w:sz="8" w:space="0" w:color="A6A6A6"/>
              <w:left w:val="single" w:sz="8" w:space="0" w:color="A6A6A6"/>
              <w:bottom w:val="single" w:sz="8" w:space="0" w:color="A6A6A6"/>
              <w:right w:val="single" w:sz="8" w:space="0" w:color="A6A6A6"/>
            </w:tcBorders>
          </w:tcPr>
          <w:p w14:paraId="01214282" w14:textId="008E5639"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4B00A6">
              <w:t>Cost calculation workbook available at LPSC's request.</w:t>
            </w:r>
          </w:p>
        </w:tc>
        <w:tc>
          <w:tcPr>
            <w:tcW w:w="1440" w:type="dxa"/>
            <w:tcBorders>
              <w:top w:val="single" w:sz="8" w:space="0" w:color="A6A6A6"/>
              <w:left w:val="single" w:sz="8" w:space="0" w:color="A6A6A6"/>
              <w:bottom w:val="single" w:sz="8" w:space="0" w:color="A6A6A6"/>
              <w:right w:val="single" w:sz="8" w:space="0" w:color="A6A6A6"/>
            </w:tcBorders>
          </w:tcPr>
          <w:p w14:paraId="52F8B588" w14:textId="08D54A97"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A82112">
              <w:t>N/A</w:t>
            </w:r>
          </w:p>
        </w:tc>
        <w:tc>
          <w:tcPr>
            <w:tcW w:w="1440" w:type="dxa"/>
            <w:tcBorders>
              <w:top w:val="single" w:sz="8" w:space="0" w:color="A6A6A6"/>
              <w:left w:val="single" w:sz="8" w:space="0" w:color="A6A6A6"/>
              <w:bottom w:val="single" w:sz="8" w:space="0" w:color="A6A6A6"/>
              <w:right w:val="single" w:sz="8" w:space="0" w:color="A6A6A6"/>
            </w:tcBorders>
          </w:tcPr>
          <w:p w14:paraId="4EC41AAD" w14:textId="525ACE3B"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~24 person-hours availability for any additional cost data requests</w:t>
            </w:r>
          </w:p>
        </w:tc>
        <w:tc>
          <w:tcPr>
            <w:tcW w:w="1440" w:type="dxa"/>
            <w:tcBorders>
              <w:top w:val="single" w:sz="8" w:space="0" w:color="A6A6A6"/>
              <w:left w:val="single" w:sz="8" w:space="0" w:color="A6A6A6"/>
              <w:bottom w:val="single" w:sz="8" w:space="0" w:color="A6A6A6"/>
              <w:right w:val="single" w:sz="8" w:space="0" w:color="A6A6A6"/>
            </w:tcBorders>
          </w:tcPr>
          <w:p w14:paraId="2E6FAA36" w14:textId="11D98080"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~8 person-hours availability for any additional cost data requests</w:t>
            </w:r>
          </w:p>
        </w:tc>
      </w:tr>
      <w:tr w:rsidR="0054468F" w14:paraId="0AA760C3" w14:textId="2C89B0B7"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636DB75D" w14:textId="0DC32423" w:rsidR="0054468F" w:rsidRPr="00700BCE" w:rsidRDefault="0054468F" w:rsidP="0054468F">
            <w:pPr>
              <w:widowControl w:val="0"/>
              <w:spacing w:before="0" w:line="240" w:lineRule="auto"/>
              <w:jc w:val="left"/>
              <w:rPr>
                <w:rFonts w:asciiTheme="minorHAnsi" w:eastAsia="Times New Roman" w:hAnsiTheme="minorHAnsi" w:cstheme="minorHAnsi"/>
                <w:color w:val="000000"/>
                <w:sz w:val="20"/>
                <w:szCs w:val="20"/>
              </w:rPr>
            </w:pPr>
            <w:r w:rsidRPr="00E401BA">
              <w:lastRenderedPageBreak/>
              <w:t xml:space="preserve">Produce </w:t>
            </w:r>
            <w:r w:rsidR="00DC422F" w:rsidRPr="00E401BA">
              <w:t>2026 (PY1</w:t>
            </w:r>
            <w:r w:rsidRPr="00E401BA">
              <w:t>) report</w:t>
            </w:r>
          </w:p>
        </w:tc>
        <w:tc>
          <w:tcPr>
            <w:tcW w:w="1253" w:type="dxa"/>
            <w:tcBorders>
              <w:top w:val="single" w:sz="8" w:space="0" w:color="A6A6A6"/>
              <w:left w:val="single" w:sz="8" w:space="0" w:color="A6A6A6"/>
              <w:bottom w:val="single" w:sz="8" w:space="0" w:color="A6A6A6"/>
              <w:right w:val="single" w:sz="8" w:space="0" w:color="A6A6A6"/>
            </w:tcBorders>
          </w:tcPr>
          <w:p w14:paraId="0320569C" w14:textId="55D4BD08" w:rsidR="0054468F" w:rsidRPr="00700BCE" w:rsidRDefault="00DC422F" w:rsidP="0054468F">
            <w:pPr>
              <w:widowControl w:val="0"/>
              <w:spacing w:before="0" w:line="240" w:lineRule="auto"/>
              <w:jc w:val="left"/>
              <w:rPr>
                <w:rFonts w:asciiTheme="minorHAnsi" w:hAnsiTheme="minorHAnsi" w:cstheme="minorHAnsi"/>
                <w:sz w:val="20"/>
                <w:szCs w:val="20"/>
              </w:rPr>
            </w:pPr>
            <w:r w:rsidRPr="00E401BA">
              <w:t>3/3/2027</w:t>
            </w:r>
          </w:p>
        </w:tc>
        <w:tc>
          <w:tcPr>
            <w:tcW w:w="1253" w:type="dxa"/>
            <w:tcBorders>
              <w:top w:val="single" w:sz="8" w:space="0" w:color="A6A6A6"/>
              <w:left w:val="single" w:sz="8" w:space="0" w:color="A6A6A6"/>
              <w:bottom w:val="single" w:sz="8" w:space="0" w:color="A6A6A6"/>
              <w:right w:val="single" w:sz="8" w:space="0" w:color="A6A6A6"/>
            </w:tcBorders>
          </w:tcPr>
          <w:p w14:paraId="0F5B4E64" w14:textId="7F1B29D6"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6/1/2027</w:t>
            </w:r>
          </w:p>
        </w:tc>
        <w:tc>
          <w:tcPr>
            <w:tcW w:w="3240" w:type="dxa"/>
            <w:tcBorders>
              <w:top w:val="single" w:sz="8" w:space="0" w:color="A6A6A6"/>
              <w:left w:val="single" w:sz="8" w:space="0" w:color="A6A6A6"/>
              <w:bottom w:val="single" w:sz="8" w:space="0" w:color="A6A6A6"/>
              <w:right w:val="single" w:sz="8" w:space="0" w:color="A6A6A6"/>
            </w:tcBorders>
          </w:tcPr>
          <w:p w14:paraId="50CF2606" w14:textId="45A9C67E"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4B00A6">
              <w:t>Compile results from impact, process, and cost analyses and produce a comprehensive report. Evaluators to share a preliminary version with LPSC for review and comment at least three weeks prior to deliverable deadline.</w:t>
            </w:r>
          </w:p>
        </w:tc>
        <w:tc>
          <w:tcPr>
            <w:tcW w:w="2160" w:type="dxa"/>
            <w:tcBorders>
              <w:top w:val="single" w:sz="8" w:space="0" w:color="A6A6A6"/>
              <w:left w:val="single" w:sz="8" w:space="0" w:color="A6A6A6"/>
              <w:bottom w:val="single" w:sz="8" w:space="0" w:color="A6A6A6"/>
              <w:right w:val="single" w:sz="8" w:space="0" w:color="A6A6A6"/>
            </w:tcBorders>
          </w:tcPr>
          <w:p w14:paraId="59E099DA" w14:textId="6EE1FDF7"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4B00A6">
              <w:t xml:space="preserve">Necessary data </w:t>
            </w:r>
            <w:r w:rsidR="00DC422F" w:rsidRPr="004B00A6">
              <w:t>has</w:t>
            </w:r>
            <w:r w:rsidRPr="004B00A6">
              <w:t xml:space="preserve"> already been delivered.</w:t>
            </w:r>
          </w:p>
        </w:tc>
        <w:tc>
          <w:tcPr>
            <w:tcW w:w="1440" w:type="dxa"/>
            <w:tcBorders>
              <w:top w:val="single" w:sz="8" w:space="0" w:color="A6A6A6"/>
              <w:left w:val="single" w:sz="8" w:space="0" w:color="A6A6A6"/>
              <w:bottom w:val="single" w:sz="8" w:space="0" w:color="A6A6A6"/>
              <w:right w:val="single" w:sz="8" w:space="0" w:color="A6A6A6"/>
            </w:tcBorders>
          </w:tcPr>
          <w:p w14:paraId="19639DAC" w14:textId="0E719357"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4B00A6">
              <w:t xml:space="preserve">A formal annual report on the </w:t>
            </w:r>
            <w:r w:rsidR="00DC422F" w:rsidRPr="004B00A6">
              <w:t>Res EE</w:t>
            </w:r>
            <w:r w:rsidRPr="004B00A6">
              <w:t xml:space="preserve"> and </w:t>
            </w:r>
            <w:r w:rsidR="00DC422F" w:rsidRPr="004B00A6">
              <w:t>Com EE</w:t>
            </w:r>
            <w:r w:rsidRPr="004B00A6">
              <w:t xml:space="preserve"> programs with recommendations for program improvement.</w:t>
            </w:r>
          </w:p>
        </w:tc>
        <w:tc>
          <w:tcPr>
            <w:tcW w:w="1440" w:type="dxa"/>
            <w:tcBorders>
              <w:top w:val="single" w:sz="8" w:space="0" w:color="A6A6A6"/>
              <w:left w:val="single" w:sz="8" w:space="0" w:color="A6A6A6"/>
              <w:bottom w:val="single" w:sz="8" w:space="0" w:color="A6A6A6"/>
              <w:right w:val="single" w:sz="8" w:space="0" w:color="A6A6A6"/>
            </w:tcBorders>
          </w:tcPr>
          <w:p w14:paraId="16ADF92A" w14:textId="46D4A39E"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A82112">
              <w:t>~</w:t>
            </w:r>
            <w:r w:rsidR="00DC422F" w:rsidRPr="00A82112">
              <w:t>24</w:t>
            </w:r>
            <w:r w:rsidRPr="00A82112">
              <w:t xml:space="preserve"> person-hours availability for review </w:t>
            </w:r>
            <w:r w:rsidR="00DC422F" w:rsidRPr="00A82112">
              <w:t xml:space="preserve">both report template and </w:t>
            </w:r>
            <w:r w:rsidRPr="00A82112">
              <w:t>draft report, comment, and report finalization</w:t>
            </w:r>
          </w:p>
        </w:tc>
        <w:tc>
          <w:tcPr>
            <w:tcW w:w="1440" w:type="dxa"/>
            <w:tcBorders>
              <w:top w:val="single" w:sz="8" w:space="0" w:color="A6A6A6"/>
              <w:left w:val="single" w:sz="8" w:space="0" w:color="A6A6A6"/>
              <w:bottom w:val="single" w:sz="8" w:space="0" w:color="A6A6A6"/>
              <w:right w:val="single" w:sz="8" w:space="0" w:color="A6A6A6"/>
            </w:tcBorders>
          </w:tcPr>
          <w:p w14:paraId="213CD649" w14:textId="18C16692"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A82112">
              <w:t>~</w:t>
            </w:r>
            <w:r w:rsidR="00DC422F" w:rsidRPr="00A82112">
              <w:t>60</w:t>
            </w:r>
            <w:r w:rsidRPr="00A82112">
              <w:t xml:space="preserve"> person-hours availability for review </w:t>
            </w:r>
            <w:r w:rsidR="00DC422F" w:rsidRPr="00A82112">
              <w:t xml:space="preserve">both report template and </w:t>
            </w:r>
            <w:r w:rsidRPr="00A82112">
              <w:t>draft report, comment, and report finalization</w:t>
            </w:r>
          </w:p>
        </w:tc>
        <w:tc>
          <w:tcPr>
            <w:tcW w:w="1440" w:type="dxa"/>
            <w:tcBorders>
              <w:top w:val="single" w:sz="8" w:space="0" w:color="A6A6A6"/>
              <w:left w:val="single" w:sz="8" w:space="0" w:color="A6A6A6"/>
              <w:bottom w:val="single" w:sz="8" w:space="0" w:color="A6A6A6"/>
              <w:right w:val="single" w:sz="8" w:space="0" w:color="A6A6A6"/>
            </w:tcBorders>
          </w:tcPr>
          <w:p w14:paraId="394D2C21" w14:textId="6A4299F6"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A82112">
              <w:t>~</w:t>
            </w:r>
            <w:r w:rsidR="00DC422F" w:rsidRPr="00A82112">
              <w:t>24</w:t>
            </w:r>
            <w:r w:rsidRPr="00A82112">
              <w:t xml:space="preserve"> person-hours availability for review </w:t>
            </w:r>
            <w:r w:rsidR="00DC422F" w:rsidRPr="00A82112">
              <w:t xml:space="preserve">both report template and </w:t>
            </w:r>
            <w:r w:rsidRPr="00A82112">
              <w:t>draft report, comment, and report finalization</w:t>
            </w:r>
          </w:p>
        </w:tc>
      </w:tr>
      <w:tr w:rsidR="0054468F" w14:paraId="4784BA2B" w14:textId="242ABFA1"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5237D442" w14:textId="19446F65" w:rsidR="0054468F" w:rsidRPr="00700BCE" w:rsidRDefault="00DC422F" w:rsidP="0054468F">
            <w:pPr>
              <w:widowControl w:val="0"/>
              <w:spacing w:before="0" w:line="240" w:lineRule="auto"/>
              <w:jc w:val="left"/>
              <w:rPr>
                <w:rFonts w:asciiTheme="minorHAnsi" w:eastAsia="Times New Roman" w:hAnsiTheme="minorHAnsi" w:cstheme="minorHAnsi"/>
                <w:color w:val="000000"/>
                <w:sz w:val="20"/>
                <w:szCs w:val="20"/>
              </w:rPr>
            </w:pPr>
            <w:r w:rsidRPr="00E401BA">
              <w:t>2027 Demand Response impact/process evaluation</w:t>
            </w:r>
          </w:p>
        </w:tc>
        <w:tc>
          <w:tcPr>
            <w:tcW w:w="1253" w:type="dxa"/>
            <w:tcBorders>
              <w:top w:val="single" w:sz="8" w:space="0" w:color="A6A6A6"/>
              <w:left w:val="single" w:sz="8" w:space="0" w:color="A6A6A6"/>
              <w:bottom w:val="single" w:sz="8" w:space="0" w:color="A6A6A6"/>
              <w:right w:val="single" w:sz="8" w:space="0" w:color="A6A6A6"/>
            </w:tcBorders>
          </w:tcPr>
          <w:p w14:paraId="42D6DA62" w14:textId="441DC2BB" w:rsidR="0054468F" w:rsidRPr="00700BCE" w:rsidRDefault="00DC422F" w:rsidP="0054468F">
            <w:pPr>
              <w:widowControl w:val="0"/>
              <w:spacing w:before="0" w:line="240" w:lineRule="auto"/>
              <w:jc w:val="left"/>
              <w:rPr>
                <w:rFonts w:asciiTheme="minorHAnsi" w:hAnsiTheme="minorHAnsi" w:cstheme="minorHAnsi"/>
                <w:sz w:val="20"/>
                <w:szCs w:val="20"/>
              </w:rPr>
            </w:pPr>
            <w:r w:rsidRPr="00E401BA">
              <w:t>2/16</w:t>
            </w:r>
            <w:r w:rsidR="0054468F" w:rsidRPr="00E401BA">
              <w:t>/2027</w:t>
            </w:r>
          </w:p>
        </w:tc>
        <w:tc>
          <w:tcPr>
            <w:tcW w:w="1253" w:type="dxa"/>
            <w:tcBorders>
              <w:top w:val="single" w:sz="8" w:space="0" w:color="A6A6A6"/>
              <w:left w:val="single" w:sz="8" w:space="0" w:color="A6A6A6"/>
              <w:bottom w:val="single" w:sz="8" w:space="0" w:color="A6A6A6"/>
              <w:right w:val="single" w:sz="8" w:space="0" w:color="A6A6A6"/>
            </w:tcBorders>
          </w:tcPr>
          <w:p w14:paraId="6CD3BE19" w14:textId="3DD6FA08"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3/2/2028</w:t>
            </w:r>
          </w:p>
        </w:tc>
        <w:tc>
          <w:tcPr>
            <w:tcW w:w="3240" w:type="dxa"/>
            <w:tcBorders>
              <w:top w:val="single" w:sz="8" w:space="0" w:color="A6A6A6"/>
              <w:left w:val="single" w:sz="8" w:space="0" w:color="A6A6A6"/>
              <w:bottom w:val="single" w:sz="8" w:space="0" w:color="A6A6A6"/>
              <w:right w:val="single" w:sz="8" w:space="0" w:color="A6A6A6"/>
            </w:tcBorders>
          </w:tcPr>
          <w:p w14:paraId="04727E09" w14:textId="232B0B4E"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Use 2026/2027 billing and tracking data to calculate kW, kWh (net and gross), and cost impacts of DR programs and develop recommendations for program improvement.</w:t>
            </w:r>
          </w:p>
        </w:tc>
        <w:tc>
          <w:tcPr>
            <w:tcW w:w="2160" w:type="dxa"/>
            <w:tcBorders>
              <w:top w:val="single" w:sz="8" w:space="0" w:color="A6A6A6"/>
              <w:left w:val="single" w:sz="8" w:space="0" w:color="A6A6A6"/>
              <w:bottom w:val="single" w:sz="8" w:space="0" w:color="A6A6A6"/>
              <w:right w:val="single" w:sz="8" w:space="0" w:color="A6A6A6"/>
            </w:tcBorders>
          </w:tcPr>
          <w:p w14:paraId="5E005473" w14:textId="2A935803"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2026 and 2027 tracking and AMI billing data DR customers.</w:t>
            </w:r>
          </w:p>
        </w:tc>
        <w:tc>
          <w:tcPr>
            <w:tcW w:w="1440" w:type="dxa"/>
            <w:tcBorders>
              <w:top w:val="single" w:sz="8" w:space="0" w:color="A6A6A6"/>
              <w:left w:val="single" w:sz="8" w:space="0" w:color="A6A6A6"/>
              <w:bottom w:val="single" w:sz="8" w:space="0" w:color="A6A6A6"/>
              <w:right w:val="single" w:sz="8" w:space="0" w:color="A6A6A6"/>
            </w:tcBorders>
          </w:tcPr>
          <w:p w14:paraId="138A9C79" w14:textId="43D8C872"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Savings calculation workbooks available at LPSC's request.</w:t>
            </w:r>
          </w:p>
        </w:tc>
        <w:tc>
          <w:tcPr>
            <w:tcW w:w="1440" w:type="dxa"/>
            <w:tcBorders>
              <w:top w:val="single" w:sz="8" w:space="0" w:color="A6A6A6"/>
              <w:left w:val="single" w:sz="8" w:space="0" w:color="A6A6A6"/>
              <w:bottom w:val="single" w:sz="8" w:space="0" w:color="A6A6A6"/>
              <w:right w:val="single" w:sz="8" w:space="0" w:color="A6A6A6"/>
            </w:tcBorders>
          </w:tcPr>
          <w:p w14:paraId="2EED5E59" w14:textId="1F002E3F"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~2 hours in being updated on interim findings and emerging issues</w:t>
            </w:r>
          </w:p>
        </w:tc>
        <w:tc>
          <w:tcPr>
            <w:tcW w:w="1440" w:type="dxa"/>
            <w:tcBorders>
              <w:top w:val="single" w:sz="8" w:space="0" w:color="A6A6A6"/>
              <w:left w:val="single" w:sz="8" w:space="0" w:color="A6A6A6"/>
              <w:bottom w:val="single" w:sz="8" w:space="0" w:color="A6A6A6"/>
              <w:right w:val="single" w:sz="8" w:space="0" w:color="A6A6A6"/>
            </w:tcBorders>
          </w:tcPr>
          <w:p w14:paraId="7143D720" w14:textId="07588ACC"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~40 person-hours to compile and share billing/tracking data and interview</w:t>
            </w:r>
          </w:p>
        </w:tc>
        <w:tc>
          <w:tcPr>
            <w:tcW w:w="1440" w:type="dxa"/>
            <w:tcBorders>
              <w:top w:val="single" w:sz="8" w:space="0" w:color="A6A6A6"/>
              <w:left w:val="single" w:sz="8" w:space="0" w:color="A6A6A6"/>
              <w:bottom w:val="single" w:sz="8" w:space="0" w:color="A6A6A6"/>
              <w:right w:val="single" w:sz="8" w:space="0" w:color="A6A6A6"/>
            </w:tcBorders>
          </w:tcPr>
          <w:p w14:paraId="17063B76" w14:textId="7D4C2500"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~80 person-hours to compile and share billing/tracking data and interview</w:t>
            </w:r>
          </w:p>
        </w:tc>
      </w:tr>
      <w:tr w:rsidR="0054468F" w14:paraId="0046D95D" w14:textId="4BB51297"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49E6D1EC" w14:textId="4CFB32FE" w:rsidR="0054468F" w:rsidRPr="00700BCE" w:rsidRDefault="00DC422F" w:rsidP="0054468F">
            <w:pPr>
              <w:widowControl w:val="0"/>
              <w:spacing w:before="0" w:line="240" w:lineRule="auto"/>
              <w:jc w:val="left"/>
              <w:rPr>
                <w:rFonts w:asciiTheme="minorHAnsi" w:eastAsia="Times New Roman" w:hAnsiTheme="minorHAnsi" w:cstheme="minorHAnsi"/>
                <w:color w:val="000000"/>
                <w:sz w:val="20"/>
                <w:szCs w:val="20"/>
              </w:rPr>
            </w:pPr>
            <w:r w:rsidRPr="00E401BA">
              <w:t>2027 Electrification impact/process evaluation</w:t>
            </w:r>
          </w:p>
        </w:tc>
        <w:tc>
          <w:tcPr>
            <w:tcW w:w="1253" w:type="dxa"/>
            <w:tcBorders>
              <w:top w:val="single" w:sz="8" w:space="0" w:color="A6A6A6"/>
              <w:left w:val="single" w:sz="8" w:space="0" w:color="A6A6A6"/>
              <w:bottom w:val="single" w:sz="8" w:space="0" w:color="A6A6A6"/>
              <w:right w:val="single" w:sz="8" w:space="0" w:color="A6A6A6"/>
            </w:tcBorders>
          </w:tcPr>
          <w:p w14:paraId="37101D75" w14:textId="3F8FE146" w:rsidR="0054468F" w:rsidRPr="00700BCE" w:rsidRDefault="00DC422F" w:rsidP="0054468F">
            <w:pPr>
              <w:widowControl w:val="0"/>
              <w:spacing w:before="0" w:line="240" w:lineRule="auto"/>
              <w:jc w:val="left"/>
              <w:rPr>
                <w:rFonts w:asciiTheme="minorHAnsi" w:hAnsiTheme="minorHAnsi" w:cstheme="minorHAnsi"/>
                <w:sz w:val="20"/>
                <w:szCs w:val="20"/>
              </w:rPr>
            </w:pPr>
            <w:r w:rsidRPr="00E401BA">
              <w:t>2/16/2027</w:t>
            </w:r>
          </w:p>
        </w:tc>
        <w:tc>
          <w:tcPr>
            <w:tcW w:w="1253" w:type="dxa"/>
            <w:tcBorders>
              <w:top w:val="single" w:sz="8" w:space="0" w:color="A6A6A6"/>
              <w:left w:val="single" w:sz="8" w:space="0" w:color="A6A6A6"/>
              <w:bottom w:val="single" w:sz="8" w:space="0" w:color="A6A6A6"/>
              <w:right w:val="single" w:sz="8" w:space="0" w:color="A6A6A6"/>
            </w:tcBorders>
          </w:tcPr>
          <w:p w14:paraId="1AE64A29" w14:textId="6AFA9C71"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3/2</w:t>
            </w:r>
            <w:r w:rsidR="0054468F" w:rsidRPr="00E401BA">
              <w:t>/2028</w:t>
            </w:r>
          </w:p>
        </w:tc>
        <w:tc>
          <w:tcPr>
            <w:tcW w:w="3240" w:type="dxa"/>
            <w:tcBorders>
              <w:top w:val="single" w:sz="8" w:space="0" w:color="A6A6A6"/>
              <w:left w:val="single" w:sz="8" w:space="0" w:color="A6A6A6"/>
              <w:bottom w:val="single" w:sz="8" w:space="0" w:color="A6A6A6"/>
              <w:right w:val="single" w:sz="8" w:space="0" w:color="A6A6A6"/>
            </w:tcBorders>
          </w:tcPr>
          <w:p w14:paraId="4318521B" w14:textId="70615DDE"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Use 2026/2027 billing and tracking data to calculate kW, kWh/Therms (net and gross), and cost impacts of electrification programs and develop recommendations for program improvement.</w:t>
            </w:r>
          </w:p>
        </w:tc>
        <w:tc>
          <w:tcPr>
            <w:tcW w:w="2160" w:type="dxa"/>
            <w:tcBorders>
              <w:top w:val="single" w:sz="8" w:space="0" w:color="A6A6A6"/>
              <w:left w:val="single" w:sz="8" w:space="0" w:color="A6A6A6"/>
              <w:bottom w:val="single" w:sz="8" w:space="0" w:color="A6A6A6"/>
              <w:right w:val="single" w:sz="8" w:space="0" w:color="A6A6A6"/>
            </w:tcBorders>
          </w:tcPr>
          <w:p w14:paraId="12542D50" w14:textId="5857CB26"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2026 and 2027 tracking and AMI billing data for customers participating in electrification programs.</w:t>
            </w:r>
          </w:p>
        </w:tc>
        <w:tc>
          <w:tcPr>
            <w:tcW w:w="1440" w:type="dxa"/>
            <w:tcBorders>
              <w:top w:val="single" w:sz="8" w:space="0" w:color="A6A6A6"/>
              <w:left w:val="single" w:sz="8" w:space="0" w:color="A6A6A6"/>
              <w:bottom w:val="single" w:sz="8" w:space="0" w:color="A6A6A6"/>
              <w:right w:val="single" w:sz="8" w:space="0" w:color="A6A6A6"/>
            </w:tcBorders>
          </w:tcPr>
          <w:p w14:paraId="302250AB" w14:textId="58D7D97E"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Savings</w:t>
            </w:r>
            <w:r w:rsidR="0054468F" w:rsidRPr="004B00A6">
              <w:t xml:space="preserve"> calculation </w:t>
            </w:r>
            <w:r w:rsidRPr="004B00A6">
              <w:t>workbooks</w:t>
            </w:r>
            <w:r w:rsidR="0054468F" w:rsidRPr="004B00A6">
              <w:t xml:space="preserve"> available at LPSC's request.</w:t>
            </w:r>
          </w:p>
        </w:tc>
        <w:tc>
          <w:tcPr>
            <w:tcW w:w="1440" w:type="dxa"/>
            <w:tcBorders>
              <w:top w:val="single" w:sz="8" w:space="0" w:color="A6A6A6"/>
              <w:left w:val="single" w:sz="8" w:space="0" w:color="A6A6A6"/>
              <w:bottom w:val="single" w:sz="8" w:space="0" w:color="A6A6A6"/>
              <w:right w:val="single" w:sz="8" w:space="0" w:color="A6A6A6"/>
            </w:tcBorders>
          </w:tcPr>
          <w:p w14:paraId="2EF62388" w14:textId="0CF0CBC8"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~2 hours in being updated on interim findings and emerging issues</w:t>
            </w:r>
          </w:p>
        </w:tc>
        <w:tc>
          <w:tcPr>
            <w:tcW w:w="1440" w:type="dxa"/>
            <w:tcBorders>
              <w:top w:val="single" w:sz="8" w:space="0" w:color="A6A6A6"/>
              <w:left w:val="single" w:sz="8" w:space="0" w:color="A6A6A6"/>
              <w:bottom w:val="single" w:sz="8" w:space="0" w:color="A6A6A6"/>
              <w:right w:val="single" w:sz="8" w:space="0" w:color="A6A6A6"/>
            </w:tcBorders>
          </w:tcPr>
          <w:p w14:paraId="36CC6E87" w14:textId="3616A5D9"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~20 person-hours to compile and share billing/tracking data and interview</w:t>
            </w:r>
          </w:p>
        </w:tc>
        <w:tc>
          <w:tcPr>
            <w:tcW w:w="1440" w:type="dxa"/>
            <w:tcBorders>
              <w:top w:val="single" w:sz="8" w:space="0" w:color="A6A6A6"/>
              <w:left w:val="single" w:sz="8" w:space="0" w:color="A6A6A6"/>
              <w:bottom w:val="single" w:sz="8" w:space="0" w:color="A6A6A6"/>
              <w:right w:val="single" w:sz="8" w:space="0" w:color="A6A6A6"/>
            </w:tcBorders>
          </w:tcPr>
          <w:p w14:paraId="7C97097D" w14:textId="7FDB1A6A"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~10 person-hours to compile and share billing/tracking data and interview</w:t>
            </w:r>
          </w:p>
        </w:tc>
      </w:tr>
      <w:tr w:rsidR="0054468F" w14:paraId="4169720B" w14:textId="4A9B2FCB"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390D7FAE" w14:textId="4B3C0292" w:rsidR="0054468F" w:rsidRPr="00700BCE" w:rsidRDefault="00DC422F" w:rsidP="0054468F">
            <w:pPr>
              <w:widowControl w:val="0"/>
              <w:spacing w:before="0" w:line="240" w:lineRule="auto"/>
              <w:jc w:val="left"/>
              <w:rPr>
                <w:rFonts w:asciiTheme="minorHAnsi" w:eastAsia="Times New Roman" w:hAnsiTheme="minorHAnsi" w:cstheme="minorHAnsi"/>
                <w:color w:val="000000"/>
                <w:sz w:val="20"/>
                <w:szCs w:val="20"/>
              </w:rPr>
            </w:pPr>
            <w:r w:rsidRPr="00E401BA">
              <w:lastRenderedPageBreak/>
              <w:t>Energy efficiency market potential study</w:t>
            </w:r>
          </w:p>
        </w:tc>
        <w:tc>
          <w:tcPr>
            <w:tcW w:w="1253" w:type="dxa"/>
            <w:tcBorders>
              <w:top w:val="single" w:sz="8" w:space="0" w:color="A6A6A6"/>
              <w:left w:val="single" w:sz="8" w:space="0" w:color="A6A6A6"/>
              <w:bottom w:val="single" w:sz="8" w:space="0" w:color="A6A6A6"/>
              <w:right w:val="single" w:sz="8" w:space="0" w:color="A6A6A6"/>
            </w:tcBorders>
          </w:tcPr>
          <w:p w14:paraId="55E80735" w14:textId="7D6CBCFB" w:rsidR="0054468F" w:rsidRPr="00700BCE" w:rsidRDefault="00DC422F" w:rsidP="0054468F">
            <w:pPr>
              <w:widowControl w:val="0"/>
              <w:spacing w:before="0" w:line="240" w:lineRule="auto"/>
              <w:jc w:val="left"/>
              <w:rPr>
                <w:rFonts w:asciiTheme="minorHAnsi" w:hAnsiTheme="minorHAnsi" w:cstheme="minorHAnsi"/>
                <w:sz w:val="20"/>
                <w:szCs w:val="20"/>
              </w:rPr>
            </w:pPr>
            <w:r w:rsidRPr="00E401BA">
              <w:t>3/10/2027</w:t>
            </w:r>
          </w:p>
        </w:tc>
        <w:tc>
          <w:tcPr>
            <w:tcW w:w="1253" w:type="dxa"/>
            <w:tcBorders>
              <w:top w:val="single" w:sz="8" w:space="0" w:color="A6A6A6"/>
              <w:left w:val="single" w:sz="8" w:space="0" w:color="A6A6A6"/>
              <w:bottom w:val="single" w:sz="8" w:space="0" w:color="A6A6A6"/>
              <w:right w:val="single" w:sz="8" w:space="0" w:color="A6A6A6"/>
            </w:tcBorders>
          </w:tcPr>
          <w:p w14:paraId="483996BD" w14:textId="06F515C0"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9/30/2027</w:t>
            </w:r>
          </w:p>
        </w:tc>
        <w:tc>
          <w:tcPr>
            <w:tcW w:w="3240" w:type="dxa"/>
            <w:tcBorders>
              <w:top w:val="single" w:sz="8" w:space="0" w:color="A6A6A6"/>
              <w:left w:val="single" w:sz="8" w:space="0" w:color="A6A6A6"/>
              <w:bottom w:val="single" w:sz="8" w:space="0" w:color="A6A6A6"/>
              <w:right w:val="single" w:sz="8" w:space="0" w:color="A6A6A6"/>
            </w:tcBorders>
          </w:tcPr>
          <w:p w14:paraId="6B6961EA" w14:textId="331DDA8A"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Conduct a study to assess the potential avenues for energy efficiency growth and expansion in Louisiana.</w:t>
            </w:r>
          </w:p>
        </w:tc>
        <w:tc>
          <w:tcPr>
            <w:tcW w:w="2160" w:type="dxa"/>
            <w:tcBorders>
              <w:top w:val="single" w:sz="8" w:space="0" w:color="A6A6A6"/>
              <w:left w:val="single" w:sz="8" w:space="0" w:color="A6A6A6"/>
              <w:bottom w:val="single" w:sz="8" w:space="0" w:color="A6A6A6"/>
              <w:right w:val="single" w:sz="8" w:space="0" w:color="A6A6A6"/>
            </w:tcBorders>
          </w:tcPr>
          <w:p w14:paraId="6AA5F0C0" w14:textId="40BB6EED"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Outside of 2026 billing and tracking data for Res EE and Com EE customers, potentially non-participant contact info for surveys.</w:t>
            </w:r>
          </w:p>
        </w:tc>
        <w:tc>
          <w:tcPr>
            <w:tcW w:w="1440" w:type="dxa"/>
            <w:tcBorders>
              <w:top w:val="single" w:sz="8" w:space="0" w:color="A6A6A6"/>
              <w:left w:val="single" w:sz="8" w:space="0" w:color="A6A6A6"/>
              <w:bottom w:val="single" w:sz="8" w:space="0" w:color="A6A6A6"/>
              <w:right w:val="single" w:sz="8" w:space="0" w:color="A6A6A6"/>
            </w:tcBorders>
          </w:tcPr>
          <w:p w14:paraId="3A3E0048" w14:textId="6D85C027"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A report on the energy efficiency market potential in Louisiana as of 2027.</w:t>
            </w:r>
          </w:p>
        </w:tc>
        <w:tc>
          <w:tcPr>
            <w:tcW w:w="1440" w:type="dxa"/>
            <w:tcBorders>
              <w:top w:val="single" w:sz="8" w:space="0" w:color="A6A6A6"/>
              <w:left w:val="single" w:sz="8" w:space="0" w:color="A6A6A6"/>
              <w:bottom w:val="single" w:sz="8" w:space="0" w:color="A6A6A6"/>
              <w:right w:val="single" w:sz="8" w:space="0" w:color="A6A6A6"/>
            </w:tcBorders>
          </w:tcPr>
          <w:p w14:paraId="76CA21C7" w14:textId="477D321C"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~24 person-hours review plans and  findings, and to set targets for the next phase</w:t>
            </w:r>
          </w:p>
        </w:tc>
        <w:tc>
          <w:tcPr>
            <w:tcW w:w="1440" w:type="dxa"/>
            <w:tcBorders>
              <w:top w:val="single" w:sz="8" w:space="0" w:color="A6A6A6"/>
              <w:left w:val="single" w:sz="8" w:space="0" w:color="A6A6A6"/>
              <w:bottom w:val="single" w:sz="8" w:space="0" w:color="A6A6A6"/>
              <w:right w:val="single" w:sz="8" w:space="0" w:color="A6A6A6"/>
            </w:tcBorders>
          </w:tcPr>
          <w:p w14:paraId="112A75B9" w14:textId="53349A2B"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~90 person-hours availability to assist with data sharing, alert call centers in case there are specific surveys related to the study</w:t>
            </w:r>
          </w:p>
        </w:tc>
        <w:tc>
          <w:tcPr>
            <w:tcW w:w="1440" w:type="dxa"/>
            <w:tcBorders>
              <w:top w:val="single" w:sz="8" w:space="0" w:color="A6A6A6"/>
              <w:left w:val="single" w:sz="8" w:space="0" w:color="A6A6A6"/>
              <w:bottom w:val="single" w:sz="8" w:space="0" w:color="A6A6A6"/>
              <w:right w:val="single" w:sz="8" w:space="0" w:color="A6A6A6"/>
            </w:tcBorders>
          </w:tcPr>
          <w:p w14:paraId="3E856D6A" w14:textId="60BCECF5"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~10 person-hours availability to assist with data sharing</w:t>
            </w:r>
          </w:p>
        </w:tc>
      </w:tr>
      <w:tr w:rsidR="0054468F" w14:paraId="4C7785B3" w14:textId="5C7E3EE6"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0548D828" w14:textId="32E5966D" w:rsidR="0054468F" w:rsidRPr="00700BCE" w:rsidRDefault="00DC422F" w:rsidP="0054468F">
            <w:pPr>
              <w:widowControl w:val="0"/>
              <w:spacing w:before="0" w:line="240" w:lineRule="auto"/>
              <w:jc w:val="left"/>
              <w:rPr>
                <w:rFonts w:asciiTheme="minorHAnsi" w:eastAsia="Times New Roman" w:hAnsiTheme="minorHAnsi" w:cstheme="minorHAnsi"/>
                <w:color w:val="000000"/>
                <w:sz w:val="20"/>
                <w:szCs w:val="20"/>
              </w:rPr>
            </w:pPr>
            <w:r w:rsidRPr="00E401BA">
              <w:t>Demand response</w:t>
            </w:r>
            <w:r w:rsidR="0054468F" w:rsidRPr="00E401BA">
              <w:t xml:space="preserve"> market potential study</w:t>
            </w:r>
          </w:p>
        </w:tc>
        <w:tc>
          <w:tcPr>
            <w:tcW w:w="1253" w:type="dxa"/>
            <w:tcBorders>
              <w:top w:val="single" w:sz="8" w:space="0" w:color="A6A6A6"/>
              <w:left w:val="single" w:sz="8" w:space="0" w:color="A6A6A6"/>
              <w:bottom w:val="single" w:sz="8" w:space="0" w:color="A6A6A6"/>
              <w:right w:val="single" w:sz="8" w:space="0" w:color="A6A6A6"/>
            </w:tcBorders>
          </w:tcPr>
          <w:p w14:paraId="569926EF" w14:textId="2629131A" w:rsidR="0054468F" w:rsidRPr="00700BCE" w:rsidRDefault="00DC422F" w:rsidP="0054468F">
            <w:pPr>
              <w:widowControl w:val="0"/>
              <w:spacing w:before="0" w:line="240" w:lineRule="auto"/>
              <w:jc w:val="left"/>
              <w:rPr>
                <w:rFonts w:asciiTheme="minorHAnsi" w:hAnsiTheme="minorHAnsi" w:cstheme="minorHAnsi"/>
                <w:sz w:val="20"/>
                <w:szCs w:val="20"/>
              </w:rPr>
            </w:pPr>
            <w:r w:rsidRPr="00E401BA">
              <w:t>3/10/2027</w:t>
            </w:r>
          </w:p>
        </w:tc>
        <w:tc>
          <w:tcPr>
            <w:tcW w:w="1253" w:type="dxa"/>
            <w:tcBorders>
              <w:top w:val="single" w:sz="8" w:space="0" w:color="A6A6A6"/>
              <w:left w:val="single" w:sz="8" w:space="0" w:color="A6A6A6"/>
              <w:bottom w:val="single" w:sz="8" w:space="0" w:color="A6A6A6"/>
              <w:right w:val="single" w:sz="8" w:space="0" w:color="A6A6A6"/>
            </w:tcBorders>
          </w:tcPr>
          <w:p w14:paraId="61F6E521" w14:textId="60726B59"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9</w:t>
            </w:r>
            <w:r w:rsidR="0054468F" w:rsidRPr="00E401BA">
              <w:t>/30/</w:t>
            </w:r>
            <w:r w:rsidRPr="00E401BA">
              <w:t>2027</w:t>
            </w:r>
          </w:p>
        </w:tc>
        <w:tc>
          <w:tcPr>
            <w:tcW w:w="3240" w:type="dxa"/>
            <w:tcBorders>
              <w:top w:val="single" w:sz="8" w:space="0" w:color="A6A6A6"/>
              <w:left w:val="single" w:sz="8" w:space="0" w:color="A6A6A6"/>
              <w:bottom w:val="single" w:sz="8" w:space="0" w:color="A6A6A6"/>
              <w:right w:val="single" w:sz="8" w:space="0" w:color="A6A6A6"/>
            </w:tcBorders>
          </w:tcPr>
          <w:p w14:paraId="40B984FD" w14:textId="3709E5D1"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4B00A6">
              <w:t xml:space="preserve">Conduct a study to assess the potential avenues for </w:t>
            </w:r>
            <w:r w:rsidR="00DC422F" w:rsidRPr="004B00A6">
              <w:t>demand response</w:t>
            </w:r>
            <w:r w:rsidRPr="004B00A6">
              <w:t xml:space="preserve"> growth and expansion in Louisiana.</w:t>
            </w:r>
          </w:p>
        </w:tc>
        <w:tc>
          <w:tcPr>
            <w:tcW w:w="2160" w:type="dxa"/>
            <w:tcBorders>
              <w:top w:val="single" w:sz="8" w:space="0" w:color="A6A6A6"/>
              <w:left w:val="single" w:sz="8" w:space="0" w:color="A6A6A6"/>
              <w:bottom w:val="single" w:sz="8" w:space="0" w:color="A6A6A6"/>
              <w:right w:val="single" w:sz="8" w:space="0" w:color="A6A6A6"/>
            </w:tcBorders>
          </w:tcPr>
          <w:p w14:paraId="03302B8C" w14:textId="64DE65DF"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 xml:space="preserve">Outside of </w:t>
            </w:r>
            <w:r w:rsidR="0054468F" w:rsidRPr="004B00A6">
              <w:t>2026</w:t>
            </w:r>
            <w:r w:rsidRPr="004B00A6">
              <w:t xml:space="preserve"> DR</w:t>
            </w:r>
            <w:r w:rsidR="0054468F" w:rsidRPr="004B00A6">
              <w:t xml:space="preserve"> tracking and billing data</w:t>
            </w:r>
            <w:r w:rsidRPr="004B00A6">
              <w:t>,</w:t>
            </w:r>
            <w:r w:rsidR="0054468F" w:rsidRPr="004B00A6">
              <w:t xml:space="preserve"> potentially non-participant contact information for surveys.</w:t>
            </w:r>
          </w:p>
        </w:tc>
        <w:tc>
          <w:tcPr>
            <w:tcW w:w="1440" w:type="dxa"/>
            <w:tcBorders>
              <w:top w:val="single" w:sz="8" w:space="0" w:color="A6A6A6"/>
              <w:left w:val="single" w:sz="8" w:space="0" w:color="A6A6A6"/>
              <w:bottom w:val="single" w:sz="8" w:space="0" w:color="A6A6A6"/>
              <w:right w:val="single" w:sz="8" w:space="0" w:color="A6A6A6"/>
            </w:tcBorders>
          </w:tcPr>
          <w:p w14:paraId="6A15B746" w14:textId="177EDB27"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4B00A6">
              <w:t xml:space="preserve">A report on the </w:t>
            </w:r>
            <w:r w:rsidR="00DC422F" w:rsidRPr="004B00A6">
              <w:t>demand response</w:t>
            </w:r>
            <w:r w:rsidRPr="004B00A6">
              <w:t xml:space="preserve"> market potential in Louisiana as of </w:t>
            </w:r>
            <w:r w:rsidR="00DC422F" w:rsidRPr="004B00A6">
              <w:t>2027</w:t>
            </w:r>
            <w:r w:rsidRPr="004B00A6">
              <w:t>.</w:t>
            </w:r>
          </w:p>
        </w:tc>
        <w:tc>
          <w:tcPr>
            <w:tcW w:w="1440" w:type="dxa"/>
            <w:tcBorders>
              <w:top w:val="single" w:sz="8" w:space="0" w:color="A6A6A6"/>
              <w:left w:val="single" w:sz="8" w:space="0" w:color="A6A6A6"/>
              <w:bottom w:val="single" w:sz="8" w:space="0" w:color="A6A6A6"/>
              <w:right w:val="single" w:sz="8" w:space="0" w:color="A6A6A6"/>
            </w:tcBorders>
          </w:tcPr>
          <w:p w14:paraId="6FC838D5" w14:textId="5B8CDBB7"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A82112">
              <w:t>~16 person-hours review plans and  findings, and to set targets for the next phase</w:t>
            </w:r>
          </w:p>
        </w:tc>
        <w:tc>
          <w:tcPr>
            <w:tcW w:w="1440" w:type="dxa"/>
            <w:tcBorders>
              <w:top w:val="single" w:sz="8" w:space="0" w:color="A6A6A6"/>
              <w:left w:val="single" w:sz="8" w:space="0" w:color="A6A6A6"/>
              <w:bottom w:val="single" w:sz="8" w:space="0" w:color="A6A6A6"/>
              <w:right w:val="single" w:sz="8" w:space="0" w:color="A6A6A6"/>
            </w:tcBorders>
          </w:tcPr>
          <w:p w14:paraId="1780D258" w14:textId="39624592"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A82112">
              <w:t>~</w:t>
            </w:r>
            <w:r w:rsidR="00DC422F" w:rsidRPr="00A82112">
              <w:t>60</w:t>
            </w:r>
            <w:r w:rsidRPr="00A82112">
              <w:t xml:space="preserve"> person-hours availability to assist with data sharing</w:t>
            </w:r>
            <w:r w:rsidR="00DC422F" w:rsidRPr="00A82112">
              <w:t>, alert call centers in case there are specific surveys related to the study</w:t>
            </w:r>
          </w:p>
        </w:tc>
        <w:tc>
          <w:tcPr>
            <w:tcW w:w="1440" w:type="dxa"/>
            <w:tcBorders>
              <w:top w:val="single" w:sz="8" w:space="0" w:color="A6A6A6"/>
              <w:left w:val="single" w:sz="8" w:space="0" w:color="A6A6A6"/>
              <w:bottom w:val="single" w:sz="8" w:space="0" w:color="A6A6A6"/>
              <w:right w:val="single" w:sz="8" w:space="0" w:color="A6A6A6"/>
            </w:tcBorders>
          </w:tcPr>
          <w:p w14:paraId="723FDBBD" w14:textId="345BEA18"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A82112">
              <w:t>~10 person-hours availability to assist with data sharing</w:t>
            </w:r>
          </w:p>
        </w:tc>
      </w:tr>
      <w:tr w:rsidR="0054468F" w14:paraId="54C3EA33" w14:textId="753C8455"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20510CEE" w14:textId="61B0B871" w:rsidR="0054468F" w:rsidRPr="00700BCE" w:rsidRDefault="00DC422F" w:rsidP="0054468F">
            <w:pPr>
              <w:widowControl w:val="0"/>
              <w:spacing w:before="0" w:line="240" w:lineRule="auto"/>
              <w:jc w:val="left"/>
              <w:rPr>
                <w:rFonts w:asciiTheme="minorHAnsi" w:eastAsia="Times New Roman" w:hAnsiTheme="minorHAnsi" w:cstheme="minorHAnsi"/>
                <w:color w:val="000000"/>
                <w:sz w:val="20"/>
                <w:szCs w:val="20"/>
              </w:rPr>
            </w:pPr>
            <w:r w:rsidRPr="00E401BA">
              <w:t>Calculate 2027 cost effectiveness</w:t>
            </w:r>
          </w:p>
        </w:tc>
        <w:tc>
          <w:tcPr>
            <w:tcW w:w="1253" w:type="dxa"/>
            <w:tcBorders>
              <w:top w:val="single" w:sz="8" w:space="0" w:color="A6A6A6"/>
              <w:left w:val="single" w:sz="8" w:space="0" w:color="A6A6A6"/>
              <w:bottom w:val="single" w:sz="8" w:space="0" w:color="A6A6A6"/>
              <w:right w:val="single" w:sz="8" w:space="0" w:color="A6A6A6"/>
            </w:tcBorders>
          </w:tcPr>
          <w:p w14:paraId="6069C553" w14:textId="5984A03C" w:rsidR="0054468F" w:rsidRPr="00700BCE" w:rsidRDefault="00DC422F" w:rsidP="0054468F">
            <w:pPr>
              <w:widowControl w:val="0"/>
              <w:spacing w:before="0" w:line="240" w:lineRule="auto"/>
              <w:jc w:val="left"/>
              <w:rPr>
                <w:rFonts w:asciiTheme="minorHAnsi" w:hAnsiTheme="minorHAnsi" w:cstheme="minorHAnsi"/>
                <w:sz w:val="20"/>
                <w:szCs w:val="20"/>
              </w:rPr>
            </w:pPr>
            <w:r w:rsidRPr="00E401BA">
              <w:t>3/</w:t>
            </w:r>
            <w:r w:rsidR="0054468F" w:rsidRPr="00E401BA">
              <w:t>2/2028</w:t>
            </w:r>
          </w:p>
        </w:tc>
        <w:tc>
          <w:tcPr>
            <w:tcW w:w="1253" w:type="dxa"/>
            <w:tcBorders>
              <w:top w:val="single" w:sz="8" w:space="0" w:color="A6A6A6"/>
              <w:left w:val="single" w:sz="8" w:space="0" w:color="A6A6A6"/>
              <w:bottom w:val="single" w:sz="8" w:space="0" w:color="A6A6A6"/>
              <w:right w:val="single" w:sz="8" w:space="0" w:color="A6A6A6"/>
            </w:tcBorders>
          </w:tcPr>
          <w:p w14:paraId="677E3E23" w14:textId="42D87E8B"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4/13</w:t>
            </w:r>
            <w:r w:rsidR="0054468F" w:rsidRPr="00E401BA">
              <w:t>/2028</w:t>
            </w:r>
          </w:p>
        </w:tc>
        <w:tc>
          <w:tcPr>
            <w:tcW w:w="3240" w:type="dxa"/>
            <w:tcBorders>
              <w:top w:val="single" w:sz="8" w:space="0" w:color="A6A6A6"/>
              <w:left w:val="single" w:sz="8" w:space="0" w:color="A6A6A6"/>
              <w:bottom w:val="single" w:sz="8" w:space="0" w:color="A6A6A6"/>
              <w:right w:val="single" w:sz="8" w:space="0" w:color="A6A6A6"/>
            </w:tcBorders>
          </w:tcPr>
          <w:p w14:paraId="7F9CED0E" w14:textId="3502ED1E"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Conduct cost effectiveness analysis for DR and Electrification programs and develop conclusions and recommendations.</w:t>
            </w:r>
          </w:p>
        </w:tc>
        <w:tc>
          <w:tcPr>
            <w:tcW w:w="2160" w:type="dxa"/>
            <w:tcBorders>
              <w:top w:val="single" w:sz="8" w:space="0" w:color="A6A6A6"/>
              <w:left w:val="single" w:sz="8" w:space="0" w:color="A6A6A6"/>
              <w:bottom w:val="single" w:sz="8" w:space="0" w:color="A6A6A6"/>
              <w:right w:val="single" w:sz="8" w:space="0" w:color="A6A6A6"/>
            </w:tcBorders>
          </w:tcPr>
          <w:p w14:paraId="03922348" w14:textId="1D1C04BC"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Outside of tracking data cost info, potentially data on arrearages.</w:t>
            </w:r>
          </w:p>
        </w:tc>
        <w:tc>
          <w:tcPr>
            <w:tcW w:w="1440" w:type="dxa"/>
            <w:tcBorders>
              <w:top w:val="single" w:sz="8" w:space="0" w:color="A6A6A6"/>
              <w:left w:val="single" w:sz="8" w:space="0" w:color="A6A6A6"/>
              <w:bottom w:val="single" w:sz="8" w:space="0" w:color="A6A6A6"/>
              <w:right w:val="single" w:sz="8" w:space="0" w:color="A6A6A6"/>
            </w:tcBorders>
          </w:tcPr>
          <w:p w14:paraId="53549A9E" w14:textId="10A61DE1"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Cost calculation workbook available at LPSC's request.</w:t>
            </w:r>
          </w:p>
        </w:tc>
        <w:tc>
          <w:tcPr>
            <w:tcW w:w="1440" w:type="dxa"/>
            <w:tcBorders>
              <w:top w:val="single" w:sz="8" w:space="0" w:color="A6A6A6"/>
              <w:left w:val="single" w:sz="8" w:space="0" w:color="A6A6A6"/>
              <w:bottom w:val="single" w:sz="8" w:space="0" w:color="A6A6A6"/>
              <w:right w:val="single" w:sz="8" w:space="0" w:color="A6A6A6"/>
            </w:tcBorders>
          </w:tcPr>
          <w:p w14:paraId="49960171" w14:textId="6B6AEC5B"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N/A</w:t>
            </w:r>
          </w:p>
        </w:tc>
        <w:tc>
          <w:tcPr>
            <w:tcW w:w="1440" w:type="dxa"/>
            <w:tcBorders>
              <w:top w:val="single" w:sz="8" w:space="0" w:color="A6A6A6"/>
              <w:left w:val="single" w:sz="8" w:space="0" w:color="A6A6A6"/>
              <w:bottom w:val="single" w:sz="8" w:space="0" w:color="A6A6A6"/>
              <w:right w:val="single" w:sz="8" w:space="0" w:color="A6A6A6"/>
            </w:tcBorders>
          </w:tcPr>
          <w:p w14:paraId="01FFC3EB" w14:textId="42258AAC"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~4 person-hours to review results</w:t>
            </w:r>
          </w:p>
        </w:tc>
        <w:tc>
          <w:tcPr>
            <w:tcW w:w="1440" w:type="dxa"/>
            <w:tcBorders>
              <w:top w:val="single" w:sz="8" w:space="0" w:color="A6A6A6"/>
              <w:left w:val="single" w:sz="8" w:space="0" w:color="A6A6A6"/>
              <w:bottom w:val="single" w:sz="8" w:space="0" w:color="A6A6A6"/>
              <w:right w:val="single" w:sz="8" w:space="0" w:color="A6A6A6"/>
            </w:tcBorders>
          </w:tcPr>
          <w:p w14:paraId="2DAD968F" w14:textId="4FBE4184"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~4 person-hours to review results</w:t>
            </w:r>
          </w:p>
        </w:tc>
      </w:tr>
      <w:tr w:rsidR="0054468F" w14:paraId="05F48BBA" w14:textId="3BF89B1F"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7AFC99B0" w14:textId="4856227C" w:rsidR="0054468F" w:rsidRPr="00700BCE" w:rsidRDefault="00DC422F" w:rsidP="0054468F">
            <w:pPr>
              <w:widowControl w:val="0"/>
              <w:spacing w:before="0" w:line="240" w:lineRule="auto"/>
              <w:jc w:val="left"/>
              <w:rPr>
                <w:rFonts w:asciiTheme="minorHAnsi" w:eastAsia="Times New Roman" w:hAnsiTheme="minorHAnsi" w:cstheme="minorHAnsi"/>
                <w:color w:val="000000"/>
                <w:sz w:val="20"/>
                <w:szCs w:val="20"/>
              </w:rPr>
            </w:pPr>
            <w:r w:rsidRPr="00E401BA">
              <w:lastRenderedPageBreak/>
              <w:t>Produce 2027 (PY2) report</w:t>
            </w:r>
          </w:p>
        </w:tc>
        <w:tc>
          <w:tcPr>
            <w:tcW w:w="1253" w:type="dxa"/>
            <w:tcBorders>
              <w:top w:val="single" w:sz="8" w:space="0" w:color="A6A6A6"/>
              <w:left w:val="single" w:sz="8" w:space="0" w:color="A6A6A6"/>
              <w:bottom w:val="single" w:sz="8" w:space="0" w:color="A6A6A6"/>
              <w:right w:val="single" w:sz="8" w:space="0" w:color="A6A6A6"/>
            </w:tcBorders>
          </w:tcPr>
          <w:p w14:paraId="47A0FC1C" w14:textId="604C8246" w:rsidR="0054468F" w:rsidRPr="00700BCE" w:rsidRDefault="0054468F" w:rsidP="0054468F">
            <w:pPr>
              <w:widowControl w:val="0"/>
              <w:spacing w:before="0" w:line="240" w:lineRule="auto"/>
              <w:jc w:val="left"/>
              <w:rPr>
                <w:rFonts w:asciiTheme="minorHAnsi" w:hAnsiTheme="minorHAnsi" w:cstheme="minorHAnsi"/>
                <w:sz w:val="20"/>
                <w:szCs w:val="20"/>
              </w:rPr>
            </w:pPr>
            <w:r w:rsidRPr="00E401BA">
              <w:t>3/</w:t>
            </w:r>
            <w:r w:rsidR="00DC422F" w:rsidRPr="00E401BA">
              <w:t>2</w:t>
            </w:r>
            <w:r w:rsidRPr="00E401BA">
              <w:t>/2028</w:t>
            </w:r>
          </w:p>
        </w:tc>
        <w:tc>
          <w:tcPr>
            <w:tcW w:w="1253" w:type="dxa"/>
            <w:tcBorders>
              <w:top w:val="single" w:sz="8" w:space="0" w:color="A6A6A6"/>
              <w:left w:val="single" w:sz="8" w:space="0" w:color="A6A6A6"/>
              <w:bottom w:val="single" w:sz="8" w:space="0" w:color="A6A6A6"/>
              <w:right w:val="single" w:sz="8" w:space="0" w:color="A6A6A6"/>
            </w:tcBorders>
          </w:tcPr>
          <w:p w14:paraId="27C1762F" w14:textId="01FA798D"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6</w:t>
            </w:r>
            <w:r w:rsidR="0054468F" w:rsidRPr="00E401BA">
              <w:t>/1/</w:t>
            </w:r>
            <w:r w:rsidRPr="00E401BA">
              <w:t>2028</w:t>
            </w:r>
          </w:p>
        </w:tc>
        <w:tc>
          <w:tcPr>
            <w:tcW w:w="3240" w:type="dxa"/>
            <w:tcBorders>
              <w:top w:val="single" w:sz="8" w:space="0" w:color="A6A6A6"/>
              <w:left w:val="single" w:sz="8" w:space="0" w:color="A6A6A6"/>
              <w:bottom w:val="single" w:sz="8" w:space="0" w:color="A6A6A6"/>
              <w:right w:val="single" w:sz="8" w:space="0" w:color="A6A6A6"/>
            </w:tcBorders>
          </w:tcPr>
          <w:p w14:paraId="12AD6704" w14:textId="39F9D903"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Compile results from impact, process, and cost analyses and produce a comprehensive report. Evaluators to share a preliminary version with LPSC for review and comment at least three weeks prior to deliverable deadline.</w:t>
            </w:r>
          </w:p>
        </w:tc>
        <w:tc>
          <w:tcPr>
            <w:tcW w:w="2160" w:type="dxa"/>
            <w:tcBorders>
              <w:top w:val="single" w:sz="8" w:space="0" w:color="A6A6A6"/>
              <w:left w:val="single" w:sz="8" w:space="0" w:color="A6A6A6"/>
              <w:bottom w:val="single" w:sz="8" w:space="0" w:color="A6A6A6"/>
              <w:right w:val="single" w:sz="8" w:space="0" w:color="A6A6A6"/>
            </w:tcBorders>
          </w:tcPr>
          <w:p w14:paraId="26376632" w14:textId="48DE8272"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Necessary data will have already been delivered.</w:t>
            </w:r>
          </w:p>
        </w:tc>
        <w:tc>
          <w:tcPr>
            <w:tcW w:w="1440" w:type="dxa"/>
            <w:tcBorders>
              <w:top w:val="single" w:sz="8" w:space="0" w:color="A6A6A6"/>
              <w:left w:val="single" w:sz="8" w:space="0" w:color="A6A6A6"/>
              <w:bottom w:val="single" w:sz="8" w:space="0" w:color="A6A6A6"/>
              <w:right w:val="single" w:sz="8" w:space="0" w:color="A6A6A6"/>
            </w:tcBorders>
          </w:tcPr>
          <w:p w14:paraId="59DEDA02" w14:textId="5F8646A6"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A formal annual report on the DR and Electrification programs with recommendations for program improvement.</w:t>
            </w:r>
          </w:p>
        </w:tc>
        <w:tc>
          <w:tcPr>
            <w:tcW w:w="1440" w:type="dxa"/>
            <w:tcBorders>
              <w:top w:val="single" w:sz="8" w:space="0" w:color="A6A6A6"/>
              <w:left w:val="single" w:sz="8" w:space="0" w:color="A6A6A6"/>
              <w:bottom w:val="single" w:sz="8" w:space="0" w:color="A6A6A6"/>
              <w:right w:val="single" w:sz="8" w:space="0" w:color="A6A6A6"/>
            </w:tcBorders>
          </w:tcPr>
          <w:p w14:paraId="35FF5DDD" w14:textId="5DA6164C"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~12 person-hours availability for review draft report, comment, and report finalization</w:t>
            </w:r>
          </w:p>
        </w:tc>
        <w:tc>
          <w:tcPr>
            <w:tcW w:w="1440" w:type="dxa"/>
            <w:tcBorders>
              <w:top w:val="single" w:sz="8" w:space="0" w:color="A6A6A6"/>
              <w:left w:val="single" w:sz="8" w:space="0" w:color="A6A6A6"/>
              <w:bottom w:val="single" w:sz="8" w:space="0" w:color="A6A6A6"/>
              <w:right w:val="single" w:sz="8" w:space="0" w:color="A6A6A6"/>
            </w:tcBorders>
          </w:tcPr>
          <w:p w14:paraId="0844CE10" w14:textId="1F7C4FF7"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~40 person-hours availability for review draft report, comment, and report finalization</w:t>
            </w:r>
          </w:p>
        </w:tc>
        <w:tc>
          <w:tcPr>
            <w:tcW w:w="1440" w:type="dxa"/>
            <w:tcBorders>
              <w:top w:val="single" w:sz="8" w:space="0" w:color="A6A6A6"/>
              <w:left w:val="single" w:sz="8" w:space="0" w:color="A6A6A6"/>
              <w:bottom w:val="single" w:sz="8" w:space="0" w:color="A6A6A6"/>
              <w:right w:val="single" w:sz="8" w:space="0" w:color="A6A6A6"/>
            </w:tcBorders>
          </w:tcPr>
          <w:p w14:paraId="4B63D37F" w14:textId="4D6F0299"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~20 person-hours availability for review draft report, comment, and report finalization</w:t>
            </w:r>
          </w:p>
        </w:tc>
      </w:tr>
      <w:tr w:rsidR="0054468F" w14:paraId="5C4C2A67" w14:textId="4D0920B5"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11A111F9" w14:textId="396F4627" w:rsidR="0054468F" w:rsidRPr="00700BCE" w:rsidRDefault="00DC422F" w:rsidP="0054468F">
            <w:pPr>
              <w:widowControl w:val="0"/>
              <w:spacing w:before="0" w:line="240" w:lineRule="auto"/>
              <w:jc w:val="left"/>
              <w:rPr>
                <w:rFonts w:asciiTheme="minorHAnsi" w:eastAsia="Times New Roman" w:hAnsiTheme="minorHAnsi" w:cstheme="minorHAnsi"/>
                <w:color w:val="000000"/>
                <w:sz w:val="20"/>
                <w:szCs w:val="20"/>
              </w:rPr>
            </w:pPr>
            <w:r w:rsidRPr="00E401BA">
              <w:t>Electrification market potential study</w:t>
            </w:r>
          </w:p>
        </w:tc>
        <w:tc>
          <w:tcPr>
            <w:tcW w:w="1253" w:type="dxa"/>
            <w:tcBorders>
              <w:top w:val="single" w:sz="8" w:space="0" w:color="A6A6A6"/>
              <w:left w:val="single" w:sz="8" w:space="0" w:color="A6A6A6"/>
              <w:bottom w:val="single" w:sz="8" w:space="0" w:color="A6A6A6"/>
              <w:right w:val="single" w:sz="8" w:space="0" w:color="A6A6A6"/>
            </w:tcBorders>
          </w:tcPr>
          <w:p w14:paraId="6B3B4829" w14:textId="31945651" w:rsidR="0054468F" w:rsidRPr="00700BCE" w:rsidRDefault="00DC422F" w:rsidP="0054468F">
            <w:pPr>
              <w:widowControl w:val="0"/>
              <w:spacing w:before="0" w:line="240" w:lineRule="auto"/>
              <w:jc w:val="left"/>
              <w:rPr>
                <w:rFonts w:asciiTheme="minorHAnsi" w:hAnsiTheme="minorHAnsi" w:cstheme="minorHAnsi"/>
                <w:sz w:val="20"/>
                <w:szCs w:val="20"/>
              </w:rPr>
            </w:pPr>
            <w:r w:rsidRPr="00E401BA">
              <w:t>2/24</w:t>
            </w:r>
            <w:r w:rsidR="0054468F" w:rsidRPr="00E401BA">
              <w:t>/2028</w:t>
            </w:r>
          </w:p>
        </w:tc>
        <w:tc>
          <w:tcPr>
            <w:tcW w:w="1253" w:type="dxa"/>
            <w:tcBorders>
              <w:top w:val="single" w:sz="8" w:space="0" w:color="A6A6A6"/>
              <w:left w:val="single" w:sz="8" w:space="0" w:color="A6A6A6"/>
              <w:bottom w:val="single" w:sz="8" w:space="0" w:color="A6A6A6"/>
              <w:right w:val="single" w:sz="8" w:space="0" w:color="A6A6A6"/>
            </w:tcBorders>
          </w:tcPr>
          <w:p w14:paraId="3CAE85E5" w14:textId="40FC906A"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8/30/2028</w:t>
            </w:r>
          </w:p>
        </w:tc>
        <w:tc>
          <w:tcPr>
            <w:tcW w:w="3240" w:type="dxa"/>
            <w:tcBorders>
              <w:top w:val="single" w:sz="8" w:space="0" w:color="A6A6A6"/>
              <w:left w:val="single" w:sz="8" w:space="0" w:color="A6A6A6"/>
              <w:bottom w:val="single" w:sz="8" w:space="0" w:color="A6A6A6"/>
              <w:right w:val="single" w:sz="8" w:space="0" w:color="A6A6A6"/>
            </w:tcBorders>
          </w:tcPr>
          <w:p w14:paraId="00508840" w14:textId="6EE25513"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Conduct a study to assess the potential avenues for electrification growth and expansion in Louisiana.</w:t>
            </w:r>
          </w:p>
        </w:tc>
        <w:tc>
          <w:tcPr>
            <w:tcW w:w="2160" w:type="dxa"/>
            <w:tcBorders>
              <w:top w:val="single" w:sz="8" w:space="0" w:color="A6A6A6"/>
              <w:left w:val="single" w:sz="8" w:space="0" w:color="A6A6A6"/>
              <w:bottom w:val="single" w:sz="8" w:space="0" w:color="A6A6A6"/>
              <w:right w:val="single" w:sz="8" w:space="0" w:color="A6A6A6"/>
            </w:tcBorders>
          </w:tcPr>
          <w:p w14:paraId="1F469B8A" w14:textId="5B95C58A"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2026/2027 electrification tracking and billing data and potentially non-participant contact information for surveys.</w:t>
            </w:r>
          </w:p>
        </w:tc>
        <w:tc>
          <w:tcPr>
            <w:tcW w:w="1440" w:type="dxa"/>
            <w:tcBorders>
              <w:top w:val="single" w:sz="8" w:space="0" w:color="A6A6A6"/>
              <w:left w:val="single" w:sz="8" w:space="0" w:color="A6A6A6"/>
              <w:bottom w:val="single" w:sz="8" w:space="0" w:color="A6A6A6"/>
              <w:right w:val="single" w:sz="8" w:space="0" w:color="A6A6A6"/>
            </w:tcBorders>
          </w:tcPr>
          <w:p w14:paraId="00C29534" w14:textId="68F0FD6B"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A report on the electrification market potential in Louisiana as of 2028.</w:t>
            </w:r>
          </w:p>
        </w:tc>
        <w:tc>
          <w:tcPr>
            <w:tcW w:w="1440" w:type="dxa"/>
            <w:tcBorders>
              <w:top w:val="single" w:sz="8" w:space="0" w:color="A6A6A6"/>
              <w:left w:val="single" w:sz="8" w:space="0" w:color="A6A6A6"/>
              <w:bottom w:val="single" w:sz="8" w:space="0" w:color="A6A6A6"/>
              <w:right w:val="single" w:sz="8" w:space="0" w:color="A6A6A6"/>
            </w:tcBorders>
          </w:tcPr>
          <w:p w14:paraId="7783C47C" w14:textId="05995A4A"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~16 person-hours review plans and  findings, and to set targets for the next phase, if any</w:t>
            </w:r>
          </w:p>
        </w:tc>
        <w:tc>
          <w:tcPr>
            <w:tcW w:w="1440" w:type="dxa"/>
            <w:tcBorders>
              <w:top w:val="single" w:sz="8" w:space="0" w:color="A6A6A6"/>
              <w:left w:val="single" w:sz="8" w:space="0" w:color="A6A6A6"/>
              <w:bottom w:val="single" w:sz="8" w:space="0" w:color="A6A6A6"/>
              <w:right w:val="single" w:sz="8" w:space="0" w:color="A6A6A6"/>
            </w:tcBorders>
          </w:tcPr>
          <w:p w14:paraId="1E8D001A" w14:textId="3D77E863"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~30 person-hours availability to assist with data sharing</w:t>
            </w:r>
          </w:p>
        </w:tc>
        <w:tc>
          <w:tcPr>
            <w:tcW w:w="1440" w:type="dxa"/>
            <w:tcBorders>
              <w:top w:val="single" w:sz="8" w:space="0" w:color="A6A6A6"/>
              <w:left w:val="single" w:sz="8" w:space="0" w:color="A6A6A6"/>
              <w:bottom w:val="single" w:sz="8" w:space="0" w:color="A6A6A6"/>
              <w:right w:val="single" w:sz="8" w:space="0" w:color="A6A6A6"/>
            </w:tcBorders>
          </w:tcPr>
          <w:p w14:paraId="72389A7E" w14:textId="71FD675E"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~10 person-hours availability to assist with data sharing</w:t>
            </w:r>
          </w:p>
        </w:tc>
      </w:tr>
      <w:tr w:rsidR="0054468F" w14:paraId="007C375D" w14:textId="113AE726"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7103A5A1" w14:textId="23BC5344" w:rsidR="0054468F" w:rsidRPr="00700BCE" w:rsidRDefault="00DC422F" w:rsidP="0054468F">
            <w:pPr>
              <w:widowControl w:val="0"/>
              <w:spacing w:before="0" w:line="240" w:lineRule="auto"/>
              <w:jc w:val="left"/>
              <w:rPr>
                <w:rFonts w:asciiTheme="minorHAnsi" w:eastAsia="Times New Roman" w:hAnsiTheme="minorHAnsi" w:cstheme="minorHAnsi"/>
                <w:color w:val="000000"/>
                <w:sz w:val="20"/>
                <w:szCs w:val="20"/>
              </w:rPr>
            </w:pPr>
            <w:r w:rsidRPr="00E401BA">
              <w:t>Additional market potential studies</w:t>
            </w:r>
          </w:p>
        </w:tc>
        <w:tc>
          <w:tcPr>
            <w:tcW w:w="1253" w:type="dxa"/>
            <w:tcBorders>
              <w:top w:val="single" w:sz="8" w:space="0" w:color="A6A6A6"/>
              <w:left w:val="single" w:sz="8" w:space="0" w:color="A6A6A6"/>
              <w:bottom w:val="single" w:sz="8" w:space="0" w:color="A6A6A6"/>
              <w:right w:val="single" w:sz="8" w:space="0" w:color="A6A6A6"/>
            </w:tcBorders>
          </w:tcPr>
          <w:p w14:paraId="33F60720" w14:textId="61320969" w:rsidR="0054468F" w:rsidRPr="00700BCE" w:rsidRDefault="00DC422F" w:rsidP="0054468F">
            <w:pPr>
              <w:widowControl w:val="0"/>
              <w:spacing w:before="0" w:line="240" w:lineRule="auto"/>
              <w:jc w:val="left"/>
              <w:rPr>
                <w:rFonts w:asciiTheme="minorHAnsi" w:hAnsiTheme="minorHAnsi" w:cstheme="minorHAnsi"/>
                <w:sz w:val="20"/>
                <w:szCs w:val="20"/>
              </w:rPr>
            </w:pPr>
            <w:r w:rsidRPr="00E401BA">
              <w:t>2/24/2028</w:t>
            </w:r>
          </w:p>
        </w:tc>
        <w:tc>
          <w:tcPr>
            <w:tcW w:w="1253" w:type="dxa"/>
            <w:tcBorders>
              <w:top w:val="single" w:sz="8" w:space="0" w:color="A6A6A6"/>
              <w:left w:val="single" w:sz="8" w:space="0" w:color="A6A6A6"/>
              <w:bottom w:val="single" w:sz="8" w:space="0" w:color="A6A6A6"/>
              <w:right w:val="single" w:sz="8" w:space="0" w:color="A6A6A6"/>
            </w:tcBorders>
          </w:tcPr>
          <w:p w14:paraId="749937F5" w14:textId="2D4CE871"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8/30/2028</w:t>
            </w:r>
          </w:p>
        </w:tc>
        <w:tc>
          <w:tcPr>
            <w:tcW w:w="3240" w:type="dxa"/>
            <w:tcBorders>
              <w:top w:val="single" w:sz="8" w:space="0" w:color="A6A6A6"/>
              <w:left w:val="single" w:sz="8" w:space="0" w:color="A6A6A6"/>
              <w:bottom w:val="single" w:sz="8" w:space="0" w:color="A6A6A6"/>
              <w:right w:val="single" w:sz="8" w:space="0" w:color="A6A6A6"/>
            </w:tcBorders>
          </w:tcPr>
          <w:p w14:paraId="11127559" w14:textId="5200CD7A"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Conduct any additional market potential studies requested by LPSC or deemed necessary for the second four-year budget cycle (starting in 2030).</w:t>
            </w:r>
          </w:p>
        </w:tc>
        <w:tc>
          <w:tcPr>
            <w:tcW w:w="2160" w:type="dxa"/>
            <w:tcBorders>
              <w:top w:val="single" w:sz="8" w:space="0" w:color="A6A6A6"/>
              <w:left w:val="single" w:sz="8" w:space="0" w:color="A6A6A6"/>
              <w:bottom w:val="single" w:sz="8" w:space="0" w:color="A6A6A6"/>
              <w:right w:val="single" w:sz="8" w:space="0" w:color="A6A6A6"/>
            </w:tcBorders>
          </w:tcPr>
          <w:p w14:paraId="539EDA55" w14:textId="02DE0325"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TBD, contact information for surveys will likely be necessary.</w:t>
            </w:r>
          </w:p>
        </w:tc>
        <w:tc>
          <w:tcPr>
            <w:tcW w:w="1440" w:type="dxa"/>
            <w:tcBorders>
              <w:top w:val="single" w:sz="8" w:space="0" w:color="A6A6A6"/>
              <w:left w:val="single" w:sz="8" w:space="0" w:color="A6A6A6"/>
              <w:bottom w:val="single" w:sz="8" w:space="0" w:color="A6A6A6"/>
              <w:right w:val="single" w:sz="8" w:space="0" w:color="A6A6A6"/>
            </w:tcBorders>
          </w:tcPr>
          <w:p w14:paraId="4F98BAAD" w14:textId="0AF670C6"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A report based on any additional market potential studies conducted by the Evaluators.</w:t>
            </w:r>
          </w:p>
        </w:tc>
        <w:tc>
          <w:tcPr>
            <w:tcW w:w="1440" w:type="dxa"/>
            <w:tcBorders>
              <w:top w:val="single" w:sz="8" w:space="0" w:color="A6A6A6"/>
              <w:left w:val="single" w:sz="8" w:space="0" w:color="A6A6A6"/>
              <w:bottom w:val="single" w:sz="8" w:space="0" w:color="A6A6A6"/>
              <w:right w:val="single" w:sz="8" w:space="0" w:color="A6A6A6"/>
            </w:tcBorders>
          </w:tcPr>
          <w:p w14:paraId="01BCCAF9" w14:textId="64A1092F"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~16 person-hours review plans and  findings, and to set targets for the next phase, if any</w:t>
            </w:r>
          </w:p>
        </w:tc>
        <w:tc>
          <w:tcPr>
            <w:tcW w:w="1440" w:type="dxa"/>
            <w:tcBorders>
              <w:top w:val="single" w:sz="8" w:space="0" w:color="A6A6A6"/>
              <w:left w:val="single" w:sz="8" w:space="0" w:color="A6A6A6"/>
              <w:bottom w:val="single" w:sz="8" w:space="0" w:color="A6A6A6"/>
              <w:right w:val="single" w:sz="8" w:space="0" w:color="A6A6A6"/>
            </w:tcBorders>
          </w:tcPr>
          <w:p w14:paraId="560092A0" w14:textId="07616D9E"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~30 person-hours availability to assist with data sharing</w:t>
            </w:r>
          </w:p>
        </w:tc>
        <w:tc>
          <w:tcPr>
            <w:tcW w:w="1440" w:type="dxa"/>
            <w:tcBorders>
              <w:top w:val="single" w:sz="8" w:space="0" w:color="A6A6A6"/>
              <w:left w:val="single" w:sz="8" w:space="0" w:color="A6A6A6"/>
              <w:bottom w:val="single" w:sz="8" w:space="0" w:color="A6A6A6"/>
              <w:right w:val="single" w:sz="8" w:space="0" w:color="A6A6A6"/>
            </w:tcBorders>
          </w:tcPr>
          <w:p w14:paraId="1BC258A3" w14:textId="68358836"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~10 person-hours availability to assist with data sharing</w:t>
            </w:r>
          </w:p>
        </w:tc>
      </w:tr>
      <w:tr w:rsidR="0054468F" w14:paraId="13F9040C" w14:textId="6AC5FB9D"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38648B01" w14:textId="4E07F2C8" w:rsidR="0054468F" w:rsidRPr="00700BCE" w:rsidRDefault="00DC422F" w:rsidP="0054468F">
            <w:pPr>
              <w:widowControl w:val="0"/>
              <w:spacing w:before="0" w:line="240" w:lineRule="auto"/>
              <w:jc w:val="left"/>
              <w:rPr>
                <w:rFonts w:asciiTheme="minorHAnsi" w:eastAsia="Times New Roman" w:hAnsiTheme="minorHAnsi" w:cstheme="minorHAnsi"/>
                <w:color w:val="000000"/>
                <w:sz w:val="20"/>
                <w:szCs w:val="20"/>
              </w:rPr>
            </w:pPr>
            <w:r w:rsidRPr="00E401BA">
              <w:lastRenderedPageBreak/>
              <w:t>2028 Residential EE impact/process evaluation</w:t>
            </w:r>
          </w:p>
        </w:tc>
        <w:tc>
          <w:tcPr>
            <w:tcW w:w="1253" w:type="dxa"/>
            <w:tcBorders>
              <w:top w:val="single" w:sz="8" w:space="0" w:color="A6A6A6"/>
              <w:left w:val="single" w:sz="8" w:space="0" w:color="A6A6A6"/>
              <w:bottom w:val="single" w:sz="8" w:space="0" w:color="A6A6A6"/>
              <w:right w:val="single" w:sz="8" w:space="0" w:color="A6A6A6"/>
            </w:tcBorders>
          </w:tcPr>
          <w:p w14:paraId="04358341" w14:textId="038AB3C8" w:rsidR="0054468F" w:rsidRPr="00700BCE" w:rsidRDefault="0054468F" w:rsidP="0054468F">
            <w:pPr>
              <w:widowControl w:val="0"/>
              <w:spacing w:before="0" w:line="240" w:lineRule="auto"/>
              <w:jc w:val="left"/>
              <w:rPr>
                <w:rFonts w:asciiTheme="minorHAnsi" w:hAnsiTheme="minorHAnsi" w:cstheme="minorHAnsi"/>
                <w:sz w:val="20"/>
                <w:szCs w:val="20"/>
              </w:rPr>
            </w:pPr>
            <w:r w:rsidRPr="00E401BA">
              <w:t>3/1/</w:t>
            </w:r>
            <w:r w:rsidR="00DC422F" w:rsidRPr="00E401BA">
              <w:t>2028</w:t>
            </w:r>
          </w:p>
        </w:tc>
        <w:tc>
          <w:tcPr>
            <w:tcW w:w="1253" w:type="dxa"/>
            <w:tcBorders>
              <w:top w:val="single" w:sz="8" w:space="0" w:color="A6A6A6"/>
              <w:left w:val="single" w:sz="8" w:space="0" w:color="A6A6A6"/>
              <w:bottom w:val="single" w:sz="8" w:space="0" w:color="A6A6A6"/>
              <w:right w:val="single" w:sz="8" w:space="0" w:color="A6A6A6"/>
            </w:tcBorders>
          </w:tcPr>
          <w:p w14:paraId="611F7EFC" w14:textId="07CC4C30"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3</w:t>
            </w:r>
            <w:r w:rsidR="0054468F" w:rsidRPr="00E401BA">
              <w:t>/1/2029</w:t>
            </w:r>
          </w:p>
        </w:tc>
        <w:tc>
          <w:tcPr>
            <w:tcW w:w="3240" w:type="dxa"/>
            <w:tcBorders>
              <w:top w:val="single" w:sz="8" w:space="0" w:color="A6A6A6"/>
              <w:left w:val="single" w:sz="8" w:space="0" w:color="A6A6A6"/>
              <w:bottom w:val="single" w:sz="8" w:space="0" w:color="A6A6A6"/>
              <w:right w:val="single" w:sz="8" w:space="0" w:color="A6A6A6"/>
            </w:tcBorders>
          </w:tcPr>
          <w:p w14:paraId="65047839" w14:textId="60C8AEF1"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Use 2027/2028 billing and tracking data to calculate kWh/Therms (net and gross) and cost impacts of Res EE programs and develop recommendations for program improvement.</w:t>
            </w:r>
          </w:p>
        </w:tc>
        <w:tc>
          <w:tcPr>
            <w:tcW w:w="2160" w:type="dxa"/>
            <w:tcBorders>
              <w:top w:val="single" w:sz="8" w:space="0" w:color="A6A6A6"/>
              <w:left w:val="single" w:sz="8" w:space="0" w:color="A6A6A6"/>
              <w:bottom w:val="single" w:sz="8" w:space="0" w:color="A6A6A6"/>
              <w:right w:val="single" w:sz="8" w:space="0" w:color="A6A6A6"/>
            </w:tcBorders>
          </w:tcPr>
          <w:p w14:paraId="1372556D" w14:textId="3B0BAAAE"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2027 and 2028 tracking and billing data for customers participating in Res EE programs.</w:t>
            </w:r>
          </w:p>
        </w:tc>
        <w:tc>
          <w:tcPr>
            <w:tcW w:w="1440" w:type="dxa"/>
            <w:tcBorders>
              <w:top w:val="single" w:sz="8" w:space="0" w:color="A6A6A6"/>
              <w:left w:val="single" w:sz="8" w:space="0" w:color="A6A6A6"/>
              <w:bottom w:val="single" w:sz="8" w:space="0" w:color="A6A6A6"/>
              <w:right w:val="single" w:sz="8" w:space="0" w:color="A6A6A6"/>
            </w:tcBorders>
          </w:tcPr>
          <w:p w14:paraId="2B266BB9" w14:textId="0AF4DAF6"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Savings calculation workbooks available at LPSC's request.</w:t>
            </w:r>
          </w:p>
        </w:tc>
        <w:tc>
          <w:tcPr>
            <w:tcW w:w="1440" w:type="dxa"/>
            <w:tcBorders>
              <w:top w:val="single" w:sz="8" w:space="0" w:color="A6A6A6"/>
              <w:left w:val="single" w:sz="8" w:space="0" w:color="A6A6A6"/>
              <w:bottom w:val="single" w:sz="8" w:space="0" w:color="A6A6A6"/>
              <w:right w:val="single" w:sz="8" w:space="0" w:color="A6A6A6"/>
            </w:tcBorders>
          </w:tcPr>
          <w:p w14:paraId="5637EE6E" w14:textId="5F53F3A1"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~4 hours in attending selected meetings and being updated on interim findings and emerging issues</w:t>
            </w:r>
          </w:p>
        </w:tc>
        <w:tc>
          <w:tcPr>
            <w:tcW w:w="1440" w:type="dxa"/>
            <w:tcBorders>
              <w:top w:val="single" w:sz="8" w:space="0" w:color="A6A6A6"/>
              <w:left w:val="single" w:sz="8" w:space="0" w:color="A6A6A6"/>
              <w:bottom w:val="single" w:sz="8" w:space="0" w:color="A6A6A6"/>
              <w:right w:val="single" w:sz="8" w:space="0" w:color="A6A6A6"/>
            </w:tcBorders>
          </w:tcPr>
          <w:p w14:paraId="3645224F" w14:textId="15931E14"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~40 person-hours to compile and share billing/tracking data and interview</w:t>
            </w:r>
          </w:p>
        </w:tc>
        <w:tc>
          <w:tcPr>
            <w:tcW w:w="1440" w:type="dxa"/>
            <w:tcBorders>
              <w:top w:val="single" w:sz="8" w:space="0" w:color="A6A6A6"/>
              <w:left w:val="single" w:sz="8" w:space="0" w:color="A6A6A6"/>
              <w:bottom w:val="single" w:sz="8" w:space="0" w:color="A6A6A6"/>
              <w:right w:val="single" w:sz="8" w:space="0" w:color="A6A6A6"/>
            </w:tcBorders>
          </w:tcPr>
          <w:p w14:paraId="48529F29" w14:textId="34675D65"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~80 person-hours to compile and share billing/tracking data and interview</w:t>
            </w:r>
          </w:p>
        </w:tc>
      </w:tr>
      <w:tr w:rsidR="0054468F" w14:paraId="55387119" w14:textId="64E75E3A"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531CF303" w14:textId="0A2A80B0" w:rsidR="0054468F" w:rsidRPr="00700BCE" w:rsidRDefault="00DC422F" w:rsidP="0054468F">
            <w:pPr>
              <w:widowControl w:val="0"/>
              <w:spacing w:before="0" w:line="240" w:lineRule="auto"/>
              <w:jc w:val="left"/>
              <w:rPr>
                <w:rFonts w:asciiTheme="minorHAnsi" w:eastAsia="Times New Roman" w:hAnsiTheme="minorHAnsi" w:cstheme="minorHAnsi"/>
                <w:color w:val="000000"/>
                <w:sz w:val="20"/>
                <w:szCs w:val="20"/>
              </w:rPr>
            </w:pPr>
            <w:r w:rsidRPr="00E401BA">
              <w:t>2028 Commercial EE</w:t>
            </w:r>
            <w:r w:rsidR="0054468F" w:rsidRPr="00E401BA">
              <w:t xml:space="preserve"> impact/process evaluation</w:t>
            </w:r>
          </w:p>
        </w:tc>
        <w:tc>
          <w:tcPr>
            <w:tcW w:w="1253" w:type="dxa"/>
            <w:tcBorders>
              <w:top w:val="single" w:sz="8" w:space="0" w:color="A6A6A6"/>
              <w:left w:val="single" w:sz="8" w:space="0" w:color="A6A6A6"/>
              <w:bottom w:val="single" w:sz="8" w:space="0" w:color="A6A6A6"/>
              <w:right w:val="single" w:sz="8" w:space="0" w:color="A6A6A6"/>
            </w:tcBorders>
          </w:tcPr>
          <w:p w14:paraId="18A38BD7" w14:textId="207AE122" w:rsidR="0054468F" w:rsidRPr="00700BCE" w:rsidRDefault="0054468F" w:rsidP="0054468F">
            <w:pPr>
              <w:widowControl w:val="0"/>
              <w:spacing w:before="0" w:line="240" w:lineRule="auto"/>
              <w:jc w:val="left"/>
              <w:rPr>
                <w:rFonts w:asciiTheme="minorHAnsi" w:hAnsiTheme="minorHAnsi" w:cstheme="minorHAnsi"/>
                <w:sz w:val="20"/>
                <w:szCs w:val="20"/>
              </w:rPr>
            </w:pPr>
            <w:r w:rsidRPr="00E401BA">
              <w:t>3/1/</w:t>
            </w:r>
            <w:r w:rsidR="00DC422F" w:rsidRPr="00E401BA">
              <w:t>2028</w:t>
            </w:r>
          </w:p>
        </w:tc>
        <w:tc>
          <w:tcPr>
            <w:tcW w:w="1253" w:type="dxa"/>
            <w:tcBorders>
              <w:top w:val="single" w:sz="8" w:space="0" w:color="A6A6A6"/>
              <w:left w:val="single" w:sz="8" w:space="0" w:color="A6A6A6"/>
              <w:bottom w:val="single" w:sz="8" w:space="0" w:color="A6A6A6"/>
              <w:right w:val="single" w:sz="8" w:space="0" w:color="A6A6A6"/>
            </w:tcBorders>
          </w:tcPr>
          <w:p w14:paraId="566D69D3" w14:textId="2BF58358"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E401BA">
              <w:t>3/1/</w:t>
            </w:r>
            <w:r w:rsidR="00DC422F" w:rsidRPr="00E401BA">
              <w:t>2029</w:t>
            </w:r>
          </w:p>
        </w:tc>
        <w:tc>
          <w:tcPr>
            <w:tcW w:w="3240" w:type="dxa"/>
            <w:tcBorders>
              <w:top w:val="single" w:sz="8" w:space="0" w:color="A6A6A6"/>
              <w:left w:val="single" w:sz="8" w:space="0" w:color="A6A6A6"/>
              <w:bottom w:val="single" w:sz="8" w:space="0" w:color="A6A6A6"/>
              <w:right w:val="single" w:sz="8" w:space="0" w:color="A6A6A6"/>
            </w:tcBorders>
          </w:tcPr>
          <w:p w14:paraId="198296CC" w14:textId="5FCAA717"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4B00A6">
              <w:t xml:space="preserve">Use </w:t>
            </w:r>
            <w:r w:rsidR="00DC422F" w:rsidRPr="004B00A6">
              <w:t>2027/</w:t>
            </w:r>
            <w:r w:rsidRPr="004B00A6">
              <w:t xml:space="preserve">2028 billing and tracking data </w:t>
            </w:r>
            <w:r w:rsidR="00DC422F" w:rsidRPr="004B00A6">
              <w:t xml:space="preserve">from LPSC </w:t>
            </w:r>
            <w:r w:rsidRPr="004B00A6">
              <w:t>to calculate kWh</w:t>
            </w:r>
            <w:r w:rsidR="00DC422F" w:rsidRPr="004B00A6">
              <w:t>/Therms</w:t>
            </w:r>
            <w:r w:rsidRPr="004B00A6">
              <w:t xml:space="preserve"> (net and gross</w:t>
            </w:r>
            <w:r w:rsidR="00DC422F" w:rsidRPr="004B00A6">
              <w:t>)</w:t>
            </w:r>
            <w:r w:rsidRPr="004B00A6">
              <w:t xml:space="preserve"> and cost impacts of </w:t>
            </w:r>
            <w:r w:rsidR="00DC422F" w:rsidRPr="004B00A6">
              <w:t>Com EE</w:t>
            </w:r>
            <w:r w:rsidRPr="004B00A6">
              <w:t xml:space="preserve"> programs and develop recommendations for program improvement.</w:t>
            </w:r>
          </w:p>
        </w:tc>
        <w:tc>
          <w:tcPr>
            <w:tcW w:w="2160" w:type="dxa"/>
            <w:tcBorders>
              <w:top w:val="single" w:sz="8" w:space="0" w:color="A6A6A6"/>
              <w:left w:val="single" w:sz="8" w:space="0" w:color="A6A6A6"/>
              <w:bottom w:val="single" w:sz="8" w:space="0" w:color="A6A6A6"/>
              <w:right w:val="single" w:sz="8" w:space="0" w:color="A6A6A6"/>
            </w:tcBorders>
          </w:tcPr>
          <w:p w14:paraId="0F596EF8" w14:textId="4CBD90A4"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 xml:space="preserve">2027 and </w:t>
            </w:r>
            <w:r w:rsidR="0054468F" w:rsidRPr="004B00A6">
              <w:t xml:space="preserve">2028 tracking and billing data for customers participating in </w:t>
            </w:r>
            <w:r w:rsidRPr="004B00A6">
              <w:t>Com EE</w:t>
            </w:r>
            <w:r w:rsidR="0054468F" w:rsidRPr="004B00A6">
              <w:t xml:space="preserve"> programs.</w:t>
            </w:r>
          </w:p>
        </w:tc>
        <w:tc>
          <w:tcPr>
            <w:tcW w:w="1440" w:type="dxa"/>
            <w:tcBorders>
              <w:top w:val="single" w:sz="8" w:space="0" w:color="A6A6A6"/>
              <w:left w:val="single" w:sz="8" w:space="0" w:color="A6A6A6"/>
              <w:bottom w:val="single" w:sz="8" w:space="0" w:color="A6A6A6"/>
              <w:right w:val="single" w:sz="8" w:space="0" w:color="A6A6A6"/>
            </w:tcBorders>
          </w:tcPr>
          <w:p w14:paraId="11AAAA01" w14:textId="28041AD3"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4B00A6">
              <w:t>Savings calculation workbooks available at LPSC's request.</w:t>
            </w:r>
          </w:p>
        </w:tc>
        <w:tc>
          <w:tcPr>
            <w:tcW w:w="1440" w:type="dxa"/>
            <w:tcBorders>
              <w:top w:val="single" w:sz="8" w:space="0" w:color="A6A6A6"/>
              <w:left w:val="single" w:sz="8" w:space="0" w:color="A6A6A6"/>
              <w:bottom w:val="single" w:sz="8" w:space="0" w:color="A6A6A6"/>
              <w:right w:val="single" w:sz="8" w:space="0" w:color="A6A6A6"/>
            </w:tcBorders>
          </w:tcPr>
          <w:p w14:paraId="3B06BD72" w14:textId="71207F9F"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A82112">
              <w:t>~</w:t>
            </w:r>
            <w:r w:rsidR="00DC422F" w:rsidRPr="00A82112">
              <w:t>4</w:t>
            </w:r>
            <w:r w:rsidRPr="00A82112">
              <w:t xml:space="preserve"> hours in </w:t>
            </w:r>
            <w:r w:rsidR="00DC422F" w:rsidRPr="00A82112">
              <w:t xml:space="preserve">attending selected meetings and </w:t>
            </w:r>
            <w:r w:rsidRPr="00A82112">
              <w:t>being updated on interim findings and emerging issues</w:t>
            </w:r>
          </w:p>
        </w:tc>
        <w:tc>
          <w:tcPr>
            <w:tcW w:w="1440" w:type="dxa"/>
            <w:tcBorders>
              <w:top w:val="single" w:sz="8" w:space="0" w:color="A6A6A6"/>
              <w:left w:val="single" w:sz="8" w:space="0" w:color="A6A6A6"/>
              <w:bottom w:val="single" w:sz="8" w:space="0" w:color="A6A6A6"/>
              <w:right w:val="single" w:sz="8" w:space="0" w:color="A6A6A6"/>
            </w:tcBorders>
          </w:tcPr>
          <w:p w14:paraId="3BCEE3F2" w14:textId="7F6D7C02"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A82112">
              <w:t>~40 person-hours to compile and share billing/tracking data and interview</w:t>
            </w:r>
          </w:p>
        </w:tc>
        <w:tc>
          <w:tcPr>
            <w:tcW w:w="1440" w:type="dxa"/>
            <w:tcBorders>
              <w:top w:val="single" w:sz="8" w:space="0" w:color="A6A6A6"/>
              <w:left w:val="single" w:sz="8" w:space="0" w:color="A6A6A6"/>
              <w:bottom w:val="single" w:sz="8" w:space="0" w:color="A6A6A6"/>
              <w:right w:val="single" w:sz="8" w:space="0" w:color="A6A6A6"/>
            </w:tcBorders>
          </w:tcPr>
          <w:p w14:paraId="1B16D40E" w14:textId="4F4DC2EF"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A82112">
              <w:t>~80 person-hours to compile and share billing/tracking data and interview</w:t>
            </w:r>
          </w:p>
        </w:tc>
      </w:tr>
      <w:tr w:rsidR="0054468F" w14:paraId="0749FA28" w14:textId="5EAEA73F"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7157BC8C" w14:textId="529D4071"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Calculate 2028 cost effectiveness</w:t>
            </w:r>
          </w:p>
        </w:tc>
        <w:tc>
          <w:tcPr>
            <w:tcW w:w="1253" w:type="dxa"/>
            <w:tcBorders>
              <w:top w:val="single" w:sz="8" w:space="0" w:color="A6A6A6"/>
              <w:left w:val="single" w:sz="8" w:space="0" w:color="A6A6A6"/>
              <w:bottom w:val="single" w:sz="8" w:space="0" w:color="A6A6A6"/>
              <w:right w:val="single" w:sz="8" w:space="0" w:color="A6A6A6"/>
            </w:tcBorders>
          </w:tcPr>
          <w:p w14:paraId="4DE93959" w14:textId="160BE8A4"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E401BA">
              <w:t>3/1/2029</w:t>
            </w:r>
          </w:p>
        </w:tc>
        <w:tc>
          <w:tcPr>
            <w:tcW w:w="1253" w:type="dxa"/>
            <w:tcBorders>
              <w:top w:val="single" w:sz="8" w:space="0" w:color="A6A6A6"/>
              <w:left w:val="single" w:sz="8" w:space="0" w:color="A6A6A6"/>
              <w:bottom w:val="single" w:sz="8" w:space="0" w:color="A6A6A6"/>
              <w:right w:val="single" w:sz="8" w:space="0" w:color="A6A6A6"/>
            </w:tcBorders>
          </w:tcPr>
          <w:p w14:paraId="02011EA9" w14:textId="343D414F"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4/12/2029</w:t>
            </w:r>
          </w:p>
        </w:tc>
        <w:tc>
          <w:tcPr>
            <w:tcW w:w="3240" w:type="dxa"/>
            <w:tcBorders>
              <w:top w:val="single" w:sz="8" w:space="0" w:color="A6A6A6"/>
              <w:left w:val="single" w:sz="8" w:space="0" w:color="A6A6A6"/>
              <w:bottom w:val="single" w:sz="8" w:space="0" w:color="A6A6A6"/>
              <w:right w:val="single" w:sz="8" w:space="0" w:color="A6A6A6"/>
            </w:tcBorders>
          </w:tcPr>
          <w:p w14:paraId="03D099F5" w14:textId="689F2231"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Conduct cost effectiveness analysis for Res EE and Com EE programs and develop conclusions and recommendations.</w:t>
            </w:r>
          </w:p>
        </w:tc>
        <w:tc>
          <w:tcPr>
            <w:tcW w:w="2160" w:type="dxa"/>
            <w:tcBorders>
              <w:top w:val="single" w:sz="8" w:space="0" w:color="A6A6A6"/>
              <w:left w:val="single" w:sz="8" w:space="0" w:color="A6A6A6"/>
              <w:bottom w:val="single" w:sz="8" w:space="0" w:color="A6A6A6"/>
              <w:right w:val="single" w:sz="8" w:space="0" w:color="A6A6A6"/>
            </w:tcBorders>
          </w:tcPr>
          <w:p w14:paraId="6B4F2A05" w14:textId="70B2D9E7"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Outside of tracking data cost info, potentially data on arrearages.</w:t>
            </w:r>
          </w:p>
        </w:tc>
        <w:tc>
          <w:tcPr>
            <w:tcW w:w="1440" w:type="dxa"/>
            <w:tcBorders>
              <w:top w:val="single" w:sz="8" w:space="0" w:color="A6A6A6"/>
              <w:left w:val="single" w:sz="8" w:space="0" w:color="A6A6A6"/>
              <w:bottom w:val="single" w:sz="8" w:space="0" w:color="A6A6A6"/>
              <w:right w:val="single" w:sz="8" w:space="0" w:color="A6A6A6"/>
            </w:tcBorders>
          </w:tcPr>
          <w:p w14:paraId="4266A96E" w14:textId="76F82619"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Cost</w:t>
            </w:r>
            <w:r w:rsidR="0054468F" w:rsidRPr="004B00A6">
              <w:t xml:space="preserve"> calculation </w:t>
            </w:r>
            <w:r w:rsidRPr="004B00A6">
              <w:t>workbook</w:t>
            </w:r>
            <w:r w:rsidR="0054468F" w:rsidRPr="004B00A6">
              <w:t xml:space="preserve"> available at LPSC's request.</w:t>
            </w:r>
          </w:p>
        </w:tc>
        <w:tc>
          <w:tcPr>
            <w:tcW w:w="1440" w:type="dxa"/>
            <w:tcBorders>
              <w:top w:val="single" w:sz="8" w:space="0" w:color="A6A6A6"/>
              <w:left w:val="single" w:sz="8" w:space="0" w:color="A6A6A6"/>
              <w:bottom w:val="single" w:sz="8" w:space="0" w:color="A6A6A6"/>
              <w:right w:val="single" w:sz="8" w:space="0" w:color="A6A6A6"/>
            </w:tcBorders>
          </w:tcPr>
          <w:p w14:paraId="3F743176" w14:textId="1D9F9338"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N/A</w:t>
            </w:r>
          </w:p>
        </w:tc>
        <w:tc>
          <w:tcPr>
            <w:tcW w:w="1440" w:type="dxa"/>
            <w:tcBorders>
              <w:top w:val="single" w:sz="8" w:space="0" w:color="A6A6A6"/>
              <w:left w:val="single" w:sz="8" w:space="0" w:color="A6A6A6"/>
              <w:bottom w:val="single" w:sz="8" w:space="0" w:color="A6A6A6"/>
              <w:right w:val="single" w:sz="8" w:space="0" w:color="A6A6A6"/>
            </w:tcBorders>
          </w:tcPr>
          <w:p w14:paraId="1FB5C958" w14:textId="5483B3C4"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~4 person-hours to review results</w:t>
            </w:r>
          </w:p>
        </w:tc>
        <w:tc>
          <w:tcPr>
            <w:tcW w:w="1440" w:type="dxa"/>
            <w:tcBorders>
              <w:top w:val="single" w:sz="8" w:space="0" w:color="A6A6A6"/>
              <w:left w:val="single" w:sz="8" w:space="0" w:color="A6A6A6"/>
              <w:bottom w:val="single" w:sz="8" w:space="0" w:color="A6A6A6"/>
              <w:right w:val="single" w:sz="8" w:space="0" w:color="A6A6A6"/>
            </w:tcBorders>
          </w:tcPr>
          <w:p w14:paraId="6D530C0D" w14:textId="64B111E7"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~4 person-hours to review results</w:t>
            </w:r>
          </w:p>
        </w:tc>
      </w:tr>
      <w:tr w:rsidR="0054468F" w14:paraId="4464CE3C" w14:textId="5FE8B4A8"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3C0E7672" w14:textId="5599E37B"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lastRenderedPageBreak/>
              <w:t>Produce 2028 (PY3) report</w:t>
            </w:r>
          </w:p>
        </w:tc>
        <w:tc>
          <w:tcPr>
            <w:tcW w:w="1253" w:type="dxa"/>
            <w:tcBorders>
              <w:top w:val="single" w:sz="8" w:space="0" w:color="A6A6A6"/>
              <w:left w:val="single" w:sz="8" w:space="0" w:color="A6A6A6"/>
              <w:bottom w:val="single" w:sz="8" w:space="0" w:color="A6A6A6"/>
              <w:right w:val="single" w:sz="8" w:space="0" w:color="A6A6A6"/>
            </w:tcBorders>
          </w:tcPr>
          <w:p w14:paraId="11E2C9CF" w14:textId="4C1C2C62"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E401BA">
              <w:t>3/1/</w:t>
            </w:r>
            <w:r w:rsidR="00DC422F" w:rsidRPr="00E401BA">
              <w:t>2029</w:t>
            </w:r>
          </w:p>
        </w:tc>
        <w:tc>
          <w:tcPr>
            <w:tcW w:w="1253" w:type="dxa"/>
            <w:tcBorders>
              <w:top w:val="single" w:sz="8" w:space="0" w:color="A6A6A6"/>
              <w:left w:val="single" w:sz="8" w:space="0" w:color="A6A6A6"/>
              <w:bottom w:val="single" w:sz="8" w:space="0" w:color="A6A6A6"/>
              <w:right w:val="single" w:sz="8" w:space="0" w:color="A6A6A6"/>
            </w:tcBorders>
          </w:tcPr>
          <w:p w14:paraId="547EE20B" w14:textId="6CA1D6A2"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6/1/2029</w:t>
            </w:r>
          </w:p>
        </w:tc>
        <w:tc>
          <w:tcPr>
            <w:tcW w:w="3240" w:type="dxa"/>
            <w:tcBorders>
              <w:top w:val="single" w:sz="8" w:space="0" w:color="A6A6A6"/>
              <w:left w:val="single" w:sz="8" w:space="0" w:color="A6A6A6"/>
              <w:bottom w:val="single" w:sz="8" w:space="0" w:color="A6A6A6"/>
              <w:right w:val="single" w:sz="8" w:space="0" w:color="A6A6A6"/>
            </w:tcBorders>
          </w:tcPr>
          <w:p w14:paraId="06842E05" w14:textId="605FFE3D"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Compile results from impact, process, and cost analyses and produce a comprehensive report. Evaluators to share a preliminary version with LPSC for review and comment at least three weeks prior to deliverable deadline.</w:t>
            </w:r>
          </w:p>
        </w:tc>
        <w:tc>
          <w:tcPr>
            <w:tcW w:w="2160" w:type="dxa"/>
            <w:tcBorders>
              <w:top w:val="single" w:sz="8" w:space="0" w:color="A6A6A6"/>
              <w:left w:val="single" w:sz="8" w:space="0" w:color="A6A6A6"/>
              <w:bottom w:val="single" w:sz="8" w:space="0" w:color="A6A6A6"/>
              <w:right w:val="single" w:sz="8" w:space="0" w:color="A6A6A6"/>
            </w:tcBorders>
          </w:tcPr>
          <w:p w14:paraId="72E72B04" w14:textId="42351F14"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Necessary data will have already been delivered.</w:t>
            </w:r>
          </w:p>
        </w:tc>
        <w:tc>
          <w:tcPr>
            <w:tcW w:w="1440" w:type="dxa"/>
            <w:tcBorders>
              <w:top w:val="single" w:sz="8" w:space="0" w:color="A6A6A6"/>
              <w:left w:val="single" w:sz="8" w:space="0" w:color="A6A6A6"/>
              <w:bottom w:val="single" w:sz="8" w:space="0" w:color="A6A6A6"/>
              <w:right w:val="single" w:sz="8" w:space="0" w:color="A6A6A6"/>
            </w:tcBorders>
          </w:tcPr>
          <w:p w14:paraId="7B231C8D" w14:textId="1BCF89F2"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A formal annual report on the Res EE and Com EE programs with recommendations for program improvement.</w:t>
            </w:r>
          </w:p>
        </w:tc>
        <w:tc>
          <w:tcPr>
            <w:tcW w:w="1440" w:type="dxa"/>
            <w:tcBorders>
              <w:top w:val="single" w:sz="8" w:space="0" w:color="A6A6A6"/>
              <w:left w:val="single" w:sz="8" w:space="0" w:color="A6A6A6"/>
              <w:bottom w:val="single" w:sz="8" w:space="0" w:color="A6A6A6"/>
              <w:right w:val="single" w:sz="8" w:space="0" w:color="A6A6A6"/>
            </w:tcBorders>
          </w:tcPr>
          <w:p w14:paraId="77CA1F78" w14:textId="02378F07"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~12 person-hours availability for review draft report, comment, and report finalization</w:t>
            </w:r>
          </w:p>
        </w:tc>
        <w:tc>
          <w:tcPr>
            <w:tcW w:w="1440" w:type="dxa"/>
            <w:tcBorders>
              <w:top w:val="single" w:sz="8" w:space="0" w:color="A6A6A6"/>
              <w:left w:val="single" w:sz="8" w:space="0" w:color="A6A6A6"/>
              <w:bottom w:val="single" w:sz="8" w:space="0" w:color="A6A6A6"/>
              <w:right w:val="single" w:sz="8" w:space="0" w:color="A6A6A6"/>
            </w:tcBorders>
          </w:tcPr>
          <w:p w14:paraId="4EE6AD43" w14:textId="6BC1A3DE"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~40 person-hours availability for review draft report, comment, and report finalization</w:t>
            </w:r>
          </w:p>
        </w:tc>
        <w:tc>
          <w:tcPr>
            <w:tcW w:w="1440" w:type="dxa"/>
            <w:tcBorders>
              <w:top w:val="single" w:sz="8" w:space="0" w:color="A6A6A6"/>
              <w:left w:val="single" w:sz="8" w:space="0" w:color="A6A6A6"/>
              <w:bottom w:val="single" w:sz="8" w:space="0" w:color="A6A6A6"/>
              <w:right w:val="single" w:sz="8" w:space="0" w:color="A6A6A6"/>
            </w:tcBorders>
          </w:tcPr>
          <w:p w14:paraId="7D677582" w14:textId="06B08928"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~20 person-hours availability for review draft report, comment, and report finalization</w:t>
            </w:r>
          </w:p>
        </w:tc>
      </w:tr>
      <w:tr w:rsidR="0054468F" w14:paraId="2ACC54CB" w14:textId="72D206BF"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6A48AAF0" w14:textId="709A372D"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2029 Demand Response impact/process evaluation</w:t>
            </w:r>
          </w:p>
        </w:tc>
        <w:tc>
          <w:tcPr>
            <w:tcW w:w="1253" w:type="dxa"/>
            <w:tcBorders>
              <w:top w:val="single" w:sz="8" w:space="0" w:color="A6A6A6"/>
              <w:left w:val="single" w:sz="8" w:space="0" w:color="A6A6A6"/>
              <w:bottom w:val="single" w:sz="8" w:space="0" w:color="A6A6A6"/>
              <w:right w:val="single" w:sz="8" w:space="0" w:color="A6A6A6"/>
            </w:tcBorders>
          </w:tcPr>
          <w:p w14:paraId="00D29C8C" w14:textId="282FF637"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E401BA">
              <w:t>3/1/</w:t>
            </w:r>
            <w:r w:rsidR="00DC422F" w:rsidRPr="00E401BA">
              <w:t>2029</w:t>
            </w:r>
          </w:p>
        </w:tc>
        <w:tc>
          <w:tcPr>
            <w:tcW w:w="1253" w:type="dxa"/>
            <w:tcBorders>
              <w:top w:val="single" w:sz="8" w:space="0" w:color="A6A6A6"/>
              <w:left w:val="single" w:sz="8" w:space="0" w:color="A6A6A6"/>
              <w:bottom w:val="single" w:sz="8" w:space="0" w:color="A6A6A6"/>
              <w:right w:val="single" w:sz="8" w:space="0" w:color="A6A6A6"/>
            </w:tcBorders>
          </w:tcPr>
          <w:p w14:paraId="4D26FAA0" w14:textId="11CDFEC0"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3/1</w:t>
            </w:r>
            <w:r w:rsidR="0054468F" w:rsidRPr="00E401BA">
              <w:t>/2030</w:t>
            </w:r>
          </w:p>
        </w:tc>
        <w:tc>
          <w:tcPr>
            <w:tcW w:w="3240" w:type="dxa"/>
            <w:tcBorders>
              <w:top w:val="single" w:sz="8" w:space="0" w:color="A6A6A6"/>
              <w:left w:val="single" w:sz="8" w:space="0" w:color="A6A6A6"/>
              <w:bottom w:val="single" w:sz="8" w:space="0" w:color="A6A6A6"/>
              <w:right w:val="single" w:sz="8" w:space="0" w:color="A6A6A6"/>
            </w:tcBorders>
          </w:tcPr>
          <w:p w14:paraId="2DE0B99B" w14:textId="055F3D3D"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Use 2028/2029 billing and tracking data to calculate kW, kWh (net and gross), and cost impacts of DR programs and develop recommendations for program improvement.</w:t>
            </w:r>
          </w:p>
        </w:tc>
        <w:tc>
          <w:tcPr>
            <w:tcW w:w="2160" w:type="dxa"/>
            <w:tcBorders>
              <w:top w:val="single" w:sz="8" w:space="0" w:color="A6A6A6"/>
              <w:left w:val="single" w:sz="8" w:space="0" w:color="A6A6A6"/>
              <w:bottom w:val="single" w:sz="8" w:space="0" w:color="A6A6A6"/>
              <w:right w:val="single" w:sz="8" w:space="0" w:color="A6A6A6"/>
            </w:tcBorders>
          </w:tcPr>
          <w:p w14:paraId="321F59E1" w14:textId="38EE347C"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2028 and 2029 tracking and AMI billing data for customers participating in DR programs.</w:t>
            </w:r>
          </w:p>
        </w:tc>
        <w:tc>
          <w:tcPr>
            <w:tcW w:w="1440" w:type="dxa"/>
            <w:tcBorders>
              <w:top w:val="single" w:sz="8" w:space="0" w:color="A6A6A6"/>
              <w:left w:val="single" w:sz="8" w:space="0" w:color="A6A6A6"/>
              <w:bottom w:val="single" w:sz="8" w:space="0" w:color="A6A6A6"/>
              <w:right w:val="single" w:sz="8" w:space="0" w:color="A6A6A6"/>
            </w:tcBorders>
          </w:tcPr>
          <w:p w14:paraId="6EBF4BB7" w14:textId="7AEE44EB"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Savings calculation workbooks available at LPSC's request.</w:t>
            </w:r>
          </w:p>
        </w:tc>
        <w:tc>
          <w:tcPr>
            <w:tcW w:w="1440" w:type="dxa"/>
            <w:tcBorders>
              <w:top w:val="single" w:sz="8" w:space="0" w:color="A6A6A6"/>
              <w:left w:val="single" w:sz="8" w:space="0" w:color="A6A6A6"/>
              <w:bottom w:val="single" w:sz="8" w:space="0" w:color="A6A6A6"/>
              <w:right w:val="single" w:sz="8" w:space="0" w:color="A6A6A6"/>
            </w:tcBorders>
          </w:tcPr>
          <w:p w14:paraId="61205CBF" w14:textId="027D6AFE"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~2 hours in being updated on interim findings and emerging issues</w:t>
            </w:r>
          </w:p>
        </w:tc>
        <w:tc>
          <w:tcPr>
            <w:tcW w:w="1440" w:type="dxa"/>
            <w:tcBorders>
              <w:top w:val="single" w:sz="8" w:space="0" w:color="A6A6A6"/>
              <w:left w:val="single" w:sz="8" w:space="0" w:color="A6A6A6"/>
              <w:bottom w:val="single" w:sz="8" w:space="0" w:color="A6A6A6"/>
              <w:right w:val="single" w:sz="8" w:space="0" w:color="A6A6A6"/>
            </w:tcBorders>
          </w:tcPr>
          <w:p w14:paraId="3EB1A378" w14:textId="24F68311"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~40 person-hours to compile and share billing/tracking data and interview</w:t>
            </w:r>
          </w:p>
        </w:tc>
        <w:tc>
          <w:tcPr>
            <w:tcW w:w="1440" w:type="dxa"/>
            <w:tcBorders>
              <w:top w:val="single" w:sz="8" w:space="0" w:color="A6A6A6"/>
              <w:left w:val="single" w:sz="8" w:space="0" w:color="A6A6A6"/>
              <w:bottom w:val="single" w:sz="8" w:space="0" w:color="A6A6A6"/>
              <w:right w:val="single" w:sz="8" w:space="0" w:color="A6A6A6"/>
            </w:tcBorders>
          </w:tcPr>
          <w:p w14:paraId="7E59BE26" w14:textId="786C86E0"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~80 person-hours to compile and share billing/tracking data and interview</w:t>
            </w:r>
          </w:p>
        </w:tc>
      </w:tr>
      <w:tr w:rsidR="0054468F" w14:paraId="5D4A3C89" w14:textId="44E1F78A"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7BDDB07B" w14:textId="34CEA9AE"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2029 Electrification impact/process evaluation</w:t>
            </w:r>
          </w:p>
        </w:tc>
        <w:tc>
          <w:tcPr>
            <w:tcW w:w="1253" w:type="dxa"/>
            <w:tcBorders>
              <w:top w:val="single" w:sz="8" w:space="0" w:color="A6A6A6"/>
              <w:left w:val="single" w:sz="8" w:space="0" w:color="A6A6A6"/>
              <w:bottom w:val="single" w:sz="8" w:space="0" w:color="A6A6A6"/>
              <w:right w:val="single" w:sz="8" w:space="0" w:color="A6A6A6"/>
            </w:tcBorders>
          </w:tcPr>
          <w:p w14:paraId="02C867FE" w14:textId="5D8E43BB"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3/1/2029</w:t>
            </w:r>
          </w:p>
        </w:tc>
        <w:tc>
          <w:tcPr>
            <w:tcW w:w="1253" w:type="dxa"/>
            <w:tcBorders>
              <w:top w:val="single" w:sz="8" w:space="0" w:color="A6A6A6"/>
              <w:left w:val="single" w:sz="8" w:space="0" w:color="A6A6A6"/>
              <w:bottom w:val="single" w:sz="8" w:space="0" w:color="A6A6A6"/>
              <w:right w:val="single" w:sz="8" w:space="0" w:color="A6A6A6"/>
            </w:tcBorders>
          </w:tcPr>
          <w:p w14:paraId="6EBFBB60" w14:textId="07632C46"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3/1/2030</w:t>
            </w:r>
          </w:p>
        </w:tc>
        <w:tc>
          <w:tcPr>
            <w:tcW w:w="3240" w:type="dxa"/>
            <w:tcBorders>
              <w:top w:val="single" w:sz="8" w:space="0" w:color="A6A6A6"/>
              <w:left w:val="single" w:sz="8" w:space="0" w:color="A6A6A6"/>
              <w:bottom w:val="single" w:sz="8" w:space="0" w:color="A6A6A6"/>
              <w:right w:val="single" w:sz="8" w:space="0" w:color="A6A6A6"/>
            </w:tcBorders>
          </w:tcPr>
          <w:p w14:paraId="2C006D91" w14:textId="4CE19A88"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Use 2028/2029 billing and tracking data to calculate kW, kWh/Therms (net and gross), and cost impacts of electrification programs and develop recommendations for program improvement.</w:t>
            </w:r>
          </w:p>
        </w:tc>
        <w:tc>
          <w:tcPr>
            <w:tcW w:w="2160" w:type="dxa"/>
            <w:tcBorders>
              <w:top w:val="single" w:sz="8" w:space="0" w:color="A6A6A6"/>
              <w:left w:val="single" w:sz="8" w:space="0" w:color="A6A6A6"/>
              <w:bottom w:val="single" w:sz="8" w:space="0" w:color="A6A6A6"/>
              <w:right w:val="single" w:sz="8" w:space="0" w:color="A6A6A6"/>
            </w:tcBorders>
          </w:tcPr>
          <w:p w14:paraId="462553D4" w14:textId="36E9B99F"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2028 and 2029 tracking and AMI billing data for customers participating in electrification programs.</w:t>
            </w:r>
          </w:p>
        </w:tc>
        <w:tc>
          <w:tcPr>
            <w:tcW w:w="1440" w:type="dxa"/>
            <w:tcBorders>
              <w:top w:val="single" w:sz="8" w:space="0" w:color="A6A6A6"/>
              <w:left w:val="single" w:sz="8" w:space="0" w:color="A6A6A6"/>
              <w:bottom w:val="single" w:sz="8" w:space="0" w:color="A6A6A6"/>
              <w:right w:val="single" w:sz="8" w:space="0" w:color="A6A6A6"/>
            </w:tcBorders>
          </w:tcPr>
          <w:p w14:paraId="23C4B498" w14:textId="17A708E0"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4B00A6">
              <w:t>Savings calculation workbooks available at LPSC's request.</w:t>
            </w:r>
          </w:p>
        </w:tc>
        <w:tc>
          <w:tcPr>
            <w:tcW w:w="1440" w:type="dxa"/>
            <w:tcBorders>
              <w:top w:val="single" w:sz="8" w:space="0" w:color="A6A6A6"/>
              <w:left w:val="single" w:sz="8" w:space="0" w:color="A6A6A6"/>
              <w:bottom w:val="single" w:sz="8" w:space="0" w:color="A6A6A6"/>
              <w:right w:val="single" w:sz="8" w:space="0" w:color="A6A6A6"/>
            </w:tcBorders>
          </w:tcPr>
          <w:p w14:paraId="76428842" w14:textId="0835DF48"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~2 hours in being updated on interim findings and emerging issues</w:t>
            </w:r>
          </w:p>
        </w:tc>
        <w:tc>
          <w:tcPr>
            <w:tcW w:w="1440" w:type="dxa"/>
            <w:tcBorders>
              <w:top w:val="single" w:sz="8" w:space="0" w:color="A6A6A6"/>
              <w:left w:val="single" w:sz="8" w:space="0" w:color="A6A6A6"/>
              <w:bottom w:val="single" w:sz="8" w:space="0" w:color="A6A6A6"/>
              <w:right w:val="single" w:sz="8" w:space="0" w:color="A6A6A6"/>
            </w:tcBorders>
          </w:tcPr>
          <w:p w14:paraId="50036CEB" w14:textId="07DA1C26"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~20 person-hours to compile and share billing/tracking data and interview</w:t>
            </w:r>
          </w:p>
        </w:tc>
        <w:tc>
          <w:tcPr>
            <w:tcW w:w="1440" w:type="dxa"/>
            <w:tcBorders>
              <w:top w:val="single" w:sz="8" w:space="0" w:color="A6A6A6"/>
              <w:left w:val="single" w:sz="8" w:space="0" w:color="A6A6A6"/>
              <w:bottom w:val="single" w:sz="8" w:space="0" w:color="A6A6A6"/>
              <w:right w:val="single" w:sz="8" w:space="0" w:color="A6A6A6"/>
            </w:tcBorders>
          </w:tcPr>
          <w:p w14:paraId="2BE2540F" w14:textId="40AA8916"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A82112">
              <w:t>~10 person-hours to compile and share billing/tracking data and interview</w:t>
            </w:r>
          </w:p>
        </w:tc>
      </w:tr>
      <w:tr w:rsidR="0054468F" w14:paraId="07B242F6" w14:textId="451D80B2"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040135A2" w14:textId="3A32A7AE"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E401BA">
              <w:t xml:space="preserve">Calculate </w:t>
            </w:r>
            <w:r w:rsidR="00DC422F" w:rsidRPr="00E401BA">
              <w:t>2029</w:t>
            </w:r>
            <w:r w:rsidRPr="00E401BA">
              <w:t xml:space="preserve"> cost effectiveness</w:t>
            </w:r>
          </w:p>
        </w:tc>
        <w:tc>
          <w:tcPr>
            <w:tcW w:w="1253" w:type="dxa"/>
            <w:tcBorders>
              <w:top w:val="single" w:sz="8" w:space="0" w:color="A6A6A6"/>
              <w:left w:val="single" w:sz="8" w:space="0" w:color="A6A6A6"/>
              <w:bottom w:val="single" w:sz="8" w:space="0" w:color="A6A6A6"/>
              <w:right w:val="single" w:sz="8" w:space="0" w:color="A6A6A6"/>
            </w:tcBorders>
          </w:tcPr>
          <w:p w14:paraId="3D733482" w14:textId="6FA4D111"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3/1/2030</w:t>
            </w:r>
          </w:p>
        </w:tc>
        <w:tc>
          <w:tcPr>
            <w:tcW w:w="1253" w:type="dxa"/>
            <w:tcBorders>
              <w:top w:val="single" w:sz="8" w:space="0" w:color="A6A6A6"/>
              <w:left w:val="single" w:sz="8" w:space="0" w:color="A6A6A6"/>
              <w:bottom w:val="single" w:sz="8" w:space="0" w:color="A6A6A6"/>
              <w:right w:val="single" w:sz="8" w:space="0" w:color="A6A6A6"/>
            </w:tcBorders>
          </w:tcPr>
          <w:p w14:paraId="308B5FD8" w14:textId="0332FC17"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4/11/2030</w:t>
            </w:r>
          </w:p>
        </w:tc>
        <w:tc>
          <w:tcPr>
            <w:tcW w:w="3240" w:type="dxa"/>
            <w:tcBorders>
              <w:top w:val="single" w:sz="8" w:space="0" w:color="A6A6A6"/>
              <w:left w:val="single" w:sz="8" w:space="0" w:color="A6A6A6"/>
              <w:bottom w:val="single" w:sz="8" w:space="0" w:color="A6A6A6"/>
              <w:right w:val="single" w:sz="8" w:space="0" w:color="A6A6A6"/>
            </w:tcBorders>
          </w:tcPr>
          <w:p w14:paraId="7E72AD42" w14:textId="359A07ED"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4B00A6">
              <w:t>Conduct cost effectiveness analysis for DR and Electrification programs and develop conclusions and recommendations.</w:t>
            </w:r>
          </w:p>
        </w:tc>
        <w:tc>
          <w:tcPr>
            <w:tcW w:w="2160" w:type="dxa"/>
            <w:tcBorders>
              <w:top w:val="single" w:sz="8" w:space="0" w:color="A6A6A6"/>
              <w:left w:val="single" w:sz="8" w:space="0" w:color="A6A6A6"/>
              <w:bottom w:val="single" w:sz="8" w:space="0" w:color="A6A6A6"/>
              <w:right w:val="single" w:sz="8" w:space="0" w:color="A6A6A6"/>
            </w:tcBorders>
          </w:tcPr>
          <w:p w14:paraId="297B4AC2" w14:textId="2F32564B"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4B00A6">
              <w:t>Outside of tracking data cost info, potentially data on arrearages.</w:t>
            </w:r>
          </w:p>
        </w:tc>
        <w:tc>
          <w:tcPr>
            <w:tcW w:w="1440" w:type="dxa"/>
            <w:tcBorders>
              <w:top w:val="single" w:sz="8" w:space="0" w:color="A6A6A6"/>
              <w:left w:val="single" w:sz="8" w:space="0" w:color="A6A6A6"/>
              <w:bottom w:val="single" w:sz="8" w:space="0" w:color="A6A6A6"/>
              <w:right w:val="single" w:sz="8" w:space="0" w:color="A6A6A6"/>
            </w:tcBorders>
          </w:tcPr>
          <w:p w14:paraId="32EE11A6" w14:textId="655E1FC5"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4B00A6">
              <w:t>Cost calculation workbook available at LPSC's request.</w:t>
            </w:r>
          </w:p>
        </w:tc>
        <w:tc>
          <w:tcPr>
            <w:tcW w:w="1440" w:type="dxa"/>
            <w:tcBorders>
              <w:top w:val="single" w:sz="8" w:space="0" w:color="A6A6A6"/>
              <w:left w:val="single" w:sz="8" w:space="0" w:color="A6A6A6"/>
              <w:bottom w:val="single" w:sz="8" w:space="0" w:color="A6A6A6"/>
              <w:right w:val="single" w:sz="8" w:space="0" w:color="A6A6A6"/>
            </w:tcBorders>
          </w:tcPr>
          <w:p w14:paraId="59358084" w14:textId="3ABDB19A"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A82112">
              <w:t>N/A</w:t>
            </w:r>
          </w:p>
        </w:tc>
        <w:tc>
          <w:tcPr>
            <w:tcW w:w="1440" w:type="dxa"/>
            <w:tcBorders>
              <w:top w:val="single" w:sz="8" w:space="0" w:color="A6A6A6"/>
              <w:left w:val="single" w:sz="8" w:space="0" w:color="A6A6A6"/>
              <w:bottom w:val="single" w:sz="8" w:space="0" w:color="A6A6A6"/>
              <w:right w:val="single" w:sz="8" w:space="0" w:color="A6A6A6"/>
            </w:tcBorders>
          </w:tcPr>
          <w:p w14:paraId="30729A49" w14:textId="04F4CEDA"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A82112">
              <w:t>~4 person-hours to review results</w:t>
            </w:r>
          </w:p>
        </w:tc>
        <w:tc>
          <w:tcPr>
            <w:tcW w:w="1440" w:type="dxa"/>
            <w:tcBorders>
              <w:top w:val="single" w:sz="8" w:space="0" w:color="A6A6A6"/>
              <w:left w:val="single" w:sz="8" w:space="0" w:color="A6A6A6"/>
              <w:bottom w:val="single" w:sz="8" w:space="0" w:color="A6A6A6"/>
              <w:right w:val="single" w:sz="8" w:space="0" w:color="A6A6A6"/>
            </w:tcBorders>
          </w:tcPr>
          <w:p w14:paraId="17DEFB1E" w14:textId="095FF678"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A82112">
              <w:t>~4 person-hours to review results</w:t>
            </w:r>
          </w:p>
        </w:tc>
      </w:tr>
      <w:tr w:rsidR="0054468F" w14:paraId="4199FBB3" w14:textId="1E7DA710" w:rsidTr="0054468F">
        <w:trPr>
          <w:cantSplit/>
          <w:trHeight w:val="315"/>
          <w:jc w:val="center"/>
        </w:trPr>
        <w:tc>
          <w:tcPr>
            <w:tcW w:w="1800" w:type="dxa"/>
            <w:tcBorders>
              <w:top w:val="single" w:sz="8" w:space="0" w:color="A6A6A6"/>
              <w:left w:val="single" w:sz="8" w:space="0" w:color="A6A6A6"/>
              <w:bottom w:val="single" w:sz="8" w:space="0" w:color="A6A6A6"/>
              <w:right w:val="single" w:sz="8" w:space="0" w:color="A6A6A6"/>
            </w:tcBorders>
            <w:shd w:val="clear" w:color="auto" w:fill="auto"/>
            <w:noWrap/>
          </w:tcPr>
          <w:p w14:paraId="5CBF81C6" w14:textId="0293136D"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E401BA">
              <w:lastRenderedPageBreak/>
              <w:t xml:space="preserve">Produce </w:t>
            </w:r>
            <w:r w:rsidR="00DC422F" w:rsidRPr="00E401BA">
              <w:t>2029 (PY4</w:t>
            </w:r>
            <w:r w:rsidRPr="00E401BA">
              <w:t>) report</w:t>
            </w:r>
          </w:p>
        </w:tc>
        <w:tc>
          <w:tcPr>
            <w:tcW w:w="1253" w:type="dxa"/>
            <w:tcBorders>
              <w:top w:val="single" w:sz="8" w:space="0" w:color="A6A6A6"/>
              <w:left w:val="single" w:sz="8" w:space="0" w:color="A6A6A6"/>
              <w:bottom w:val="single" w:sz="8" w:space="0" w:color="A6A6A6"/>
              <w:right w:val="single" w:sz="8" w:space="0" w:color="A6A6A6"/>
            </w:tcBorders>
          </w:tcPr>
          <w:p w14:paraId="39E281CA" w14:textId="0A3C688C"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3/1/2030</w:t>
            </w:r>
          </w:p>
        </w:tc>
        <w:tc>
          <w:tcPr>
            <w:tcW w:w="1253" w:type="dxa"/>
            <w:tcBorders>
              <w:top w:val="single" w:sz="8" w:space="0" w:color="A6A6A6"/>
              <w:left w:val="single" w:sz="8" w:space="0" w:color="A6A6A6"/>
              <w:bottom w:val="single" w:sz="8" w:space="0" w:color="A6A6A6"/>
              <w:right w:val="single" w:sz="8" w:space="0" w:color="A6A6A6"/>
            </w:tcBorders>
          </w:tcPr>
          <w:p w14:paraId="5B89FB38" w14:textId="3176665F" w:rsidR="0054468F" w:rsidRPr="00700BCE" w:rsidRDefault="00DC422F" w:rsidP="0054468F">
            <w:pPr>
              <w:widowControl w:val="0"/>
              <w:spacing w:before="0" w:line="240" w:lineRule="auto"/>
              <w:jc w:val="left"/>
              <w:rPr>
                <w:rFonts w:asciiTheme="minorHAnsi" w:hAnsiTheme="minorHAnsi" w:cstheme="minorHAnsi"/>
                <w:color w:val="000000"/>
                <w:sz w:val="20"/>
                <w:szCs w:val="20"/>
              </w:rPr>
            </w:pPr>
            <w:r w:rsidRPr="00E401BA">
              <w:t>6/4/2030</w:t>
            </w:r>
          </w:p>
        </w:tc>
        <w:tc>
          <w:tcPr>
            <w:tcW w:w="3240" w:type="dxa"/>
            <w:tcBorders>
              <w:top w:val="single" w:sz="8" w:space="0" w:color="A6A6A6"/>
              <w:left w:val="single" w:sz="8" w:space="0" w:color="A6A6A6"/>
              <w:bottom w:val="single" w:sz="8" w:space="0" w:color="A6A6A6"/>
              <w:right w:val="single" w:sz="8" w:space="0" w:color="A6A6A6"/>
            </w:tcBorders>
          </w:tcPr>
          <w:p w14:paraId="0C612A32" w14:textId="7B32E11E"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4B00A6">
              <w:t>Compile results from impact, process, and cost analyses and produce a comprehensive report. Evaluators to share a preliminary version with LPSC for review and comment at least three weeks prior to deliverable deadline.</w:t>
            </w:r>
          </w:p>
        </w:tc>
        <w:tc>
          <w:tcPr>
            <w:tcW w:w="2160" w:type="dxa"/>
            <w:tcBorders>
              <w:top w:val="single" w:sz="8" w:space="0" w:color="A6A6A6"/>
              <w:left w:val="single" w:sz="8" w:space="0" w:color="A6A6A6"/>
              <w:bottom w:val="single" w:sz="8" w:space="0" w:color="A6A6A6"/>
              <w:right w:val="single" w:sz="8" w:space="0" w:color="A6A6A6"/>
            </w:tcBorders>
          </w:tcPr>
          <w:p w14:paraId="3122BFA5" w14:textId="3418FA66"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4B00A6">
              <w:t>Necessary data will have already been delivered.</w:t>
            </w:r>
          </w:p>
        </w:tc>
        <w:tc>
          <w:tcPr>
            <w:tcW w:w="1440" w:type="dxa"/>
            <w:tcBorders>
              <w:top w:val="single" w:sz="8" w:space="0" w:color="A6A6A6"/>
              <w:left w:val="single" w:sz="8" w:space="0" w:color="A6A6A6"/>
              <w:bottom w:val="single" w:sz="8" w:space="0" w:color="A6A6A6"/>
              <w:right w:val="single" w:sz="8" w:space="0" w:color="A6A6A6"/>
            </w:tcBorders>
          </w:tcPr>
          <w:p w14:paraId="1A174151" w14:textId="7EDB6FC9"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4B00A6">
              <w:t>A formal annual report on the DR and Electrification programs with recommendations for program improvement.</w:t>
            </w:r>
          </w:p>
        </w:tc>
        <w:tc>
          <w:tcPr>
            <w:tcW w:w="1440" w:type="dxa"/>
            <w:tcBorders>
              <w:top w:val="single" w:sz="8" w:space="0" w:color="A6A6A6"/>
              <w:left w:val="single" w:sz="8" w:space="0" w:color="A6A6A6"/>
              <w:bottom w:val="single" w:sz="8" w:space="0" w:color="A6A6A6"/>
              <w:right w:val="single" w:sz="8" w:space="0" w:color="A6A6A6"/>
            </w:tcBorders>
          </w:tcPr>
          <w:p w14:paraId="438B6E14" w14:textId="43A66BE2"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A82112">
              <w:t>~12 person-hours availability for review draft report, comment, and report finalization</w:t>
            </w:r>
          </w:p>
        </w:tc>
        <w:tc>
          <w:tcPr>
            <w:tcW w:w="1440" w:type="dxa"/>
            <w:tcBorders>
              <w:top w:val="single" w:sz="8" w:space="0" w:color="A6A6A6"/>
              <w:left w:val="single" w:sz="8" w:space="0" w:color="A6A6A6"/>
              <w:bottom w:val="single" w:sz="8" w:space="0" w:color="A6A6A6"/>
              <w:right w:val="single" w:sz="8" w:space="0" w:color="A6A6A6"/>
            </w:tcBorders>
          </w:tcPr>
          <w:p w14:paraId="17C724D9" w14:textId="37A68820"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A82112">
              <w:t>~40 person-hours availability for review draft report, comment, and report finalization</w:t>
            </w:r>
          </w:p>
        </w:tc>
        <w:tc>
          <w:tcPr>
            <w:tcW w:w="1440" w:type="dxa"/>
            <w:tcBorders>
              <w:top w:val="single" w:sz="8" w:space="0" w:color="A6A6A6"/>
              <w:left w:val="single" w:sz="8" w:space="0" w:color="A6A6A6"/>
              <w:bottom w:val="single" w:sz="8" w:space="0" w:color="A6A6A6"/>
              <w:right w:val="single" w:sz="8" w:space="0" w:color="A6A6A6"/>
            </w:tcBorders>
          </w:tcPr>
          <w:p w14:paraId="557EE1BC" w14:textId="27574C22" w:rsidR="0054468F" w:rsidRPr="00700BCE" w:rsidRDefault="0054468F" w:rsidP="0054468F">
            <w:pPr>
              <w:widowControl w:val="0"/>
              <w:spacing w:before="0" w:line="240" w:lineRule="auto"/>
              <w:jc w:val="left"/>
              <w:rPr>
                <w:rFonts w:asciiTheme="minorHAnsi" w:hAnsiTheme="minorHAnsi" w:cstheme="minorHAnsi"/>
                <w:color w:val="000000"/>
                <w:sz w:val="20"/>
                <w:szCs w:val="20"/>
              </w:rPr>
            </w:pPr>
            <w:r w:rsidRPr="00A82112">
              <w:t>~20 person-hours availability for review draft report, comment, and report finalization</w:t>
            </w:r>
          </w:p>
        </w:tc>
      </w:t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tbl>
    <w:p w14:paraId="6FD27E61" w14:textId="264B2B95" w:rsidR="003D69FD" w:rsidRDefault="003D69FD" w:rsidP="002D14A5"/>
    <w:sectPr w:rsidR="003D69FD" w:rsidSect="00497BB7">
      <w:footerReference w:type="first" r:id="rId3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3358D" w14:textId="77777777" w:rsidR="005B1CB0" w:rsidRDefault="005B1CB0" w:rsidP="003237E6">
      <w:r>
        <w:separator/>
      </w:r>
    </w:p>
  </w:endnote>
  <w:endnote w:type="continuationSeparator" w:id="0">
    <w:p w14:paraId="04005344" w14:textId="77777777" w:rsidR="005B1CB0" w:rsidRDefault="005B1CB0" w:rsidP="003237E6">
      <w:r>
        <w:continuationSeparator/>
      </w:r>
    </w:p>
  </w:endnote>
  <w:endnote w:type="continuationNotice" w:id="1">
    <w:p w14:paraId="274EAF2D" w14:textId="77777777" w:rsidR="005B1CB0" w:rsidRDefault="005B1CB0" w:rsidP="00323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262626" w:themeColor="text1" w:themeTint="D9"/>
      </w:rPr>
      <w:id w:val="-2028317554"/>
      <w:docPartObj>
        <w:docPartGallery w:val="Page Numbers (Bottom of Page)"/>
        <w:docPartUnique/>
      </w:docPartObj>
    </w:sdtPr>
    <w:sdtEndPr>
      <w:rPr>
        <w:noProof/>
      </w:rPr>
    </w:sdtEndPr>
    <w:sdtContent>
      <w:p w14:paraId="22A342E7" w14:textId="1131F471" w:rsidR="00964C84" w:rsidRPr="00285A18" w:rsidRDefault="00964C84" w:rsidP="00565813">
        <w:pPr>
          <w:pStyle w:val="Footer"/>
          <w:spacing w:before="240"/>
          <w:jc w:val="right"/>
          <w:rPr>
            <w:color w:val="262626" w:themeColor="text1" w:themeTint="D9"/>
            <w:lang w:val="es-ES"/>
          </w:rPr>
        </w:pPr>
        <w:r w:rsidRPr="00285A18">
          <w:rPr>
            <w:color w:val="262626" w:themeColor="text1" w:themeTint="D9"/>
            <w:lang w:val="es-ES"/>
          </w:rPr>
          <w:t xml:space="preserve">admenergy.com | 3239 Ramos Circle, Sacramento, CA 95827| 916.363.8383        </w:t>
        </w:r>
        <w:r w:rsidRPr="00273B7D">
          <w:rPr>
            <w:color w:val="262626" w:themeColor="text1" w:themeTint="D9"/>
          </w:rPr>
          <w:fldChar w:fldCharType="begin"/>
        </w:r>
        <w:r w:rsidRPr="00285A18">
          <w:rPr>
            <w:color w:val="262626" w:themeColor="text1" w:themeTint="D9"/>
            <w:lang w:val="es-ES"/>
          </w:rPr>
          <w:instrText xml:space="preserve"> PAGE   \* MERGEFORMAT </w:instrText>
        </w:r>
        <w:r w:rsidRPr="00273B7D">
          <w:rPr>
            <w:color w:val="262626" w:themeColor="text1" w:themeTint="D9"/>
          </w:rPr>
          <w:fldChar w:fldCharType="separate"/>
        </w:r>
        <w:r w:rsidRPr="00285A18">
          <w:rPr>
            <w:color w:val="262626" w:themeColor="text1" w:themeTint="D9"/>
            <w:lang w:val="es-ES"/>
          </w:rPr>
          <w:t>12</w:t>
        </w:r>
        <w:r w:rsidRPr="00273B7D">
          <w:rPr>
            <w:noProof/>
            <w:color w:val="262626" w:themeColor="text1" w:themeTint="D9"/>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547A" w14:textId="69EAF52B" w:rsidR="008C7A2A" w:rsidRPr="00BF2DAB" w:rsidRDefault="002A39DF" w:rsidP="00285A18">
    <w:pPr>
      <w:pStyle w:val="Footer"/>
      <w:jc w:val="left"/>
      <w:rPr>
        <w:rFonts w:cs="Times New Roman"/>
        <w:i/>
      </w:rPr>
    </w:pPr>
    <w:r>
      <w:t>Technical Proposal</w:t>
    </w:r>
    <w:r w:rsidR="008C7A2A">
      <w:rPr>
        <w:rFonts w:cs="Times New Roman"/>
        <w:i/>
      </w:rPr>
      <w:tab/>
    </w:r>
    <w:r w:rsidR="008C7A2A">
      <w:rPr>
        <w:rFonts w:cs="Times New Roman"/>
        <w:i/>
      </w:rPr>
      <w:tab/>
    </w:r>
    <w:r w:rsidR="008C7A2A" w:rsidRPr="00BF2DAB">
      <w:rPr>
        <w:rFonts w:cs="Times New Roman"/>
        <w:i/>
      </w:rPr>
      <w:fldChar w:fldCharType="begin"/>
    </w:r>
    <w:r w:rsidR="008C7A2A" w:rsidRPr="00BF2DAB">
      <w:rPr>
        <w:rFonts w:cs="Times New Roman"/>
      </w:rPr>
      <w:instrText xml:space="preserve"> PAGE </w:instrText>
    </w:r>
    <w:r w:rsidR="008C7A2A" w:rsidRPr="00BF2DAB">
      <w:rPr>
        <w:rFonts w:cs="Times New Roman"/>
        <w:i/>
      </w:rPr>
      <w:fldChar w:fldCharType="separate"/>
    </w:r>
    <w:r w:rsidR="008C7A2A">
      <w:rPr>
        <w:rFonts w:cs="Times New Roman"/>
        <w:noProof/>
      </w:rPr>
      <w:t>vi</w:t>
    </w:r>
    <w:r w:rsidR="008C7A2A" w:rsidRPr="00BF2DAB">
      <w:rPr>
        <w:rFonts w:cs="Times New Roman"/>
        <w:i/>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5A03C" w14:textId="3D38D307" w:rsidR="007A6C6C" w:rsidRPr="00BF2DAB" w:rsidRDefault="002A39DF" w:rsidP="00285A18">
    <w:pPr>
      <w:pStyle w:val="Footer"/>
      <w:jc w:val="left"/>
      <w:rPr>
        <w:rFonts w:cs="Times New Roman"/>
        <w:i/>
      </w:rPr>
    </w:pPr>
    <w:r>
      <w:t>Technical Proposal</w:t>
    </w:r>
    <w:r w:rsidR="007A6C6C">
      <w:rPr>
        <w:rFonts w:cs="Times New Roman"/>
        <w:i/>
      </w:rPr>
      <w:tab/>
    </w:r>
    <w:r w:rsidR="007A6C6C">
      <w:rPr>
        <w:rFonts w:cs="Times New Roman"/>
        <w:i/>
      </w:rPr>
      <w:tab/>
    </w:r>
    <w:r w:rsidR="007A6C6C" w:rsidRPr="00BF2DAB">
      <w:rPr>
        <w:rFonts w:cs="Times New Roman"/>
        <w:i/>
      </w:rPr>
      <w:fldChar w:fldCharType="begin"/>
    </w:r>
    <w:r w:rsidR="007A6C6C" w:rsidRPr="00BF2DAB">
      <w:rPr>
        <w:rFonts w:cs="Times New Roman"/>
      </w:rPr>
      <w:instrText xml:space="preserve"> PAGE </w:instrText>
    </w:r>
    <w:r w:rsidR="007A6C6C" w:rsidRPr="00BF2DAB">
      <w:rPr>
        <w:rFonts w:cs="Times New Roman"/>
        <w:i/>
      </w:rPr>
      <w:fldChar w:fldCharType="separate"/>
    </w:r>
    <w:r w:rsidR="007A6C6C">
      <w:rPr>
        <w:rFonts w:cs="Times New Roman"/>
        <w:noProof/>
      </w:rPr>
      <w:t>vi</w:t>
    </w:r>
    <w:r w:rsidR="007A6C6C" w:rsidRPr="00BF2DAB">
      <w:rPr>
        <w:rFonts w:cs="Times New Roman"/>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A83AA" w14:textId="1BD717F7" w:rsidR="006D3A2C" w:rsidRPr="00BF2DAB" w:rsidRDefault="006D3A2C" w:rsidP="00285A18">
    <w:pPr>
      <w:pStyle w:val="Footer"/>
      <w:jc w:val="left"/>
      <w:rPr>
        <w:rFonts w:cs="Times New Roman"/>
        <w:i/>
      </w:rPr>
    </w:pPr>
    <w:r>
      <w:t>Appendices</w:t>
    </w:r>
    <w:r>
      <w:rPr>
        <w:rFonts w:cs="Times New Roman"/>
        <w:i/>
      </w:rPr>
      <w:tab/>
    </w:r>
    <w:r>
      <w:rPr>
        <w:rFonts w:cs="Times New Roman"/>
        <w:i/>
      </w:rPr>
      <w:tab/>
    </w:r>
    <w:r w:rsidRPr="00BF2DAB">
      <w:rPr>
        <w:rFonts w:cs="Times New Roman"/>
        <w:i/>
      </w:rPr>
      <w:fldChar w:fldCharType="begin"/>
    </w:r>
    <w:r w:rsidRPr="00BF2DAB">
      <w:rPr>
        <w:rFonts w:cs="Times New Roman"/>
      </w:rPr>
      <w:instrText xml:space="preserve"> PAGE </w:instrText>
    </w:r>
    <w:r w:rsidRPr="00BF2DAB">
      <w:rPr>
        <w:rFonts w:cs="Times New Roman"/>
        <w:i/>
      </w:rPr>
      <w:fldChar w:fldCharType="separate"/>
    </w:r>
    <w:r>
      <w:rPr>
        <w:rFonts w:cs="Times New Roman"/>
        <w:noProof/>
      </w:rPr>
      <w:t>vi</w:t>
    </w:r>
    <w:r w:rsidRPr="00BF2DAB">
      <w:rPr>
        <w:rFonts w:cs="Times New Roman"/>
        <w:i/>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56D99" w14:textId="2A644656" w:rsidR="00797A53" w:rsidRDefault="004A0AA2" w:rsidP="00285A18">
    <w:pPr>
      <w:pStyle w:val="Footer"/>
      <w:jc w:val="left"/>
    </w:pPr>
    <w:r>
      <w:t>Supplemental Information</w:t>
    </w:r>
    <w:r w:rsidR="00797A53">
      <w:tab/>
    </w:r>
    <w:r w:rsidR="00797A53">
      <w:tab/>
    </w:r>
    <w:r w:rsidR="00797A53" w:rsidRPr="416F82FA">
      <w:rPr>
        <w:noProof/>
      </w:rPr>
      <w:fldChar w:fldCharType="begin"/>
    </w:r>
    <w:r w:rsidR="00797A53" w:rsidRPr="00BD231E">
      <w:instrText xml:space="preserve"> PAGE   \* MERGEFORMAT </w:instrText>
    </w:r>
    <w:r w:rsidR="00797A53" w:rsidRPr="416F82FA">
      <w:fldChar w:fldCharType="separate"/>
    </w:r>
    <w:r w:rsidR="00797A53">
      <w:rPr>
        <w:noProof/>
      </w:rPr>
      <w:t>238</w:t>
    </w:r>
    <w:r w:rsidR="00797A53" w:rsidRPr="416F82F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964C84" w14:paraId="10AC0BAD" w14:textId="77777777" w:rsidTr="4B2999BA">
      <w:tc>
        <w:tcPr>
          <w:tcW w:w="3120" w:type="dxa"/>
        </w:tcPr>
        <w:p w14:paraId="76DAA08E" w14:textId="7F1FDC32" w:rsidR="00964C84" w:rsidRDefault="00964C84" w:rsidP="003237E6"/>
      </w:tc>
      <w:tc>
        <w:tcPr>
          <w:tcW w:w="3120" w:type="dxa"/>
        </w:tcPr>
        <w:p w14:paraId="17B8EE44" w14:textId="6CA8DF63" w:rsidR="00964C84" w:rsidRDefault="00964C84" w:rsidP="003237E6"/>
      </w:tc>
      <w:tc>
        <w:tcPr>
          <w:tcW w:w="3120" w:type="dxa"/>
        </w:tcPr>
        <w:p w14:paraId="162FAD5F" w14:textId="7845AF77" w:rsidR="00964C84" w:rsidRDefault="00964C84" w:rsidP="00285A18">
          <w:pPr>
            <w:jc w:val="left"/>
          </w:pPr>
        </w:p>
      </w:tc>
    </w:tr>
  </w:tbl>
  <w:p w14:paraId="1E8D1B0E" w14:textId="5F762940" w:rsidR="00964C84" w:rsidRDefault="00964C84" w:rsidP="00285A18">
    <w:pP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98C42" w14:textId="3B13C678" w:rsidR="00964C84" w:rsidRPr="00BF2DAB" w:rsidRDefault="00711756" w:rsidP="00285A18">
    <w:pPr>
      <w:pStyle w:val="Footer"/>
      <w:jc w:val="left"/>
      <w:rPr>
        <w:rFonts w:cs="Times New Roman"/>
        <w:i/>
      </w:rPr>
    </w:pPr>
    <w:r>
      <w:rPr>
        <w:rFonts w:cs="Times New Roman"/>
        <w:iCs/>
      </w:rPr>
      <w:t>Cover Letter</w:t>
    </w:r>
    <w:r w:rsidR="00964C84">
      <w:rPr>
        <w:rFonts w:cs="Times New Roman"/>
        <w:i/>
      </w:rPr>
      <w:tab/>
    </w:r>
    <w:r w:rsidR="00964C84">
      <w:rPr>
        <w:rFonts w:cs="Times New Roman"/>
        <w:i/>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CCA70" w14:textId="359DBE50" w:rsidR="00964C84" w:rsidRPr="008A40EB" w:rsidRDefault="00964C84" w:rsidP="00285A18">
    <w:pPr>
      <w:pStyle w:val="Footer"/>
      <w:jc w:val="left"/>
      <w:rPr>
        <w:rFonts w:cs="Times New Roman"/>
        <w:i/>
      </w:rPr>
    </w:pPr>
    <w:r>
      <w:t>Transmittal Letter</w:t>
    </w:r>
    <w:r>
      <w:tab/>
    </w:r>
    <w:r>
      <w:tab/>
    </w:r>
    <w:r w:rsidRPr="00BF2DAB">
      <w:rPr>
        <w:rFonts w:cs="Times New Roman"/>
        <w:i/>
      </w:rPr>
      <w:fldChar w:fldCharType="begin"/>
    </w:r>
    <w:r w:rsidRPr="00BF2DAB">
      <w:rPr>
        <w:rFonts w:cs="Times New Roman"/>
      </w:rPr>
      <w:instrText xml:space="preserve"> PAGE </w:instrText>
    </w:r>
    <w:r w:rsidRPr="00BF2DAB">
      <w:rPr>
        <w:rFonts w:cs="Times New Roman"/>
        <w:i/>
      </w:rPr>
      <w:fldChar w:fldCharType="separate"/>
    </w:r>
    <w:r>
      <w:rPr>
        <w:rFonts w:cs="Times New Roman"/>
        <w:noProof/>
      </w:rPr>
      <w:t>i</w:t>
    </w:r>
    <w:r w:rsidRPr="00BF2DAB">
      <w:rPr>
        <w:rFonts w:cs="Times New Roman"/>
        <w: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5AB0D" w14:textId="54A43861" w:rsidR="009609AA" w:rsidRPr="00BF2DAB" w:rsidRDefault="002A39DF" w:rsidP="00285A18">
    <w:pPr>
      <w:pStyle w:val="Footer"/>
      <w:jc w:val="left"/>
      <w:rPr>
        <w:rFonts w:cs="Times New Roman"/>
        <w:i/>
      </w:rPr>
    </w:pPr>
    <w:r>
      <w:t>Technical</w:t>
    </w:r>
    <w:r w:rsidR="009609AA">
      <w:t xml:space="preserve"> Proposal</w:t>
    </w:r>
    <w:r w:rsidR="009609AA">
      <w:rPr>
        <w:rFonts w:cs="Times New Roman"/>
        <w:i/>
      </w:rPr>
      <w:tab/>
    </w:r>
    <w:r w:rsidR="009609AA">
      <w:rPr>
        <w:rFonts w:cs="Times New Roman"/>
        <w:i/>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08DD7" w14:textId="1E9EFD1C" w:rsidR="003F0EB9" w:rsidRPr="00BF2DAB" w:rsidRDefault="002A39DF" w:rsidP="00285A18">
    <w:pPr>
      <w:pStyle w:val="Footer"/>
      <w:jc w:val="left"/>
      <w:rPr>
        <w:rFonts w:cs="Times New Roman"/>
        <w:i/>
      </w:rPr>
    </w:pPr>
    <w:r>
      <w:t>Technical Proposal</w:t>
    </w:r>
    <w:r w:rsidR="003F0EB9">
      <w:rPr>
        <w:rFonts w:cs="Times New Roman"/>
        <w:i/>
      </w:rPr>
      <w:tab/>
    </w:r>
    <w:r w:rsidR="003F0EB9">
      <w:rPr>
        <w:rFonts w:cs="Times New Roman"/>
        <w:i/>
      </w:rPr>
      <w:tab/>
    </w:r>
    <w:r w:rsidR="00502CCE">
      <w:rPr>
        <w:rFonts w:cs="Times New Roman"/>
        <w:i/>
      </w:rPr>
      <w:tab/>
    </w:r>
    <w:r w:rsidR="00502CCE">
      <w:rPr>
        <w:rFonts w:cs="Times New Roman"/>
        <w:i/>
      </w:rPr>
      <w:tab/>
    </w:r>
    <w:r w:rsidR="003F0EB9" w:rsidRPr="00BF2DAB">
      <w:rPr>
        <w:rFonts w:cs="Times New Roman"/>
        <w:i/>
      </w:rPr>
      <w:fldChar w:fldCharType="begin"/>
    </w:r>
    <w:r w:rsidR="003F0EB9" w:rsidRPr="00BF2DAB">
      <w:rPr>
        <w:rFonts w:cs="Times New Roman"/>
      </w:rPr>
      <w:instrText xml:space="preserve"> PAGE </w:instrText>
    </w:r>
    <w:r w:rsidR="003F0EB9" w:rsidRPr="00BF2DAB">
      <w:rPr>
        <w:rFonts w:cs="Times New Roman"/>
        <w:i/>
      </w:rPr>
      <w:fldChar w:fldCharType="separate"/>
    </w:r>
    <w:r w:rsidR="003F0EB9">
      <w:rPr>
        <w:rFonts w:cs="Times New Roman"/>
        <w:noProof/>
      </w:rPr>
      <w:t>vi</w:t>
    </w:r>
    <w:r w:rsidR="003F0EB9" w:rsidRPr="00BF2DAB">
      <w:rPr>
        <w:rFonts w:cs="Times New Roman"/>
        <w: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2C77D" w14:textId="0F1D9B85" w:rsidR="009609AA" w:rsidRPr="00BF2DAB" w:rsidRDefault="002A39DF" w:rsidP="00C00BC8">
    <w:pPr>
      <w:pStyle w:val="Footer"/>
      <w:tabs>
        <w:tab w:val="left" w:pos="8480"/>
      </w:tabs>
      <w:jc w:val="left"/>
      <w:rPr>
        <w:rFonts w:cs="Times New Roman"/>
        <w:i/>
      </w:rPr>
    </w:pPr>
    <w:r>
      <w:t>Technical Proposal</w:t>
    </w:r>
    <w:r w:rsidR="009609AA">
      <w:rPr>
        <w:rFonts w:cs="Times New Roman"/>
        <w:i/>
      </w:rPr>
      <w:tab/>
    </w:r>
    <w:r w:rsidR="009609AA">
      <w:rPr>
        <w:rFonts w:cs="Times New Roman"/>
        <w:i/>
      </w:rPr>
      <w:tab/>
    </w:r>
    <w:r w:rsidR="00C00BC8" w:rsidRPr="00BF2DAB">
      <w:rPr>
        <w:rFonts w:cs="Times New Roman"/>
        <w:i/>
      </w:rPr>
      <w:fldChar w:fldCharType="begin"/>
    </w:r>
    <w:r w:rsidR="00C00BC8" w:rsidRPr="00BF2DAB">
      <w:rPr>
        <w:rFonts w:cs="Times New Roman"/>
      </w:rPr>
      <w:instrText xml:space="preserve"> PAGE </w:instrText>
    </w:r>
    <w:r w:rsidR="00C00BC8" w:rsidRPr="00BF2DAB">
      <w:rPr>
        <w:rFonts w:cs="Times New Roman"/>
        <w:i/>
      </w:rPr>
      <w:fldChar w:fldCharType="separate"/>
    </w:r>
    <w:r w:rsidR="00C00BC8">
      <w:rPr>
        <w:rFonts w:cs="Times New Roman"/>
        <w:i/>
      </w:rPr>
      <w:t>5</w:t>
    </w:r>
    <w:r w:rsidR="00C00BC8" w:rsidRPr="00BF2DAB">
      <w:rPr>
        <w:rFonts w:cs="Times New Roman"/>
        <w:i/>
      </w:rPr>
      <w:fldChar w:fldCharType="end"/>
    </w:r>
    <w:r w:rsidR="00C00BC8">
      <w:rPr>
        <w:rFonts w:cs="Times New Roman"/>
        <w:i/>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B6022" w14:textId="77777777" w:rsidR="00000000" w:rsidRDefault="00000000" w:rsidP="00285A18">
    <w:pPr>
      <w:pStyle w:val="Footer"/>
      <w:jc w:val="left"/>
      <w:rPr>
        <w:rFonts w:cs="Times New Roman"/>
        <w:i/>
      </w:rPr>
    </w:pPr>
  </w:p>
  <w:p w14:paraId="0D5B9252" w14:textId="41E1D388" w:rsidR="003F5A81" w:rsidRPr="00BF2DAB" w:rsidRDefault="003F5A81" w:rsidP="00285A18">
    <w:pPr>
      <w:pStyle w:val="Footer"/>
      <w:jc w:val="left"/>
      <w:rPr>
        <w:rFonts w:cs="Times New Roman"/>
        <w:i/>
      </w:rPr>
    </w:pPr>
    <w:r>
      <w:t>Technical Proposal</w:t>
    </w:r>
    <w:r>
      <w:rPr>
        <w:rFonts w:cs="Times New Roman"/>
        <w:i/>
      </w:rPr>
      <w:tab/>
    </w:r>
    <w:r>
      <w:rPr>
        <w:rFonts w:cs="Times New Roman"/>
        <w:i/>
      </w:rPr>
      <w:tab/>
    </w:r>
    <w:r>
      <w:rPr>
        <w:rFonts w:cs="Times New Roman"/>
        <w:noProof/>
      </w:rPr>
      <w:t>vi</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866D9" w14:textId="6475774B" w:rsidR="00931224" w:rsidRPr="00BF2DAB" w:rsidRDefault="002A39DF" w:rsidP="00285A18">
    <w:pPr>
      <w:pStyle w:val="Footer"/>
      <w:jc w:val="left"/>
      <w:rPr>
        <w:rFonts w:cs="Times New Roman"/>
        <w:i/>
      </w:rPr>
    </w:pPr>
    <w:r>
      <w:t>Technical Proposal</w:t>
    </w:r>
    <w:r w:rsidR="00931224">
      <w:rPr>
        <w:rFonts w:cs="Times New Roman"/>
        <w:i/>
      </w:rPr>
      <w:tab/>
    </w:r>
    <w:r w:rsidR="00931224">
      <w:rPr>
        <w:rFonts w:cs="Times New Roman"/>
        <w:i/>
      </w:rPr>
      <w:tab/>
    </w:r>
    <w:r w:rsidR="00931224" w:rsidRPr="00BF2DAB">
      <w:rPr>
        <w:rFonts w:cs="Times New Roman"/>
        <w:i/>
      </w:rPr>
      <w:fldChar w:fldCharType="begin"/>
    </w:r>
    <w:r w:rsidR="00931224" w:rsidRPr="00BF2DAB">
      <w:rPr>
        <w:rFonts w:cs="Times New Roman"/>
      </w:rPr>
      <w:instrText xml:space="preserve"> PAGE </w:instrText>
    </w:r>
    <w:r w:rsidR="00931224" w:rsidRPr="00BF2DAB">
      <w:rPr>
        <w:rFonts w:cs="Times New Roman"/>
        <w:i/>
      </w:rPr>
      <w:fldChar w:fldCharType="separate"/>
    </w:r>
    <w:r w:rsidR="00931224">
      <w:rPr>
        <w:rFonts w:cs="Times New Roman"/>
        <w:noProof/>
      </w:rPr>
      <w:t>vi</w:t>
    </w:r>
    <w:r w:rsidR="00931224" w:rsidRPr="00BF2DAB">
      <w:rPr>
        <w:rFonts w:cs="Times New Roman"/>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4E3DF" w14:textId="77777777" w:rsidR="005B1CB0" w:rsidRDefault="005B1CB0" w:rsidP="003237E6">
      <w:r>
        <w:separator/>
      </w:r>
    </w:p>
  </w:footnote>
  <w:footnote w:type="continuationSeparator" w:id="0">
    <w:p w14:paraId="6BDF84C0" w14:textId="77777777" w:rsidR="005B1CB0" w:rsidRDefault="005B1CB0" w:rsidP="003237E6">
      <w:r>
        <w:continuationSeparator/>
      </w:r>
    </w:p>
  </w:footnote>
  <w:footnote w:type="continuationNotice" w:id="1">
    <w:p w14:paraId="60047202" w14:textId="77777777" w:rsidR="005B1CB0" w:rsidRDefault="005B1CB0" w:rsidP="003237E6"/>
  </w:footnote>
  <w:footnote w:id="2">
    <w:p w14:paraId="67382291" w14:textId="64CE683C" w:rsidR="00D26E17" w:rsidRDefault="00D26E17">
      <w:pPr>
        <w:pStyle w:val="FootnoteText"/>
      </w:pPr>
      <w:r>
        <w:rPr>
          <w:rStyle w:val="FootnoteReference"/>
        </w:rPr>
        <w:footnoteRef/>
      </w:r>
      <w:r>
        <w:t xml:space="preserve"> </w:t>
      </w:r>
      <w:r w:rsidRPr="00D26E17">
        <w:t>https://apsc.arkansas.gov/wp-content/uploads/AR_TRM_V9.1_Volume_1_2_and_3_on_8-31-22.pdf</w:t>
      </w:r>
    </w:p>
  </w:footnote>
  <w:footnote w:id="3">
    <w:p w14:paraId="30594597" w14:textId="52D3D75C" w:rsidR="00A82312" w:rsidRDefault="00A82312">
      <w:pPr>
        <w:pStyle w:val="FootnoteText"/>
      </w:pPr>
      <w:r>
        <w:rPr>
          <w:rStyle w:val="FootnoteReference"/>
        </w:rPr>
        <w:footnoteRef/>
      </w:r>
      <w:r>
        <w:t xml:space="preserve"> While </w:t>
      </w:r>
      <w:r w:rsidR="00400270">
        <w:t xml:space="preserve">electrification with a </w:t>
      </w:r>
      <w:r>
        <w:t xml:space="preserve">natural gas </w:t>
      </w:r>
      <w:r w:rsidR="00400270">
        <w:t xml:space="preserve">baseline is disallowed, opportunities for </w:t>
      </w:r>
      <w:r w:rsidR="00372086">
        <w:t xml:space="preserve">gasoline, </w:t>
      </w:r>
      <w:r w:rsidR="00400270">
        <w:t xml:space="preserve">diesel, propane, or </w:t>
      </w:r>
      <w:r w:rsidR="00372086">
        <w:t>other fuels exist.</w:t>
      </w:r>
    </w:p>
  </w:footnote>
  <w:footnote w:id="4">
    <w:p w14:paraId="049CDC9B" w14:textId="3D5F70F3" w:rsidR="003C79BB" w:rsidRDefault="003C79BB">
      <w:pPr>
        <w:pStyle w:val="FootnoteText"/>
      </w:pPr>
      <w:r>
        <w:rPr>
          <w:rStyle w:val="FootnoteReference"/>
        </w:rPr>
        <w:footnoteRef/>
      </w:r>
      <w:r>
        <w:t xml:space="preserve"> </w:t>
      </w:r>
      <w:r w:rsidRPr="003C79BB">
        <w:t>https://tierrarc.com/empower-maryland-independent-evaluator/</w:t>
      </w:r>
    </w:p>
  </w:footnote>
  <w:footnote w:id="5">
    <w:p w14:paraId="01DDD8BB" w14:textId="3E478C60" w:rsidR="001E6EF6" w:rsidRDefault="001E6EF6">
      <w:pPr>
        <w:pStyle w:val="FootnoteText"/>
      </w:pPr>
      <w:r>
        <w:rPr>
          <w:rStyle w:val="FootnoteReference"/>
        </w:rPr>
        <w:footnoteRef/>
      </w:r>
      <w:r>
        <w:t xml:space="preserve"> </w:t>
      </w:r>
      <w:r w:rsidRPr="001E6EF6">
        <w:t>https://energy-evaluation.org/wp-content/uploads/2019/06/2014-berlin-katherine-johnson.pdf</w:t>
      </w:r>
    </w:p>
  </w:footnote>
  <w:footnote w:id="6">
    <w:p w14:paraId="16500C6C" w14:textId="1E2855D5" w:rsidR="00633E2C" w:rsidRDefault="00633E2C">
      <w:pPr>
        <w:pStyle w:val="FootnoteText"/>
      </w:pPr>
      <w:r>
        <w:rPr>
          <w:rStyle w:val="FootnoteReference"/>
        </w:rPr>
        <w:footnoteRef/>
      </w:r>
      <w:r>
        <w:t xml:space="preserve"> </w:t>
      </w:r>
      <w:r w:rsidRPr="00633E2C">
        <w:t>https://johnsonconsults.com/wp-content/uploads/2024/05/Johnson-EMV-Framework-ACEEE-Paper-FINAL.docx</w:t>
      </w:r>
    </w:p>
  </w:footnote>
  <w:footnote w:id="7">
    <w:p w14:paraId="37F5214A" w14:textId="5D341F01" w:rsidR="004D45DE" w:rsidRDefault="004D45DE">
      <w:pPr>
        <w:pStyle w:val="FootnoteText"/>
      </w:pPr>
      <w:r>
        <w:rPr>
          <w:rStyle w:val="FootnoteReference"/>
        </w:rPr>
        <w:footnoteRef/>
      </w:r>
      <w:r>
        <w:t xml:space="preserve"> </w:t>
      </w:r>
      <w:r w:rsidRPr="004D45DE">
        <w:t>https://neea.org/img/documents/codes-mper-5.pdf</w:t>
      </w:r>
    </w:p>
  </w:footnote>
  <w:footnote w:id="8">
    <w:p w14:paraId="05931449" w14:textId="1B7612C5" w:rsidR="005B704D" w:rsidRDefault="005B704D">
      <w:pPr>
        <w:pStyle w:val="FootnoteText"/>
      </w:pPr>
      <w:r>
        <w:rPr>
          <w:rStyle w:val="FootnoteReference"/>
        </w:rPr>
        <w:footnoteRef/>
      </w:r>
      <w:r>
        <w:t xml:space="preserve"> </w:t>
      </w:r>
      <w:r w:rsidRPr="005B704D">
        <w:t>https://apsc.arkansas.gov/wp-content/uploads/AR_TRM_V9.1_Volume_1_2_and_3_on_8-31-22.pdf</w:t>
      </w:r>
    </w:p>
  </w:footnote>
  <w:footnote w:id="9">
    <w:p w14:paraId="64CE7246" w14:textId="232AF41A" w:rsidR="00EF5B80" w:rsidRDefault="00EF5B80">
      <w:pPr>
        <w:pStyle w:val="FootnoteText"/>
      </w:pPr>
      <w:r>
        <w:rPr>
          <w:rStyle w:val="FootnoteReference"/>
        </w:rPr>
        <w:footnoteRef/>
      </w:r>
      <w:r>
        <w:t xml:space="preserve"> </w:t>
      </w:r>
      <w:r w:rsidRPr="00EF5B80">
        <w:t>https://www.dret-ca.com/wp-content/uploads/2023/07/PGE-Agricultural-Demand-Response-Study.pdf</w:t>
      </w:r>
    </w:p>
  </w:footnote>
  <w:footnote w:id="10">
    <w:p w14:paraId="2D82CFEB" w14:textId="6A8E6388" w:rsidR="000F37BA" w:rsidRDefault="000F37BA">
      <w:pPr>
        <w:pStyle w:val="FootnoteText"/>
      </w:pPr>
      <w:r>
        <w:rPr>
          <w:rStyle w:val="FootnoteReference"/>
        </w:rPr>
        <w:footnoteRef/>
      </w:r>
      <w:r>
        <w:t xml:space="preserve"> </w:t>
      </w:r>
      <w:r w:rsidRPr="000F37BA">
        <w:t>http://www.puc.state.pa.us/pcdocs/1656475.pdf</w:t>
      </w:r>
    </w:p>
  </w:footnote>
  <w:footnote w:id="11">
    <w:p w14:paraId="0C4D9751" w14:textId="6ADFD608" w:rsidR="00CD67ED" w:rsidRDefault="00CD67ED">
      <w:pPr>
        <w:pStyle w:val="FootnoteText"/>
      </w:pPr>
      <w:r>
        <w:rPr>
          <w:rStyle w:val="FootnoteReference"/>
        </w:rPr>
        <w:footnoteRef/>
      </w:r>
      <w:r>
        <w:t xml:space="preserve"> </w:t>
      </w:r>
      <w:r w:rsidRPr="00CD67ED">
        <w:t>https://www.nipsco.com/docs/librariesprovider11/rates-and-tariffs/irp/2021-nipsco-irp-appendix-b.pdf?sfvrsn=6</w:t>
      </w:r>
    </w:p>
  </w:footnote>
  <w:footnote w:id="12">
    <w:p w14:paraId="4333B338" w14:textId="000379BF" w:rsidR="00A33697" w:rsidRDefault="00A33697">
      <w:pPr>
        <w:pStyle w:val="FootnoteText"/>
      </w:pPr>
      <w:r>
        <w:rPr>
          <w:rStyle w:val="FootnoteReference"/>
        </w:rPr>
        <w:footnoteRef/>
      </w:r>
      <w:r>
        <w:t xml:space="preserve"> </w:t>
      </w:r>
      <w:r w:rsidRPr="00A33697">
        <w:t>https://buildings.lbl.gov/publications/2025-california-demand-response</w:t>
      </w:r>
    </w:p>
  </w:footnote>
  <w:footnote w:id="13">
    <w:p w14:paraId="28276F72" w14:textId="3CD44FB2" w:rsidR="00EE2317" w:rsidRDefault="00EE2317">
      <w:pPr>
        <w:pStyle w:val="FootnoteText"/>
      </w:pPr>
      <w:r>
        <w:rPr>
          <w:rStyle w:val="FootnoteReference"/>
        </w:rPr>
        <w:footnoteRef/>
      </w:r>
      <w:r>
        <w:t xml:space="preserve"> </w:t>
      </w:r>
      <w:r w:rsidRPr="00EE2317">
        <w:t>https://www.puc.pa.gov/Electric/pdf/Act129/SWE-Phase3_NonRes_Baseline_Study_Rpt021219.pdf</w:t>
      </w:r>
    </w:p>
  </w:footnote>
  <w:footnote w:id="14">
    <w:p w14:paraId="46F7CBF6" w14:textId="0F7D224E" w:rsidR="00EE2317" w:rsidRDefault="00EE2317">
      <w:pPr>
        <w:pStyle w:val="FootnoteText"/>
      </w:pPr>
      <w:r>
        <w:rPr>
          <w:rStyle w:val="FootnoteReference"/>
        </w:rPr>
        <w:footnoteRef/>
      </w:r>
      <w:r>
        <w:t xml:space="preserve"> </w:t>
      </w:r>
      <w:r w:rsidRPr="00EE2317">
        <w:t>https://www.puc.pa.gov/Electric/pdf/Act129/SWE_Res_Behavioral_Program-Persistence_Study_Addendum2018.pdf</w:t>
      </w:r>
    </w:p>
  </w:footnote>
  <w:footnote w:id="15">
    <w:p w14:paraId="5D57414A" w14:textId="3E7AB2AB" w:rsidR="00DF2276" w:rsidRDefault="00DF2276">
      <w:pPr>
        <w:pStyle w:val="FootnoteText"/>
      </w:pPr>
      <w:r>
        <w:rPr>
          <w:rStyle w:val="FootnoteReference"/>
        </w:rPr>
        <w:footnoteRef/>
      </w:r>
      <w:r>
        <w:t xml:space="preserve"> https://www.energy.ca.gov/publications/2023/2022-california-commercial-end-use-survey-ceus-final-report</w:t>
      </w:r>
    </w:p>
  </w:footnote>
  <w:footnote w:id="16">
    <w:p w14:paraId="5F37674D" w14:textId="42568C69" w:rsidR="001075ED" w:rsidRDefault="001075ED">
      <w:pPr>
        <w:pStyle w:val="FootnoteText"/>
      </w:pPr>
      <w:r>
        <w:rPr>
          <w:rStyle w:val="FootnoteReference"/>
        </w:rPr>
        <w:footnoteRef/>
      </w:r>
      <w:r>
        <w:t xml:space="preserve"> </w:t>
      </w:r>
      <w:r w:rsidRPr="001075ED">
        <w:t>https://apsc.arkansas.gov/wp-content/uploads/AR_TRM_V9.1_Volume_1_2_and_3_on_8-31-22.pdf</w:t>
      </w:r>
    </w:p>
  </w:footnote>
  <w:footnote w:id="17">
    <w:p w14:paraId="623B5FEC" w14:textId="1E98D3C2" w:rsidR="006049DE" w:rsidRDefault="006049DE">
      <w:pPr>
        <w:pStyle w:val="FootnoteText"/>
      </w:pPr>
      <w:r>
        <w:rPr>
          <w:rStyle w:val="FootnoteReference"/>
        </w:rPr>
        <w:footnoteRef/>
      </w:r>
      <w:r>
        <w:t xml:space="preserve"> </w:t>
      </w:r>
      <w:r w:rsidRPr="006049DE">
        <w:t>https://www.puc.pa.gov/media/1584/swe-phaseiv_evaluation_framework071621.pdf</w:t>
      </w:r>
    </w:p>
  </w:footnote>
  <w:footnote w:id="18">
    <w:p w14:paraId="12CA34B8" w14:textId="07C97CAA" w:rsidR="00255763" w:rsidRDefault="00255763">
      <w:pPr>
        <w:pStyle w:val="FootnoteText"/>
      </w:pPr>
      <w:r>
        <w:rPr>
          <w:rStyle w:val="FootnoteReference"/>
        </w:rPr>
        <w:footnoteRef/>
      </w:r>
      <w:r>
        <w:t xml:space="preserve"> </w:t>
      </w:r>
      <w:r w:rsidRPr="00255763">
        <w:t>https://www.puc.pa.gov/pcdocs/1851541.pdf</w:t>
      </w:r>
    </w:p>
  </w:footnote>
  <w:footnote w:id="19">
    <w:p w14:paraId="27E84FD4" w14:textId="3B385E2C" w:rsidR="00B40250" w:rsidRDefault="00B40250">
      <w:pPr>
        <w:pStyle w:val="FootnoteText"/>
      </w:pPr>
      <w:r>
        <w:rPr>
          <w:rStyle w:val="FootnoteReference"/>
        </w:rPr>
        <w:footnoteRef/>
      </w:r>
      <w:r>
        <w:t xml:space="preserve"> </w:t>
      </w:r>
      <w:r w:rsidRPr="00B40250">
        <w:t>https://cleanenergy.org/wp-content/uploads/Duke-Winter-Peak-Analysis-Solution-Set-Final-Report.pdf</w:t>
      </w:r>
    </w:p>
  </w:footnote>
  <w:footnote w:id="20">
    <w:p w14:paraId="10956429" w14:textId="58901F3A" w:rsidR="008E5F8E" w:rsidRDefault="008E5F8E">
      <w:pPr>
        <w:pStyle w:val="FootnoteText"/>
      </w:pPr>
      <w:r>
        <w:rPr>
          <w:rStyle w:val="FootnoteReference"/>
        </w:rPr>
        <w:footnoteRef/>
      </w:r>
      <w:r>
        <w:t xml:space="preserve"> </w:t>
      </w:r>
      <w:r w:rsidRPr="008E5F8E">
        <w:t>https://www.puc.pa.gov/pcdocs/1656475.pdf</w:t>
      </w:r>
    </w:p>
  </w:footnote>
  <w:footnote w:id="21">
    <w:p w14:paraId="5A6F92DC" w14:textId="72A1A7CA" w:rsidR="000E03F7" w:rsidRDefault="000E03F7">
      <w:pPr>
        <w:pStyle w:val="FootnoteText"/>
      </w:pPr>
      <w:r>
        <w:rPr>
          <w:rStyle w:val="FootnoteReference"/>
        </w:rPr>
        <w:footnoteRef/>
      </w:r>
      <w:r>
        <w:t xml:space="preserve"> </w:t>
      </w:r>
      <w:r w:rsidRPr="000E03F7">
        <w:t>https://www.puc.pa.gov/media/2884/2023_pa_non-residential_baseline_study.pdf</w:t>
      </w:r>
    </w:p>
  </w:footnote>
  <w:footnote w:id="22">
    <w:p w14:paraId="64DEF7A6" w14:textId="2C62FB12" w:rsidR="005C78E2" w:rsidRDefault="005C78E2">
      <w:pPr>
        <w:pStyle w:val="FootnoteText"/>
      </w:pPr>
      <w:r>
        <w:rPr>
          <w:rStyle w:val="FootnoteReference"/>
        </w:rPr>
        <w:footnoteRef/>
      </w:r>
      <w:r>
        <w:t xml:space="preserve"> </w:t>
      </w:r>
      <w:r w:rsidR="00B51821" w:rsidRPr="00B51821">
        <w:t>https://www.energy.ca.gov/publications/2023/2022-california-commercial-end-use-survey-ceus-final-report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964C84" w14:paraId="2CE4A3DA" w14:textId="77777777" w:rsidTr="4B2999BA">
      <w:tc>
        <w:tcPr>
          <w:tcW w:w="3120" w:type="dxa"/>
        </w:tcPr>
        <w:p w14:paraId="12FA7BE1" w14:textId="02134779" w:rsidR="00964C84" w:rsidRDefault="00964C84" w:rsidP="003237E6"/>
      </w:tc>
      <w:tc>
        <w:tcPr>
          <w:tcW w:w="3120" w:type="dxa"/>
        </w:tcPr>
        <w:p w14:paraId="335652BB" w14:textId="357C03D4" w:rsidR="00964C84" w:rsidRDefault="00964C84" w:rsidP="003237E6"/>
      </w:tc>
      <w:tc>
        <w:tcPr>
          <w:tcW w:w="3120" w:type="dxa"/>
        </w:tcPr>
        <w:p w14:paraId="2A2BD88E" w14:textId="71112C05" w:rsidR="00964C84" w:rsidRDefault="00964C84" w:rsidP="00285A18">
          <w:pPr>
            <w:jc w:val="left"/>
          </w:pPr>
        </w:p>
      </w:tc>
    </w:tr>
  </w:tbl>
  <w:p w14:paraId="514FB165" w14:textId="263A62CB" w:rsidR="00964C84" w:rsidRDefault="00964C84" w:rsidP="00285A18">
    <w:pP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964C84" w14:paraId="6F6E10DD" w14:textId="77777777" w:rsidTr="4B2999BA">
      <w:tc>
        <w:tcPr>
          <w:tcW w:w="3120" w:type="dxa"/>
        </w:tcPr>
        <w:p w14:paraId="104C7F84" w14:textId="22118FBB" w:rsidR="00964C84" w:rsidRDefault="00964C84" w:rsidP="003237E6"/>
      </w:tc>
      <w:tc>
        <w:tcPr>
          <w:tcW w:w="3120" w:type="dxa"/>
        </w:tcPr>
        <w:p w14:paraId="1A56A92C" w14:textId="1207B34C" w:rsidR="00964C84" w:rsidRDefault="00964C84" w:rsidP="003237E6"/>
      </w:tc>
      <w:tc>
        <w:tcPr>
          <w:tcW w:w="3120" w:type="dxa"/>
        </w:tcPr>
        <w:p w14:paraId="13BA6AE2" w14:textId="1FE1A4FB" w:rsidR="00964C84" w:rsidRDefault="00964C84" w:rsidP="00285A18">
          <w:pPr>
            <w:jc w:val="left"/>
          </w:pPr>
        </w:p>
      </w:tc>
    </w:tr>
  </w:tbl>
  <w:p w14:paraId="2D12FAD1" w14:textId="676C8A21" w:rsidR="00964C84" w:rsidRDefault="00964C84" w:rsidP="00285A18">
    <w:pP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7C0D7" w14:textId="77777777" w:rsidR="00964C84" w:rsidRDefault="00964C84" w:rsidP="00285A18">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598B7" w14:textId="5409A512" w:rsidR="00964C84" w:rsidRDefault="0072446F" w:rsidP="00285A18">
    <w:pPr>
      <w:spacing w:before="0"/>
      <w:jc w:val="left"/>
    </w:pPr>
    <w:r>
      <w:t>LPSC 24-09 Seeking EM&amp;V Contractor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1A807" w14:textId="578126A7" w:rsidR="00964C84" w:rsidRPr="0072446F" w:rsidRDefault="0072446F" w:rsidP="0072446F">
    <w:pPr>
      <w:spacing w:before="0"/>
      <w:jc w:val="left"/>
    </w:pPr>
    <w:r>
      <w:t>LPSC 24-09 Seeking EM&amp;V Contractor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30E4FC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8"/>
    <w:multiLevelType w:val="singleLevel"/>
    <w:tmpl w:val="7CCAC4A8"/>
    <w:lvl w:ilvl="0">
      <w:start w:val="1"/>
      <w:numFmt w:val="decimal"/>
      <w:pStyle w:val="bi"/>
      <w:lvlText w:val="%1."/>
      <w:lvlJc w:val="left"/>
      <w:pPr>
        <w:tabs>
          <w:tab w:val="num" w:pos="360"/>
        </w:tabs>
        <w:ind w:left="360" w:hanging="360"/>
      </w:pPr>
      <w:rPr>
        <w:rFonts w:cs="Times New Roman"/>
      </w:rPr>
    </w:lvl>
  </w:abstractNum>
  <w:abstractNum w:abstractNumId="2" w15:restartNumberingAfterBreak="0">
    <w:nsid w:val="05177264"/>
    <w:multiLevelType w:val="multilevel"/>
    <w:tmpl w:val="618CCABE"/>
    <w:lvl w:ilvl="0">
      <w:start w:val="1"/>
      <w:numFmt w:val="decimal"/>
      <w:pStyle w:val="Heading1nopagebreak"/>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8666A81"/>
    <w:multiLevelType w:val="hybridMultilevel"/>
    <w:tmpl w:val="307C79E4"/>
    <w:lvl w:ilvl="0" w:tplc="553A0744">
      <w:start w:val="1"/>
      <w:numFmt w:val="bullet"/>
      <w:lvlText w:val=""/>
      <w:lvlJc w:val="left"/>
      <w:pPr>
        <w:ind w:left="720" w:hanging="360"/>
      </w:pPr>
      <w:rPr>
        <w:rFonts w:ascii="Wingdings" w:hAnsi="Wingdings" w:hint="default"/>
        <w:color w:val="5C7F92"/>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F04E1"/>
    <w:multiLevelType w:val="hybridMultilevel"/>
    <w:tmpl w:val="91ACD960"/>
    <w:lvl w:ilvl="0" w:tplc="718EBBA0">
      <w:start w:val="1"/>
      <w:numFmt w:val="bullet"/>
      <w:pStyle w:val="Bullets"/>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502B3E"/>
    <w:multiLevelType w:val="hybridMultilevel"/>
    <w:tmpl w:val="4E209A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D80704"/>
    <w:multiLevelType w:val="hybridMultilevel"/>
    <w:tmpl w:val="1CC2A4D8"/>
    <w:lvl w:ilvl="0" w:tplc="EEA281DE">
      <w:start w:val="1"/>
      <w:numFmt w:val="bullet"/>
      <w:pStyle w:val="Bi0"/>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201CAE"/>
    <w:multiLevelType w:val="multilevel"/>
    <w:tmpl w:val="1C1CDD48"/>
    <w:name w:val="Headings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F87C4C"/>
    <w:multiLevelType w:val="hybridMultilevel"/>
    <w:tmpl w:val="5DC0000C"/>
    <w:lvl w:ilvl="0" w:tplc="7798A75A">
      <w:start w:val="1"/>
      <w:numFmt w:val="bullet"/>
      <w:pStyle w:val="NormalIndent"/>
      <w:lvlText w:val=""/>
      <w:lvlJc w:val="left"/>
      <w:pPr>
        <w:tabs>
          <w:tab w:val="num" w:pos="360"/>
        </w:tabs>
        <w:ind w:left="360" w:hanging="360"/>
      </w:pPr>
      <w:rPr>
        <w:rFonts w:ascii="Symbol" w:hAnsi="Symbol" w:hint="default"/>
      </w:rPr>
    </w:lvl>
    <w:lvl w:ilvl="1" w:tplc="A2DEA37A">
      <w:numFmt w:val="decimal"/>
      <w:lvlText w:val=""/>
      <w:lvlJc w:val="left"/>
    </w:lvl>
    <w:lvl w:ilvl="2" w:tplc="FDB25C28">
      <w:numFmt w:val="decimal"/>
      <w:lvlText w:val=""/>
      <w:lvlJc w:val="left"/>
    </w:lvl>
    <w:lvl w:ilvl="3" w:tplc="CB5C22C0">
      <w:numFmt w:val="decimal"/>
      <w:lvlText w:val=""/>
      <w:lvlJc w:val="left"/>
    </w:lvl>
    <w:lvl w:ilvl="4" w:tplc="9A1C9FF6">
      <w:numFmt w:val="decimal"/>
      <w:lvlText w:val=""/>
      <w:lvlJc w:val="left"/>
    </w:lvl>
    <w:lvl w:ilvl="5" w:tplc="11DA49A8">
      <w:numFmt w:val="decimal"/>
      <w:lvlText w:val=""/>
      <w:lvlJc w:val="left"/>
    </w:lvl>
    <w:lvl w:ilvl="6" w:tplc="0D8059CE">
      <w:numFmt w:val="decimal"/>
      <w:lvlText w:val=""/>
      <w:lvlJc w:val="left"/>
    </w:lvl>
    <w:lvl w:ilvl="7" w:tplc="BC3E2246">
      <w:numFmt w:val="decimal"/>
      <w:lvlText w:val=""/>
      <w:lvlJc w:val="left"/>
    </w:lvl>
    <w:lvl w:ilvl="8" w:tplc="26805FD2">
      <w:numFmt w:val="decimal"/>
      <w:lvlText w:val=""/>
      <w:lvlJc w:val="left"/>
    </w:lvl>
  </w:abstractNum>
  <w:abstractNum w:abstractNumId="9" w15:restartNumberingAfterBreak="0">
    <w:nsid w:val="1FE07B45"/>
    <w:multiLevelType w:val="hybridMultilevel"/>
    <w:tmpl w:val="D89A4940"/>
    <w:lvl w:ilvl="0" w:tplc="553A0744">
      <w:start w:val="1"/>
      <w:numFmt w:val="bullet"/>
      <w:lvlText w:val=""/>
      <w:lvlJc w:val="left"/>
      <w:pPr>
        <w:ind w:left="720" w:hanging="360"/>
      </w:pPr>
      <w:rPr>
        <w:rFonts w:ascii="Wingdings" w:hAnsi="Wingdings" w:hint="default"/>
        <w:color w:val="5C7F92"/>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52841"/>
    <w:multiLevelType w:val="hybridMultilevel"/>
    <w:tmpl w:val="166A3048"/>
    <w:lvl w:ilvl="0" w:tplc="553A0744">
      <w:start w:val="1"/>
      <w:numFmt w:val="bullet"/>
      <w:lvlText w:val=""/>
      <w:lvlJc w:val="left"/>
      <w:pPr>
        <w:ind w:left="820" w:hanging="360"/>
      </w:pPr>
      <w:rPr>
        <w:rFonts w:ascii="Wingdings" w:hAnsi="Wingdings" w:hint="default"/>
        <w:color w:val="5C7F92"/>
        <w:sz w:val="14"/>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35DC6B33"/>
    <w:multiLevelType w:val="multilevel"/>
    <w:tmpl w:val="A9AE1928"/>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6756EB0"/>
    <w:multiLevelType w:val="hybridMultilevel"/>
    <w:tmpl w:val="F9DE415E"/>
    <w:lvl w:ilvl="0" w:tplc="FFFFFFFF">
      <w:start w:val="1"/>
      <w:numFmt w:val="bullet"/>
      <w:pStyle w:val="ListBullet2Alt"/>
      <w:lvlText w:val=""/>
      <w:lvlJc w:val="left"/>
      <w:pPr>
        <w:ind w:left="1080" w:hanging="360"/>
      </w:pPr>
      <w:rPr>
        <w:rFonts w:ascii="Symbol" w:hAnsi="Symbol" w:hint="default"/>
        <w:b w:val="0"/>
        <w:i w:val="0"/>
        <w:color w:val="auto"/>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3" w15:restartNumberingAfterBreak="0">
    <w:nsid w:val="39070A2C"/>
    <w:multiLevelType w:val="hybridMultilevel"/>
    <w:tmpl w:val="D82E1254"/>
    <w:lvl w:ilvl="0" w:tplc="553A0744">
      <w:start w:val="1"/>
      <w:numFmt w:val="bullet"/>
      <w:lvlText w:val=""/>
      <w:lvlJc w:val="left"/>
      <w:pPr>
        <w:ind w:left="720" w:hanging="360"/>
      </w:pPr>
      <w:rPr>
        <w:rFonts w:ascii="Wingdings" w:hAnsi="Wingdings" w:hint="default"/>
        <w:color w:val="5C7F92"/>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C027A"/>
    <w:multiLevelType w:val="hybridMultilevel"/>
    <w:tmpl w:val="EF4AA79A"/>
    <w:lvl w:ilvl="0" w:tplc="6CA8CE44">
      <w:start w:val="1"/>
      <w:numFmt w:val="bullet"/>
      <w:pStyle w:val="BulletPoints"/>
      <w:lvlText w:val=""/>
      <w:lvlJc w:val="left"/>
      <w:pPr>
        <w:ind w:left="720" w:hanging="360"/>
      </w:pPr>
      <w:rPr>
        <w:rFonts w:ascii="Wingdings" w:hAnsi="Wingdings" w:hint="default"/>
        <w:color w:val="5C7F92"/>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06791C"/>
    <w:multiLevelType w:val="hybridMultilevel"/>
    <w:tmpl w:val="D61689DA"/>
    <w:lvl w:ilvl="0" w:tplc="E68888F4">
      <w:start w:val="1"/>
      <w:numFmt w:val="bullet"/>
      <w:pStyle w:val="Bodytextbullets"/>
      <w:lvlText w:val=""/>
      <w:lvlJc w:val="left"/>
      <w:pPr>
        <w:ind w:left="720" w:hanging="360"/>
      </w:pPr>
      <w:rPr>
        <w:rFonts w:ascii="Wingdings" w:hAnsi="Wingdings" w:hint="default"/>
        <w:color w:val="5C7F92"/>
        <w:sz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51FE9"/>
    <w:multiLevelType w:val="hybridMultilevel"/>
    <w:tmpl w:val="6D609662"/>
    <w:name w:val="WW8Num6"/>
    <w:lvl w:ilvl="0" w:tplc="48264082">
      <w:start w:val="1"/>
      <w:numFmt w:val="bullet"/>
      <w:lvlText w:val=""/>
      <w:lvlJc w:val="left"/>
      <w:pPr>
        <w:ind w:left="720" w:hanging="360"/>
      </w:pPr>
      <w:rPr>
        <w:rFonts w:ascii="Wingdings" w:hAnsi="Wingdings" w:hint="default"/>
        <w:color w:val="5C7F92"/>
        <w:sz w:val="14"/>
        <w:szCs w:val="24"/>
      </w:rPr>
    </w:lvl>
    <w:lvl w:ilvl="1" w:tplc="50788918" w:tentative="1">
      <w:start w:val="1"/>
      <w:numFmt w:val="bullet"/>
      <w:lvlText w:val="o"/>
      <w:lvlJc w:val="left"/>
      <w:pPr>
        <w:ind w:left="1440" w:hanging="360"/>
      </w:pPr>
      <w:rPr>
        <w:rFonts w:ascii="Courier New" w:hAnsi="Courier New" w:hint="default"/>
      </w:rPr>
    </w:lvl>
    <w:lvl w:ilvl="2" w:tplc="D3EECE7A" w:tentative="1">
      <w:start w:val="1"/>
      <w:numFmt w:val="bullet"/>
      <w:lvlText w:val=""/>
      <w:lvlJc w:val="left"/>
      <w:pPr>
        <w:ind w:left="2160" w:hanging="360"/>
      </w:pPr>
      <w:rPr>
        <w:rFonts w:ascii="Wingdings" w:hAnsi="Wingdings" w:hint="default"/>
      </w:rPr>
    </w:lvl>
    <w:lvl w:ilvl="3" w:tplc="B450E1AA" w:tentative="1">
      <w:start w:val="1"/>
      <w:numFmt w:val="bullet"/>
      <w:lvlText w:val=""/>
      <w:lvlJc w:val="left"/>
      <w:pPr>
        <w:ind w:left="2880" w:hanging="360"/>
      </w:pPr>
      <w:rPr>
        <w:rFonts w:ascii="Symbol" w:hAnsi="Symbol" w:hint="default"/>
      </w:rPr>
    </w:lvl>
    <w:lvl w:ilvl="4" w:tplc="E5544576" w:tentative="1">
      <w:start w:val="1"/>
      <w:numFmt w:val="bullet"/>
      <w:lvlText w:val="o"/>
      <w:lvlJc w:val="left"/>
      <w:pPr>
        <w:ind w:left="3600" w:hanging="360"/>
      </w:pPr>
      <w:rPr>
        <w:rFonts w:ascii="Courier New" w:hAnsi="Courier New" w:hint="default"/>
      </w:rPr>
    </w:lvl>
    <w:lvl w:ilvl="5" w:tplc="149861A2" w:tentative="1">
      <w:start w:val="1"/>
      <w:numFmt w:val="bullet"/>
      <w:lvlText w:val=""/>
      <w:lvlJc w:val="left"/>
      <w:pPr>
        <w:ind w:left="4320" w:hanging="360"/>
      </w:pPr>
      <w:rPr>
        <w:rFonts w:ascii="Wingdings" w:hAnsi="Wingdings" w:hint="default"/>
      </w:rPr>
    </w:lvl>
    <w:lvl w:ilvl="6" w:tplc="18A4B2DC" w:tentative="1">
      <w:start w:val="1"/>
      <w:numFmt w:val="bullet"/>
      <w:lvlText w:val=""/>
      <w:lvlJc w:val="left"/>
      <w:pPr>
        <w:ind w:left="5040" w:hanging="360"/>
      </w:pPr>
      <w:rPr>
        <w:rFonts w:ascii="Symbol" w:hAnsi="Symbol" w:hint="default"/>
      </w:rPr>
    </w:lvl>
    <w:lvl w:ilvl="7" w:tplc="46BE4BAA" w:tentative="1">
      <w:start w:val="1"/>
      <w:numFmt w:val="bullet"/>
      <w:lvlText w:val="o"/>
      <w:lvlJc w:val="left"/>
      <w:pPr>
        <w:ind w:left="5760" w:hanging="360"/>
      </w:pPr>
      <w:rPr>
        <w:rFonts w:ascii="Courier New" w:hAnsi="Courier New" w:hint="default"/>
      </w:rPr>
    </w:lvl>
    <w:lvl w:ilvl="8" w:tplc="16029BE8" w:tentative="1">
      <w:start w:val="1"/>
      <w:numFmt w:val="bullet"/>
      <w:lvlText w:val=""/>
      <w:lvlJc w:val="left"/>
      <w:pPr>
        <w:ind w:left="6480" w:hanging="360"/>
      </w:pPr>
      <w:rPr>
        <w:rFonts w:ascii="Wingdings" w:hAnsi="Wingdings" w:hint="default"/>
      </w:rPr>
    </w:lvl>
  </w:abstractNum>
  <w:abstractNum w:abstractNumId="17" w15:restartNumberingAfterBreak="0">
    <w:nsid w:val="49883206"/>
    <w:multiLevelType w:val="hybridMultilevel"/>
    <w:tmpl w:val="9C54CE40"/>
    <w:lvl w:ilvl="0" w:tplc="553A0744">
      <w:start w:val="1"/>
      <w:numFmt w:val="bullet"/>
      <w:lvlText w:val=""/>
      <w:lvlJc w:val="left"/>
      <w:pPr>
        <w:ind w:left="720" w:hanging="360"/>
      </w:pPr>
      <w:rPr>
        <w:rFonts w:ascii="Wingdings" w:hAnsi="Wingdings" w:hint="default"/>
        <w:color w:val="5C7F92"/>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FE3E02"/>
    <w:multiLevelType w:val="hybridMultilevel"/>
    <w:tmpl w:val="0C465860"/>
    <w:lvl w:ilvl="0" w:tplc="D90E7F2C">
      <w:start w:val="1"/>
      <w:numFmt w:val="bullet"/>
      <w:pStyle w:val="ListParagraph"/>
      <w:lvlText w:val=""/>
      <w:lvlJc w:val="left"/>
      <w:pPr>
        <w:ind w:left="720" w:hanging="360"/>
      </w:pPr>
      <w:rPr>
        <w:rFonts w:ascii="Wingdings" w:hAnsi="Wingdings" w:hint="default"/>
        <w:color w:val="5C7F92"/>
        <w:sz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B2B13"/>
    <w:multiLevelType w:val="hybridMultilevel"/>
    <w:tmpl w:val="55C6F34A"/>
    <w:lvl w:ilvl="0" w:tplc="553A0744">
      <w:start w:val="1"/>
      <w:numFmt w:val="bullet"/>
      <w:lvlText w:val=""/>
      <w:lvlJc w:val="left"/>
      <w:pPr>
        <w:ind w:left="770" w:hanging="360"/>
      </w:pPr>
      <w:rPr>
        <w:rFonts w:ascii="Wingdings" w:hAnsi="Wingdings" w:hint="default"/>
        <w:color w:val="5C7F92"/>
        <w:sz w:val="14"/>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59C52067"/>
    <w:multiLevelType w:val="multilevel"/>
    <w:tmpl w:val="575A8B6E"/>
    <w:styleLink w:val="number"/>
    <w:lvl w:ilvl="0">
      <w:start w:val="5"/>
      <w:numFmt w:val="upperLetter"/>
      <w:lvlText w:val="%1."/>
      <w:lvlJc w:val="left"/>
      <w:pPr>
        <w:tabs>
          <w:tab w:val="num" w:pos="360"/>
        </w:tabs>
        <w:ind w:left="360" w:hanging="360"/>
      </w:pPr>
      <w:rPr>
        <w:rFonts w:hint="default"/>
      </w:rPr>
    </w:lvl>
    <w:lvl w:ilvl="1">
      <w:start w:val="1"/>
      <w:numFmt w:val="decimal"/>
      <w:isLgl/>
      <w:lvlText w:val="%1.%2"/>
      <w:lvlJc w:val="left"/>
      <w:pPr>
        <w:tabs>
          <w:tab w:val="num" w:pos="72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15:restartNumberingAfterBreak="0">
    <w:nsid w:val="5B785B27"/>
    <w:multiLevelType w:val="hybridMultilevel"/>
    <w:tmpl w:val="B06003CC"/>
    <w:lvl w:ilvl="0" w:tplc="9B8AA8D0">
      <w:start w:val="1"/>
      <w:numFmt w:val="decimal"/>
      <w:pStyle w:val="Question"/>
      <w:lvlText w:val="%1."/>
      <w:lvlJc w:val="left"/>
      <w:pPr>
        <w:ind w:left="720" w:hanging="360"/>
      </w:pPr>
    </w:lvl>
    <w:lvl w:ilvl="1" w:tplc="C6D8F680">
      <w:start w:val="1"/>
      <w:numFmt w:val="decimal"/>
      <w:pStyle w:val="Res"/>
      <w:lvlText w:val="%2."/>
      <w:lvlJc w:val="left"/>
      <w:pPr>
        <w:ind w:left="108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22" w15:restartNumberingAfterBreak="0">
    <w:nsid w:val="5E162A90"/>
    <w:multiLevelType w:val="multilevel"/>
    <w:tmpl w:val="74485DCE"/>
    <w:styleLink w:val="Headings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23971AA"/>
    <w:multiLevelType w:val="hybridMultilevel"/>
    <w:tmpl w:val="86422678"/>
    <w:lvl w:ilvl="0" w:tplc="20085868">
      <w:start w:val="1"/>
      <w:numFmt w:val="bullet"/>
      <w:pStyle w:val="Bullet"/>
      <w:lvlText w:val=""/>
      <w:lvlJc w:val="left"/>
      <w:pPr>
        <w:ind w:left="360" w:hanging="360"/>
      </w:pPr>
      <w:rPr>
        <w:rFonts w:ascii="Wingdings" w:hAnsi="Wingdings" w:hint="default"/>
        <w:color w:val="5C7F9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F60191"/>
    <w:multiLevelType w:val="hybridMultilevel"/>
    <w:tmpl w:val="B1F6A48A"/>
    <w:lvl w:ilvl="0" w:tplc="F22E965E">
      <w:start w:val="1"/>
      <w:numFmt w:val="bullet"/>
      <w:pStyle w:val="ADMBulletPoint"/>
      <w:lvlText w:val=""/>
      <w:lvlJc w:val="left"/>
      <w:pPr>
        <w:ind w:left="720" w:hanging="360"/>
      </w:pPr>
      <w:rPr>
        <w:rFonts w:ascii="Wingdings" w:hAnsi="Wingdings" w:hint="default"/>
        <w:color w:val="5C7F92"/>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773B4"/>
    <w:multiLevelType w:val="hybridMultilevel"/>
    <w:tmpl w:val="318890FC"/>
    <w:lvl w:ilvl="0" w:tplc="553A0744">
      <w:start w:val="1"/>
      <w:numFmt w:val="bullet"/>
      <w:lvlText w:val=""/>
      <w:lvlJc w:val="left"/>
      <w:pPr>
        <w:ind w:left="720" w:hanging="360"/>
      </w:pPr>
      <w:rPr>
        <w:rFonts w:ascii="Wingdings" w:hAnsi="Wingdings" w:hint="default"/>
        <w:color w:val="5C7F92"/>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296B7A"/>
    <w:multiLevelType w:val="hybridMultilevel"/>
    <w:tmpl w:val="BD5E5E58"/>
    <w:lvl w:ilvl="0" w:tplc="553A0744">
      <w:start w:val="1"/>
      <w:numFmt w:val="bullet"/>
      <w:lvlText w:val=""/>
      <w:lvlJc w:val="left"/>
      <w:pPr>
        <w:ind w:left="720" w:hanging="360"/>
      </w:pPr>
      <w:rPr>
        <w:rFonts w:ascii="Wingdings" w:hAnsi="Wingdings" w:hint="default"/>
        <w:color w:val="5C7F92"/>
        <w:sz w:val="1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C5C525E"/>
    <w:multiLevelType w:val="hybridMultilevel"/>
    <w:tmpl w:val="66D204F6"/>
    <w:lvl w:ilvl="0" w:tplc="553A0744">
      <w:start w:val="1"/>
      <w:numFmt w:val="bullet"/>
      <w:lvlText w:val=""/>
      <w:lvlJc w:val="left"/>
      <w:pPr>
        <w:ind w:left="770" w:hanging="360"/>
      </w:pPr>
      <w:rPr>
        <w:rFonts w:ascii="Wingdings" w:hAnsi="Wingdings" w:hint="default"/>
        <w:color w:val="5C7F92"/>
        <w:sz w:val="14"/>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6D435FCF"/>
    <w:multiLevelType w:val="hybridMultilevel"/>
    <w:tmpl w:val="9AECE1CC"/>
    <w:lvl w:ilvl="0" w:tplc="553A0744">
      <w:start w:val="1"/>
      <w:numFmt w:val="bullet"/>
      <w:lvlText w:val=""/>
      <w:lvlJc w:val="left"/>
      <w:pPr>
        <w:ind w:left="720" w:hanging="360"/>
      </w:pPr>
      <w:rPr>
        <w:rFonts w:ascii="Wingdings" w:hAnsi="Wingdings" w:hint="default"/>
        <w:color w:val="5C7F92"/>
        <w:sz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5B0634"/>
    <w:multiLevelType w:val="hybridMultilevel"/>
    <w:tmpl w:val="6BB6933A"/>
    <w:lvl w:ilvl="0" w:tplc="F22E965E">
      <w:start w:val="1"/>
      <w:numFmt w:val="bullet"/>
      <w:lvlText w:val=""/>
      <w:lvlJc w:val="left"/>
      <w:pPr>
        <w:ind w:left="720" w:hanging="360"/>
      </w:pPr>
      <w:rPr>
        <w:rFonts w:ascii="Wingdings" w:hAnsi="Wingdings" w:hint="default"/>
        <w:color w:val="5C7F92"/>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F5EF2"/>
    <w:multiLevelType w:val="hybridMultilevel"/>
    <w:tmpl w:val="3A02EC0C"/>
    <w:lvl w:ilvl="0" w:tplc="A8FEA422">
      <w:start w:val="1"/>
      <w:numFmt w:val="bullet"/>
      <w:lvlText w:val=""/>
      <w:lvlJc w:val="left"/>
      <w:pPr>
        <w:ind w:left="720" w:hanging="360"/>
      </w:pPr>
      <w:rPr>
        <w:rFonts w:ascii="Wingdings" w:hAnsi="Wingdings" w:hint="default"/>
        <w:color w:val="5C7F92"/>
        <w:sz w:val="14"/>
      </w:rPr>
    </w:lvl>
    <w:lvl w:ilvl="1" w:tplc="067C27A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420267">
    <w:abstractNumId w:val="1"/>
  </w:num>
  <w:num w:numId="2" w16cid:durableId="1584290747">
    <w:abstractNumId w:val="6"/>
  </w:num>
  <w:num w:numId="3" w16cid:durableId="255870985">
    <w:abstractNumId w:val="4"/>
  </w:num>
  <w:num w:numId="4" w16cid:durableId="976379614">
    <w:abstractNumId w:val="20"/>
  </w:num>
  <w:num w:numId="5" w16cid:durableId="1776166754">
    <w:abstractNumId w:val="23"/>
  </w:num>
  <w:num w:numId="6" w16cid:durableId="5780579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3431403">
    <w:abstractNumId w:val="21"/>
  </w:num>
  <w:num w:numId="8" w16cid:durableId="303850472">
    <w:abstractNumId w:val="22"/>
  </w:num>
  <w:num w:numId="9" w16cid:durableId="1153981656">
    <w:abstractNumId w:val="11"/>
  </w:num>
  <w:num w:numId="10" w16cid:durableId="216405626">
    <w:abstractNumId w:val="0"/>
  </w:num>
  <w:num w:numId="11" w16cid:durableId="599678359">
    <w:abstractNumId w:val="12"/>
  </w:num>
  <w:num w:numId="12" w16cid:durableId="1952935683">
    <w:abstractNumId w:val="18"/>
  </w:num>
  <w:num w:numId="13" w16cid:durableId="1464956344">
    <w:abstractNumId w:val="8"/>
  </w:num>
  <w:num w:numId="14" w16cid:durableId="2135444488">
    <w:abstractNumId w:val="9"/>
  </w:num>
  <w:num w:numId="15" w16cid:durableId="949121690">
    <w:abstractNumId w:val="14"/>
  </w:num>
  <w:num w:numId="16" w16cid:durableId="1295451880">
    <w:abstractNumId w:val="15"/>
  </w:num>
  <w:num w:numId="17" w16cid:durableId="2035689143">
    <w:abstractNumId w:val="24"/>
  </w:num>
  <w:num w:numId="18" w16cid:durableId="456264769">
    <w:abstractNumId w:val="17"/>
  </w:num>
  <w:num w:numId="19" w16cid:durableId="888809218">
    <w:abstractNumId w:val="10"/>
  </w:num>
  <w:num w:numId="20" w16cid:durableId="1883201241">
    <w:abstractNumId w:val="28"/>
  </w:num>
  <w:num w:numId="21" w16cid:durableId="1171681285">
    <w:abstractNumId w:val="13"/>
  </w:num>
  <w:num w:numId="22" w16cid:durableId="1052077559">
    <w:abstractNumId w:val="29"/>
  </w:num>
  <w:num w:numId="23" w16cid:durableId="799037828">
    <w:abstractNumId w:val="30"/>
  </w:num>
  <w:num w:numId="24" w16cid:durableId="734668926">
    <w:abstractNumId w:val="5"/>
  </w:num>
  <w:num w:numId="25" w16cid:durableId="84809024">
    <w:abstractNumId w:val="26"/>
  </w:num>
  <w:num w:numId="26" w16cid:durableId="719748250">
    <w:abstractNumId w:val="27"/>
  </w:num>
  <w:num w:numId="27" w16cid:durableId="1003632352">
    <w:abstractNumId w:val="25"/>
  </w:num>
  <w:num w:numId="28" w16cid:durableId="1409428164">
    <w:abstractNumId w:val="19"/>
  </w:num>
  <w:num w:numId="29" w16cid:durableId="1944141954">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US" w:vendorID="64" w:dllVersion="6" w:nlCheck="1" w:checkStyle="1"/>
  <w:activeWritingStyle w:appName="MSWord" w:lang="fr-FR" w:vendorID="64" w:dllVersion="6" w:nlCheck="1" w:checkStyle="1"/>
  <w:activeWritingStyle w:appName="MSWord" w:lang="fr-FR" w:vendorID="64" w:dllVersion="0" w:nlCheck="1" w:checkStyle="0"/>
  <w:activeWritingStyle w:appName="MSWord" w:lang="en-CA" w:vendorID="64" w:dllVersion="0" w:nlCheck="1" w:checkStyle="0"/>
  <w:activeWritingStyle w:appName="MSWord" w:lang="en-CA"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es-ES"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hdrShapeDefaults>
    <o:shapedefaults v:ext="edit" spidmax="2050" style="mso-width-relative:margin;mso-height-relative:margin" fillcolor="none [3212]" strokecolor="none [3213]">
      <v:fill color="none [3212]"/>
      <v:stroke dashstyle="1 1" color="none [321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EE7"/>
    <w:rsid w:val="000000BD"/>
    <w:rsid w:val="00000579"/>
    <w:rsid w:val="0000073A"/>
    <w:rsid w:val="00000746"/>
    <w:rsid w:val="00000A73"/>
    <w:rsid w:val="00000CCF"/>
    <w:rsid w:val="00000EA5"/>
    <w:rsid w:val="00001087"/>
    <w:rsid w:val="000013C3"/>
    <w:rsid w:val="0000178A"/>
    <w:rsid w:val="00001889"/>
    <w:rsid w:val="000018B6"/>
    <w:rsid w:val="00001B4B"/>
    <w:rsid w:val="00001D3E"/>
    <w:rsid w:val="00001F06"/>
    <w:rsid w:val="000020F1"/>
    <w:rsid w:val="000020F5"/>
    <w:rsid w:val="0000279E"/>
    <w:rsid w:val="00002910"/>
    <w:rsid w:val="00002ABC"/>
    <w:rsid w:val="00002CE0"/>
    <w:rsid w:val="00002EB4"/>
    <w:rsid w:val="00003020"/>
    <w:rsid w:val="00003191"/>
    <w:rsid w:val="00003354"/>
    <w:rsid w:val="00003407"/>
    <w:rsid w:val="00003451"/>
    <w:rsid w:val="000035F9"/>
    <w:rsid w:val="000039B0"/>
    <w:rsid w:val="00003D3D"/>
    <w:rsid w:val="000040E9"/>
    <w:rsid w:val="00004480"/>
    <w:rsid w:val="0000451E"/>
    <w:rsid w:val="00004939"/>
    <w:rsid w:val="00004CCB"/>
    <w:rsid w:val="00005186"/>
    <w:rsid w:val="000052A6"/>
    <w:rsid w:val="000052D4"/>
    <w:rsid w:val="00005500"/>
    <w:rsid w:val="00005618"/>
    <w:rsid w:val="0000587D"/>
    <w:rsid w:val="0000596D"/>
    <w:rsid w:val="00005A09"/>
    <w:rsid w:val="00005B8E"/>
    <w:rsid w:val="00005BF8"/>
    <w:rsid w:val="00005D8F"/>
    <w:rsid w:val="00005F53"/>
    <w:rsid w:val="000060D9"/>
    <w:rsid w:val="000060DA"/>
    <w:rsid w:val="0000620E"/>
    <w:rsid w:val="00006252"/>
    <w:rsid w:val="0000638C"/>
    <w:rsid w:val="000063EB"/>
    <w:rsid w:val="0000641C"/>
    <w:rsid w:val="0000656C"/>
    <w:rsid w:val="00006CD8"/>
    <w:rsid w:val="00006E90"/>
    <w:rsid w:val="00007586"/>
    <w:rsid w:val="000075F4"/>
    <w:rsid w:val="00007729"/>
    <w:rsid w:val="000077F6"/>
    <w:rsid w:val="000079CB"/>
    <w:rsid w:val="00007B8B"/>
    <w:rsid w:val="00007C41"/>
    <w:rsid w:val="00007CE4"/>
    <w:rsid w:val="00007CFB"/>
    <w:rsid w:val="00007DF9"/>
    <w:rsid w:val="00007F31"/>
    <w:rsid w:val="0001018E"/>
    <w:rsid w:val="000104E1"/>
    <w:rsid w:val="0001091D"/>
    <w:rsid w:val="00011092"/>
    <w:rsid w:val="0001120D"/>
    <w:rsid w:val="0001123F"/>
    <w:rsid w:val="00011286"/>
    <w:rsid w:val="00011353"/>
    <w:rsid w:val="000115B8"/>
    <w:rsid w:val="000115EA"/>
    <w:rsid w:val="00011817"/>
    <w:rsid w:val="0001193E"/>
    <w:rsid w:val="00011BA2"/>
    <w:rsid w:val="00011C75"/>
    <w:rsid w:val="00011D40"/>
    <w:rsid w:val="00011D41"/>
    <w:rsid w:val="00011EA9"/>
    <w:rsid w:val="00011FA6"/>
    <w:rsid w:val="0001231C"/>
    <w:rsid w:val="00012601"/>
    <w:rsid w:val="000126AA"/>
    <w:rsid w:val="000126DB"/>
    <w:rsid w:val="0001276B"/>
    <w:rsid w:val="000128F5"/>
    <w:rsid w:val="00012B39"/>
    <w:rsid w:val="00012EC7"/>
    <w:rsid w:val="000131AB"/>
    <w:rsid w:val="000138EC"/>
    <w:rsid w:val="000139FA"/>
    <w:rsid w:val="00013F71"/>
    <w:rsid w:val="0001416E"/>
    <w:rsid w:val="0001443F"/>
    <w:rsid w:val="00014698"/>
    <w:rsid w:val="000147FA"/>
    <w:rsid w:val="00014E87"/>
    <w:rsid w:val="0001506F"/>
    <w:rsid w:val="0001520E"/>
    <w:rsid w:val="00015352"/>
    <w:rsid w:val="0001549D"/>
    <w:rsid w:val="00015958"/>
    <w:rsid w:val="0001599A"/>
    <w:rsid w:val="000159B3"/>
    <w:rsid w:val="00015A9B"/>
    <w:rsid w:val="0001601F"/>
    <w:rsid w:val="00016431"/>
    <w:rsid w:val="000165C7"/>
    <w:rsid w:val="000166F3"/>
    <w:rsid w:val="00016719"/>
    <w:rsid w:val="000168AA"/>
    <w:rsid w:val="00016931"/>
    <w:rsid w:val="00016A16"/>
    <w:rsid w:val="00016BF8"/>
    <w:rsid w:val="00016C8E"/>
    <w:rsid w:val="00016D03"/>
    <w:rsid w:val="000172B6"/>
    <w:rsid w:val="000173A2"/>
    <w:rsid w:val="0001741B"/>
    <w:rsid w:val="00017659"/>
    <w:rsid w:val="00017770"/>
    <w:rsid w:val="000177DE"/>
    <w:rsid w:val="00017807"/>
    <w:rsid w:val="0001783C"/>
    <w:rsid w:val="0001787A"/>
    <w:rsid w:val="00017A10"/>
    <w:rsid w:val="00017B60"/>
    <w:rsid w:val="00017C14"/>
    <w:rsid w:val="00017EAA"/>
    <w:rsid w:val="00020014"/>
    <w:rsid w:val="000201BD"/>
    <w:rsid w:val="00020BE3"/>
    <w:rsid w:val="00020D21"/>
    <w:rsid w:val="00020D6C"/>
    <w:rsid w:val="00020F10"/>
    <w:rsid w:val="00020F3A"/>
    <w:rsid w:val="00020F42"/>
    <w:rsid w:val="00021088"/>
    <w:rsid w:val="00021129"/>
    <w:rsid w:val="0002130B"/>
    <w:rsid w:val="000216A5"/>
    <w:rsid w:val="0002190C"/>
    <w:rsid w:val="00021945"/>
    <w:rsid w:val="00021C18"/>
    <w:rsid w:val="00021C3C"/>
    <w:rsid w:val="0002223C"/>
    <w:rsid w:val="0002261B"/>
    <w:rsid w:val="00022892"/>
    <w:rsid w:val="000229BC"/>
    <w:rsid w:val="000229E0"/>
    <w:rsid w:val="00022B0B"/>
    <w:rsid w:val="00022FE9"/>
    <w:rsid w:val="0002310B"/>
    <w:rsid w:val="00023311"/>
    <w:rsid w:val="00023839"/>
    <w:rsid w:val="00023847"/>
    <w:rsid w:val="0002392E"/>
    <w:rsid w:val="00023B09"/>
    <w:rsid w:val="00023D10"/>
    <w:rsid w:val="0002400D"/>
    <w:rsid w:val="000240B3"/>
    <w:rsid w:val="0002432D"/>
    <w:rsid w:val="000248E6"/>
    <w:rsid w:val="00024953"/>
    <w:rsid w:val="00024964"/>
    <w:rsid w:val="000249B9"/>
    <w:rsid w:val="000249FB"/>
    <w:rsid w:val="00024B36"/>
    <w:rsid w:val="00024F4C"/>
    <w:rsid w:val="00024FBB"/>
    <w:rsid w:val="0002528E"/>
    <w:rsid w:val="00025309"/>
    <w:rsid w:val="000253DA"/>
    <w:rsid w:val="00025567"/>
    <w:rsid w:val="00025646"/>
    <w:rsid w:val="000256C4"/>
    <w:rsid w:val="00025A43"/>
    <w:rsid w:val="00025C71"/>
    <w:rsid w:val="00025D73"/>
    <w:rsid w:val="00025EF1"/>
    <w:rsid w:val="00025F67"/>
    <w:rsid w:val="00025FB3"/>
    <w:rsid w:val="00026181"/>
    <w:rsid w:val="00026622"/>
    <w:rsid w:val="0002683E"/>
    <w:rsid w:val="00026963"/>
    <w:rsid w:val="00026D51"/>
    <w:rsid w:val="000271E2"/>
    <w:rsid w:val="0002727D"/>
    <w:rsid w:val="00027357"/>
    <w:rsid w:val="000274D9"/>
    <w:rsid w:val="000274FE"/>
    <w:rsid w:val="000277B0"/>
    <w:rsid w:val="00027B61"/>
    <w:rsid w:val="00027BD4"/>
    <w:rsid w:val="00027CFD"/>
    <w:rsid w:val="00027E3D"/>
    <w:rsid w:val="00027F58"/>
    <w:rsid w:val="0003009A"/>
    <w:rsid w:val="000300CF"/>
    <w:rsid w:val="0003010E"/>
    <w:rsid w:val="0003020B"/>
    <w:rsid w:val="000305D2"/>
    <w:rsid w:val="00030626"/>
    <w:rsid w:val="00030680"/>
    <w:rsid w:val="00030724"/>
    <w:rsid w:val="00030AE6"/>
    <w:rsid w:val="00030DBC"/>
    <w:rsid w:val="00030DE4"/>
    <w:rsid w:val="0003108E"/>
    <w:rsid w:val="0003110D"/>
    <w:rsid w:val="00031260"/>
    <w:rsid w:val="000313C6"/>
    <w:rsid w:val="000314EF"/>
    <w:rsid w:val="00031516"/>
    <w:rsid w:val="0003162C"/>
    <w:rsid w:val="00031782"/>
    <w:rsid w:val="00031906"/>
    <w:rsid w:val="0003194A"/>
    <w:rsid w:val="00031A31"/>
    <w:rsid w:val="00031A73"/>
    <w:rsid w:val="00031ABE"/>
    <w:rsid w:val="00031D37"/>
    <w:rsid w:val="00031E43"/>
    <w:rsid w:val="00031FA7"/>
    <w:rsid w:val="00032079"/>
    <w:rsid w:val="00032596"/>
    <w:rsid w:val="000325EF"/>
    <w:rsid w:val="000328B5"/>
    <w:rsid w:val="00032B89"/>
    <w:rsid w:val="00032C57"/>
    <w:rsid w:val="00032D35"/>
    <w:rsid w:val="00032E9E"/>
    <w:rsid w:val="0003306B"/>
    <w:rsid w:val="00033124"/>
    <w:rsid w:val="000332C7"/>
    <w:rsid w:val="000332EE"/>
    <w:rsid w:val="00033325"/>
    <w:rsid w:val="0003351B"/>
    <w:rsid w:val="0003357E"/>
    <w:rsid w:val="0003376C"/>
    <w:rsid w:val="000338DC"/>
    <w:rsid w:val="00033A83"/>
    <w:rsid w:val="00033E8E"/>
    <w:rsid w:val="000343FE"/>
    <w:rsid w:val="000346ED"/>
    <w:rsid w:val="00034795"/>
    <w:rsid w:val="0003484B"/>
    <w:rsid w:val="00034A62"/>
    <w:rsid w:val="00034FE9"/>
    <w:rsid w:val="00034FF1"/>
    <w:rsid w:val="00035186"/>
    <w:rsid w:val="00035719"/>
    <w:rsid w:val="000357B0"/>
    <w:rsid w:val="000357BB"/>
    <w:rsid w:val="000358C1"/>
    <w:rsid w:val="00035AA7"/>
    <w:rsid w:val="00035DA3"/>
    <w:rsid w:val="0003613C"/>
    <w:rsid w:val="0003618B"/>
    <w:rsid w:val="000361DD"/>
    <w:rsid w:val="00036504"/>
    <w:rsid w:val="00036770"/>
    <w:rsid w:val="0003681C"/>
    <w:rsid w:val="00036CDB"/>
    <w:rsid w:val="00036DE8"/>
    <w:rsid w:val="000370CD"/>
    <w:rsid w:val="00037181"/>
    <w:rsid w:val="000371FE"/>
    <w:rsid w:val="00037407"/>
    <w:rsid w:val="0003742D"/>
    <w:rsid w:val="000375B9"/>
    <w:rsid w:val="000379CD"/>
    <w:rsid w:val="00037A3D"/>
    <w:rsid w:val="00037AF7"/>
    <w:rsid w:val="00037B6D"/>
    <w:rsid w:val="00037DA9"/>
    <w:rsid w:val="00037E32"/>
    <w:rsid w:val="00037EAF"/>
    <w:rsid w:val="00037EBE"/>
    <w:rsid w:val="00040193"/>
    <w:rsid w:val="00040212"/>
    <w:rsid w:val="00040351"/>
    <w:rsid w:val="00040380"/>
    <w:rsid w:val="000403A1"/>
    <w:rsid w:val="000404F6"/>
    <w:rsid w:val="00040719"/>
    <w:rsid w:val="00040775"/>
    <w:rsid w:val="000407B6"/>
    <w:rsid w:val="00040808"/>
    <w:rsid w:val="00040CDF"/>
    <w:rsid w:val="00041180"/>
    <w:rsid w:val="00041192"/>
    <w:rsid w:val="00041386"/>
    <w:rsid w:val="000413F3"/>
    <w:rsid w:val="00041464"/>
    <w:rsid w:val="00041582"/>
    <w:rsid w:val="00041A1A"/>
    <w:rsid w:val="00041B51"/>
    <w:rsid w:val="00041CD4"/>
    <w:rsid w:val="00041D12"/>
    <w:rsid w:val="000420B5"/>
    <w:rsid w:val="00042164"/>
    <w:rsid w:val="00042824"/>
    <w:rsid w:val="00042876"/>
    <w:rsid w:val="00042948"/>
    <w:rsid w:val="000429D3"/>
    <w:rsid w:val="00042AB3"/>
    <w:rsid w:val="00042DC8"/>
    <w:rsid w:val="000430E2"/>
    <w:rsid w:val="00043105"/>
    <w:rsid w:val="00043190"/>
    <w:rsid w:val="0004326A"/>
    <w:rsid w:val="0004355F"/>
    <w:rsid w:val="00043671"/>
    <w:rsid w:val="000436E0"/>
    <w:rsid w:val="00043714"/>
    <w:rsid w:val="000437D2"/>
    <w:rsid w:val="000439B1"/>
    <w:rsid w:val="00043C1D"/>
    <w:rsid w:val="00043E72"/>
    <w:rsid w:val="00043EEE"/>
    <w:rsid w:val="00044011"/>
    <w:rsid w:val="000440F7"/>
    <w:rsid w:val="00044113"/>
    <w:rsid w:val="000441C3"/>
    <w:rsid w:val="0004424E"/>
    <w:rsid w:val="000442B5"/>
    <w:rsid w:val="0004449E"/>
    <w:rsid w:val="000448C1"/>
    <w:rsid w:val="00044920"/>
    <w:rsid w:val="00044B80"/>
    <w:rsid w:val="00044B88"/>
    <w:rsid w:val="00044E7E"/>
    <w:rsid w:val="00044E8E"/>
    <w:rsid w:val="0004501F"/>
    <w:rsid w:val="00045023"/>
    <w:rsid w:val="000450BB"/>
    <w:rsid w:val="000452F2"/>
    <w:rsid w:val="000452FB"/>
    <w:rsid w:val="00045517"/>
    <w:rsid w:val="00045794"/>
    <w:rsid w:val="000459C4"/>
    <w:rsid w:val="000459FD"/>
    <w:rsid w:val="00045B7F"/>
    <w:rsid w:val="00045BC4"/>
    <w:rsid w:val="00045CD2"/>
    <w:rsid w:val="00045D55"/>
    <w:rsid w:val="00045E0C"/>
    <w:rsid w:val="00045F8B"/>
    <w:rsid w:val="00045FFD"/>
    <w:rsid w:val="0004604B"/>
    <w:rsid w:val="00046452"/>
    <w:rsid w:val="0004648A"/>
    <w:rsid w:val="000466FE"/>
    <w:rsid w:val="00046771"/>
    <w:rsid w:val="000469F7"/>
    <w:rsid w:val="00046D88"/>
    <w:rsid w:val="000471F4"/>
    <w:rsid w:val="00047264"/>
    <w:rsid w:val="0004748B"/>
    <w:rsid w:val="00047697"/>
    <w:rsid w:val="00047750"/>
    <w:rsid w:val="000477B6"/>
    <w:rsid w:val="0004798D"/>
    <w:rsid w:val="00047A8C"/>
    <w:rsid w:val="00047AAD"/>
    <w:rsid w:val="00047E87"/>
    <w:rsid w:val="000501BB"/>
    <w:rsid w:val="000501CE"/>
    <w:rsid w:val="000503FD"/>
    <w:rsid w:val="0005042B"/>
    <w:rsid w:val="00050493"/>
    <w:rsid w:val="000507A3"/>
    <w:rsid w:val="00050C0F"/>
    <w:rsid w:val="00050D80"/>
    <w:rsid w:val="0005119E"/>
    <w:rsid w:val="000511BC"/>
    <w:rsid w:val="00051333"/>
    <w:rsid w:val="000513F2"/>
    <w:rsid w:val="00051598"/>
    <w:rsid w:val="000515B2"/>
    <w:rsid w:val="00051789"/>
    <w:rsid w:val="00051798"/>
    <w:rsid w:val="00051809"/>
    <w:rsid w:val="00051823"/>
    <w:rsid w:val="0005190B"/>
    <w:rsid w:val="00051A3E"/>
    <w:rsid w:val="00051B4A"/>
    <w:rsid w:val="00051B61"/>
    <w:rsid w:val="00051E6B"/>
    <w:rsid w:val="000520C6"/>
    <w:rsid w:val="0005215D"/>
    <w:rsid w:val="00052188"/>
    <w:rsid w:val="000522AE"/>
    <w:rsid w:val="0005263E"/>
    <w:rsid w:val="0005264D"/>
    <w:rsid w:val="00052AE9"/>
    <w:rsid w:val="00052DEE"/>
    <w:rsid w:val="00052F7A"/>
    <w:rsid w:val="000530C6"/>
    <w:rsid w:val="0005326F"/>
    <w:rsid w:val="00053346"/>
    <w:rsid w:val="0005376B"/>
    <w:rsid w:val="000537F2"/>
    <w:rsid w:val="00053B2F"/>
    <w:rsid w:val="00053B94"/>
    <w:rsid w:val="00053CB9"/>
    <w:rsid w:val="00053F38"/>
    <w:rsid w:val="00053FEE"/>
    <w:rsid w:val="0005448D"/>
    <w:rsid w:val="00054537"/>
    <w:rsid w:val="00054808"/>
    <w:rsid w:val="00054874"/>
    <w:rsid w:val="000549C3"/>
    <w:rsid w:val="00054A08"/>
    <w:rsid w:val="00054E42"/>
    <w:rsid w:val="00054EFE"/>
    <w:rsid w:val="00055097"/>
    <w:rsid w:val="00055210"/>
    <w:rsid w:val="000552BF"/>
    <w:rsid w:val="00055309"/>
    <w:rsid w:val="000555F3"/>
    <w:rsid w:val="000556C0"/>
    <w:rsid w:val="0005576A"/>
    <w:rsid w:val="00055921"/>
    <w:rsid w:val="00055BD2"/>
    <w:rsid w:val="00055D30"/>
    <w:rsid w:val="00055D98"/>
    <w:rsid w:val="00055DD1"/>
    <w:rsid w:val="000560AF"/>
    <w:rsid w:val="000561B8"/>
    <w:rsid w:val="000562B8"/>
    <w:rsid w:val="000563FB"/>
    <w:rsid w:val="0005686E"/>
    <w:rsid w:val="000568DE"/>
    <w:rsid w:val="00057245"/>
    <w:rsid w:val="0005725A"/>
    <w:rsid w:val="000572C3"/>
    <w:rsid w:val="00057608"/>
    <w:rsid w:val="00057843"/>
    <w:rsid w:val="00057848"/>
    <w:rsid w:val="00057B8A"/>
    <w:rsid w:val="00057C00"/>
    <w:rsid w:val="00057E24"/>
    <w:rsid w:val="00060184"/>
    <w:rsid w:val="000602FA"/>
    <w:rsid w:val="00060418"/>
    <w:rsid w:val="00060634"/>
    <w:rsid w:val="00060681"/>
    <w:rsid w:val="000606F1"/>
    <w:rsid w:val="00060CE5"/>
    <w:rsid w:val="00060D18"/>
    <w:rsid w:val="00060F6A"/>
    <w:rsid w:val="00061483"/>
    <w:rsid w:val="0006148E"/>
    <w:rsid w:val="000614CB"/>
    <w:rsid w:val="000615AE"/>
    <w:rsid w:val="000619E4"/>
    <w:rsid w:val="0006227C"/>
    <w:rsid w:val="0006244E"/>
    <w:rsid w:val="000625BC"/>
    <w:rsid w:val="000625C2"/>
    <w:rsid w:val="00062640"/>
    <w:rsid w:val="00062834"/>
    <w:rsid w:val="000629A0"/>
    <w:rsid w:val="00062CC2"/>
    <w:rsid w:val="00062CDC"/>
    <w:rsid w:val="00062E0D"/>
    <w:rsid w:val="00062E9B"/>
    <w:rsid w:val="0006302B"/>
    <w:rsid w:val="00063096"/>
    <w:rsid w:val="0006351F"/>
    <w:rsid w:val="00063608"/>
    <w:rsid w:val="0006388D"/>
    <w:rsid w:val="00063F45"/>
    <w:rsid w:val="00064084"/>
    <w:rsid w:val="000643EC"/>
    <w:rsid w:val="000644A8"/>
    <w:rsid w:val="00064710"/>
    <w:rsid w:val="00064B66"/>
    <w:rsid w:val="00064D09"/>
    <w:rsid w:val="00064E71"/>
    <w:rsid w:val="00065037"/>
    <w:rsid w:val="00065157"/>
    <w:rsid w:val="00065388"/>
    <w:rsid w:val="00065660"/>
    <w:rsid w:val="0006574E"/>
    <w:rsid w:val="000657A2"/>
    <w:rsid w:val="00065D3C"/>
    <w:rsid w:val="00065F44"/>
    <w:rsid w:val="000662BE"/>
    <w:rsid w:val="00066600"/>
    <w:rsid w:val="000667BC"/>
    <w:rsid w:val="00066C89"/>
    <w:rsid w:val="00066CDD"/>
    <w:rsid w:val="00066EB1"/>
    <w:rsid w:val="00066EF6"/>
    <w:rsid w:val="00067195"/>
    <w:rsid w:val="00067302"/>
    <w:rsid w:val="0006735E"/>
    <w:rsid w:val="0006746C"/>
    <w:rsid w:val="000674C6"/>
    <w:rsid w:val="0006770A"/>
    <w:rsid w:val="000677F4"/>
    <w:rsid w:val="00067C97"/>
    <w:rsid w:val="00067EB3"/>
    <w:rsid w:val="00067F64"/>
    <w:rsid w:val="0007018C"/>
    <w:rsid w:val="0007024D"/>
    <w:rsid w:val="0007049E"/>
    <w:rsid w:val="00070776"/>
    <w:rsid w:val="00070854"/>
    <w:rsid w:val="00070A47"/>
    <w:rsid w:val="00070A62"/>
    <w:rsid w:val="00070AE5"/>
    <w:rsid w:val="00070C8D"/>
    <w:rsid w:val="00070CEC"/>
    <w:rsid w:val="000710BB"/>
    <w:rsid w:val="0007116A"/>
    <w:rsid w:val="0007133B"/>
    <w:rsid w:val="00071377"/>
    <w:rsid w:val="0007184F"/>
    <w:rsid w:val="0007189C"/>
    <w:rsid w:val="00071951"/>
    <w:rsid w:val="00071E64"/>
    <w:rsid w:val="000721A8"/>
    <w:rsid w:val="0007230B"/>
    <w:rsid w:val="0007235C"/>
    <w:rsid w:val="00072393"/>
    <w:rsid w:val="00072538"/>
    <w:rsid w:val="00072689"/>
    <w:rsid w:val="00072830"/>
    <w:rsid w:val="00072901"/>
    <w:rsid w:val="00072FAC"/>
    <w:rsid w:val="00072FDE"/>
    <w:rsid w:val="00073081"/>
    <w:rsid w:val="00073230"/>
    <w:rsid w:val="000733BD"/>
    <w:rsid w:val="0007345C"/>
    <w:rsid w:val="00073631"/>
    <w:rsid w:val="0007370B"/>
    <w:rsid w:val="00073B2D"/>
    <w:rsid w:val="00073FF0"/>
    <w:rsid w:val="000740A6"/>
    <w:rsid w:val="00074125"/>
    <w:rsid w:val="000743B7"/>
    <w:rsid w:val="0007466D"/>
    <w:rsid w:val="00074849"/>
    <w:rsid w:val="00074A69"/>
    <w:rsid w:val="00074B2C"/>
    <w:rsid w:val="00074C97"/>
    <w:rsid w:val="00074D5D"/>
    <w:rsid w:val="0007511E"/>
    <w:rsid w:val="000751B6"/>
    <w:rsid w:val="000751D8"/>
    <w:rsid w:val="000752D2"/>
    <w:rsid w:val="000753AB"/>
    <w:rsid w:val="0007547B"/>
    <w:rsid w:val="00075628"/>
    <w:rsid w:val="00075678"/>
    <w:rsid w:val="0007592C"/>
    <w:rsid w:val="00075D11"/>
    <w:rsid w:val="00075D8C"/>
    <w:rsid w:val="000761EE"/>
    <w:rsid w:val="0007654E"/>
    <w:rsid w:val="00076575"/>
    <w:rsid w:val="000766A3"/>
    <w:rsid w:val="000769BF"/>
    <w:rsid w:val="000769C2"/>
    <w:rsid w:val="00076C88"/>
    <w:rsid w:val="00076E21"/>
    <w:rsid w:val="00076E58"/>
    <w:rsid w:val="00077285"/>
    <w:rsid w:val="0007733E"/>
    <w:rsid w:val="000778D0"/>
    <w:rsid w:val="00077927"/>
    <w:rsid w:val="0007797B"/>
    <w:rsid w:val="00077A87"/>
    <w:rsid w:val="00077D21"/>
    <w:rsid w:val="00077E0B"/>
    <w:rsid w:val="00077E52"/>
    <w:rsid w:val="00080007"/>
    <w:rsid w:val="00080779"/>
    <w:rsid w:val="000808DF"/>
    <w:rsid w:val="00080BBD"/>
    <w:rsid w:val="00080C96"/>
    <w:rsid w:val="00080CFD"/>
    <w:rsid w:val="00080F7E"/>
    <w:rsid w:val="00080F80"/>
    <w:rsid w:val="00081491"/>
    <w:rsid w:val="00081808"/>
    <w:rsid w:val="00081B31"/>
    <w:rsid w:val="00081B3B"/>
    <w:rsid w:val="00081CDB"/>
    <w:rsid w:val="00081F8F"/>
    <w:rsid w:val="0008231A"/>
    <w:rsid w:val="00082590"/>
    <w:rsid w:val="000828D2"/>
    <w:rsid w:val="000828E5"/>
    <w:rsid w:val="0008292D"/>
    <w:rsid w:val="00082A0A"/>
    <w:rsid w:val="00082FB9"/>
    <w:rsid w:val="0008302B"/>
    <w:rsid w:val="0008311F"/>
    <w:rsid w:val="0008325F"/>
    <w:rsid w:val="0008347F"/>
    <w:rsid w:val="0008375E"/>
    <w:rsid w:val="000837E2"/>
    <w:rsid w:val="00083D53"/>
    <w:rsid w:val="00084149"/>
    <w:rsid w:val="000847E5"/>
    <w:rsid w:val="00084828"/>
    <w:rsid w:val="00084860"/>
    <w:rsid w:val="000848C6"/>
    <w:rsid w:val="000848D9"/>
    <w:rsid w:val="0008490B"/>
    <w:rsid w:val="000849D9"/>
    <w:rsid w:val="00084A39"/>
    <w:rsid w:val="00084AB7"/>
    <w:rsid w:val="00084B03"/>
    <w:rsid w:val="00084BB4"/>
    <w:rsid w:val="00084BC9"/>
    <w:rsid w:val="00084D9F"/>
    <w:rsid w:val="00085111"/>
    <w:rsid w:val="0008518F"/>
    <w:rsid w:val="000851BB"/>
    <w:rsid w:val="00085269"/>
    <w:rsid w:val="0008547B"/>
    <w:rsid w:val="000855FE"/>
    <w:rsid w:val="00085B81"/>
    <w:rsid w:val="00085C52"/>
    <w:rsid w:val="00085CE6"/>
    <w:rsid w:val="00085D13"/>
    <w:rsid w:val="00085F59"/>
    <w:rsid w:val="0008635F"/>
    <w:rsid w:val="000869B9"/>
    <w:rsid w:val="00086AFE"/>
    <w:rsid w:val="00086C33"/>
    <w:rsid w:val="00086FDB"/>
    <w:rsid w:val="00087419"/>
    <w:rsid w:val="00087A63"/>
    <w:rsid w:val="00087BF4"/>
    <w:rsid w:val="00087DFC"/>
    <w:rsid w:val="00087F07"/>
    <w:rsid w:val="00087FC8"/>
    <w:rsid w:val="00090036"/>
    <w:rsid w:val="000901D3"/>
    <w:rsid w:val="0009026E"/>
    <w:rsid w:val="000904AD"/>
    <w:rsid w:val="0009075A"/>
    <w:rsid w:val="00090A93"/>
    <w:rsid w:val="00090E37"/>
    <w:rsid w:val="00091300"/>
    <w:rsid w:val="000915E3"/>
    <w:rsid w:val="0009174C"/>
    <w:rsid w:val="000917BB"/>
    <w:rsid w:val="000917CB"/>
    <w:rsid w:val="00091919"/>
    <w:rsid w:val="000919CA"/>
    <w:rsid w:val="00091B30"/>
    <w:rsid w:val="00091BF7"/>
    <w:rsid w:val="00091CD7"/>
    <w:rsid w:val="00091D05"/>
    <w:rsid w:val="00091E0F"/>
    <w:rsid w:val="000922EA"/>
    <w:rsid w:val="0009238A"/>
    <w:rsid w:val="00092666"/>
    <w:rsid w:val="0009286D"/>
    <w:rsid w:val="00092E1A"/>
    <w:rsid w:val="00092E52"/>
    <w:rsid w:val="000931EF"/>
    <w:rsid w:val="000932C4"/>
    <w:rsid w:val="000937BA"/>
    <w:rsid w:val="00093844"/>
    <w:rsid w:val="00093883"/>
    <w:rsid w:val="00093AA7"/>
    <w:rsid w:val="00093B3C"/>
    <w:rsid w:val="00093D11"/>
    <w:rsid w:val="00093E20"/>
    <w:rsid w:val="00093F93"/>
    <w:rsid w:val="00094086"/>
    <w:rsid w:val="0009414D"/>
    <w:rsid w:val="00094991"/>
    <w:rsid w:val="00094BAD"/>
    <w:rsid w:val="00094C86"/>
    <w:rsid w:val="00094DA3"/>
    <w:rsid w:val="00094F01"/>
    <w:rsid w:val="0009552B"/>
    <w:rsid w:val="000955E4"/>
    <w:rsid w:val="000958C6"/>
    <w:rsid w:val="000959B6"/>
    <w:rsid w:val="00095C1F"/>
    <w:rsid w:val="00095F09"/>
    <w:rsid w:val="00096183"/>
    <w:rsid w:val="0009646C"/>
    <w:rsid w:val="000967A1"/>
    <w:rsid w:val="000967A6"/>
    <w:rsid w:val="000967D9"/>
    <w:rsid w:val="00096B45"/>
    <w:rsid w:val="00096F37"/>
    <w:rsid w:val="0009709A"/>
    <w:rsid w:val="0009717B"/>
    <w:rsid w:val="0009762C"/>
    <w:rsid w:val="0009766D"/>
    <w:rsid w:val="0009776E"/>
    <w:rsid w:val="000977B5"/>
    <w:rsid w:val="000977B6"/>
    <w:rsid w:val="000977C6"/>
    <w:rsid w:val="00097907"/>
    <w:rsid w:val="00097985"/>
    <w:rsid w:val="00097ACA"/>
    <w:rsid w:val="00097C35"/>
    <w:rsid w:val="000A003A"/>
    <w:rsid w:val="000A011B"/>
    <w:rsid w:val="000A0171"/>
    <w:rsid w:val="000A0540"/>
    <w:rsid w:val="000A055C"/>
    <w:rsid w:val="000A0748"/>
    <w:rsid w:val="000A089C"/>
    <w:rsid w:val="000A08CF"/>
    <w:rsid w:val="000A0D18"/>
    <w:rsid w:val="000A0EC5"/>
    <w:rsid w:val="000A1011"/>
    <w:rsid w:val="000A11C7"/>
    <w:rsid w:val="000A11E2"/>
    <w:rsid w:val="000A1666"/>
    <w:rsid w:val="000A179E"/>
    <w:rsid w:val="000A1AB6"/>
    <w:rsid w:val="000A1BD3"/>
    <w:rsid w:val="000A1C06"/>
    <w:rsid w:val="000A1D43"/>
    <w:rsid w:val="000A1DD6"/>
    <w:rsid w:val="000A1FE6"/>
    <w:rsid w:val="000A22A5"/>
    <w:rsid w:val="000A230E"/>
    <w:rsid w:val="000A24CB"/>
    <w:rsid w:val="000A24FB"/>
    <w:rsid w:val="000A25B1"/>
    <w:rsid w:val="000A26ED"/>
    <w:rsid w:val="000A29BE"/>
    <w:rsid w:val="000A2F09"/>
    <w:rsid w:val="000A2FDD"/>
    <w:rsid w:val="000A3050"/>
    <w:rsid w:val="000A3151"/>
    <w:rsid w:val="000A32A4"/>
    <w:rsid w:val="000A3433"/>
    <w:rsid w:val="000A34E0"/>
    <w:rsid w:val="000A34E4"/>
    <w:rsid w:val="000A354C"/>
    <w:rsid w:val="000A36EC"/>
    <w:rsid w:val="000A3D99"/>
    <w:rsid w:val="000A40C7"/>
    <w:rsid w:val="000A41E6"/>
    <w:rsid w:val="000A452C"/>
    <w:rsid w:val="000A4B05"/>
    <w:rsid w:val="000A55F2"/>
    <w:rsid w:val="000A59E8"/>
    <w:rsid w:val="000A5C08"/>
    <w:rsid w:val="000A61E1"/>
    <w:rsid w:val="000A6471"/>
    <w:rsid w:val="000A6841"/>
    <w:rsid w:val="000A68E1"/>
    <w:rsid w:val="000A69FF"/>
    <w:rsid w:val="000A6A74"/>
    <w:rsid w:val="000A6ABD"/>
    <w:rsid w:val="000A6B69"/>
    <w:rsid w:val="000A6B82"/>
    <w:rsid w:val="000A6C8F"/>
    <w:rsid w:val="000A6CCE"/>
    <w:rsid w:val="000A6D59"/>
    <w:rsid w:val="000A6EED"/>
    <w:rsid w:val="000A7415"/>
    <w:rsid w:val="000A757F"/>
    <w:rsid w:val="000A7CE7"/>
    <w:rsid w:val="000A7CF3"/>
    <w:rsid w:val="000A7EAA"/>
    <w:rsid w:val="000B0004"/>
    <w:rsid w:val="000B012D"/>
    <w:rsid w:val="000B02FE"/>
    <w:rsid w:val="000B0600"/>
    <w:rsid w:val="000B071F"/>
    <w:rsid w:val="000B0B77"/>
    <w:rsid w:val="000B0E9D"/>
    <w:rsid w:val="000B1023"/>
    <w:rsid w:val="000B1071"/>
    <w:rsid w:val="000B1094"/>
    <w:rsid w:val="000B11A2"/>
    <w:rsid w:val="000B11FB"/>
    <w:rsid w:val="000B143B"/>
    <w:rsid w:val="000B1584"/>
    <w:rsid w:val="000B185F"/>
    <w:rsid w:val="000B197B"/>
    <w:rsid w:val="000B1A75"/>
    <w:rsid w:val="000B1A9B"/>
    <w:rsid w:val="000B1B80"/>
    <w:rsid w:val="000B1C20"/>
    <w:rsid w:val="000B1DB6"/>
    <w:rsid w:val="000B1E22"/>
    <w:rsid w:val="000B1E77"/>
    <w:rsid w:val="000B20DD"/>
    <w:rsid w:val="000B2460"/>
    <w:rsid w:val="000B255C"/>
    <w:rsid w:val="000B25F6"/>
    <w:rsid w:val="000B26DD"/>
    <w:rsid w:val="000B2733"/>
    <w:rsid w:val="000B2932"/>
    <w:rsid w:val="000B298E"/>
    <w:rsid w:val="000B2A2F"/>
    <w:rsid w:val="000B2A50"/>
    <w:rsid w:val="000B33D7"/>
    <w:rsid w:val="000B344B"/>
    <w:rsid w:val="000B356B"/>
    <w:rsid w:val="000B38E1"/>
    <w:rsid w:val="000B38F4"/>
    <w:rsid w:val="000B3963"/>
    <w:rsid w:val="000B3998"/>
    <w:rsid w:val="000B3AE0"/>
    <w:rsid w:val="000B3C08"/>
    <w:rsid w:val="000B3D8F"/>
    <w:rsid w:val="000B3E65"/>
    <w:rsid w:val="000B3EE0"/>
    <w:rsid w:val="000B4391"/>
    <w:rsid w:val="000B451E"/>
    <w:rsid w:val="000B49B8"/>
    <w:rsid w:val="000B4D81"/>
    <w:rsid w:val="000B5072"/>
    <w:rsid w:val="000B50DD"/>
    <w:rsid w:val="000B50DF"/>
    <w:rsid w:val="000B5405"/>
    <w:rsid w:val="000B5647"/>
    <w:rsid w:val="000B5648"/>
    <w:rsid w:val="000B57B2"/>
    <w:rsid w:val="000B59F3"/>
    <w:rsid w:val="000B5ABB"/>
    <w:rsid w:val="000B5AD1"/>
    <w:rsid w:val="000B5B5E"/>
    <w:rsid w:val="000B5E1D"/>
    <w:rsid w:val="000B5FEA"/>
    <w:rsid w:val="000B6098"/>
    <w:rsid w:val="000B6132"/>
    <w:rsid w:val="000B652E"/>
    <w:rsid w:val="000B673E"/>
    <w:rsid w:val="000B68C2"/>
    <w:rsid w:val="000B6C93"/>
    <w:rsid w:val="000B6E40"/>
    <w:rsid w:val="000B6EA8"/>
    <w:rsid w:val="000B6EF2"/>
    <w:rsid w:val="000B6EFD"/>
    <w:rsid w:val="000B705A"/>
    <w:rsid w:val="000B7080"/>
    <w:rsid w:val="000B708F"/>
    <w:rsid w:val="000B743D"/>
    <w:rsid w:val="000B78FA"/>
    <w:rsid w:val="000B7C50"/>
    <w:rsid w:val="000B7CFE"/>
    <w:rsid w:val="000B7D23"/>
    <w:rsid w:val="000B7D82"/>
    <w:rsid w:val="000C029F"/>
    <w:rsid w:val="000C0331"/>
    <w:rsid w:val="000C05B9"/>
    <w:rsid w:val="000C074D"/>
    <w:rsid w:val="000C0753"/>
    <w:rsid w:val="000C0A27"/>
    <w:rsid w:val="000C0C19"/>
    <w:rsid w:val="000C0D38"/>
    <w:rsid w:val="000C0E54"/>
    <w:rsid w:val="000C0E81"/>
    <w:rsid w:val="000C1709"/>
    <w:rsid w:val="000C187A"/>
    <w:rsid w:val="000C1BF9"/>
    <w:rsid w:val="000C1C86"/>
    <w:rsid w:val="000C1CB0"/>
    <w:rsid w:val="000C2006"/>
    <w:rsid w:val="000C211A"/>
    <w:rsid w:val="000C2148"/>
    <w:rsid w:val="000C2159"/>
    <w:rsid w:val="000C216F"/>
    <w:rsid w:val="000C21AE"/>
    <w:rsid w:val="000C232C"/>
    <w:rsid w:val="000C23BF"/>
    <w:rsid w:val="000C2508"/>
    <w:rsid w:val="000C264A"/>
    <w:rsid w:val="000C26B5"/>
    <w:rsid w:val="000C2AAE"/>
    <w:rsid w:val="000C2C4A"/>
    <w:rsid w:val="000C2E19"/>
    <w:rsid w:val="000C3025"/>
    <w:rsid w:val="000C3128"/>
    <w:rsid w:val="000C32B2"/>
    <w:rsid w:val="000C336C"/>
    <w:rsid w:val="000C336E"/>
    <w:rsid w:val="000C346F"/>
    <w:rsid w:val="000C3481"/>
    <w:rsid w:val="000C3517"/>
    <w:rsid w:val="000C3635"/>
    <w:rsid w:val="000C38AF"/>
    <w:rsid w:val="000C3AC8"/>
    <w:rsid w:val="000C3C05"/>
    <w:rsid w:val="000C3E5D"/>
    <w:rsid w:val="000C4472"/>
    <w:rsid w:val="000C45F4"/>
    <w:rsid w:val="000C4898"/>
    <w:rsid w:val="000C4B26"/>
    <w:rsid w:val="000C4B9F"/>
    <w:rsid w:val="000C4BD2"/>
    <w:rsid w:val="000C4D02"/>
    <w:rsid w:val="000C4D3D"/>
    <w:rsid w:val="000C521C"/>
    <w:rsid w:val="000C5425"/>
    <w:rsid w:val="000C54BD"/>
    <w:rsid w:val="000C56A5"/>
    <w:rsid w:val="000C56E2"/>
    <w:rsid w:val="000C56F1"/>
    <w:rsid w:val="000C5B3A"/>
    <w:rsid w:val="000C5B3C"/>
    <w:rsid w:val="000C5F71"/>
    <w:rsid w:val="000C612E"/>
    <w:rsid w:val="000C630E"/>
    <w:rsid w:val="000C636C"/>
    <w:rsid w:val="000C64F8"/>
    <w:rsid w:val="000C66B2"/>
    <w:rsid w:val="000C678A"/>
    <w:rsid w:val="000C6E06"/>
    <w:rsid w:val="000C6F5B"/>
    <w:rsid w:val="000C7142"/>
    <w:rsid w:val="000C721B"/>
    <w:rsid w:val="000C76D4"/>
    <w:rsid w:val="000C77B4"/>
    <w:rsid w:val="000C7963"/>
    <w:rsid w:val="000C7A27"/>
    <w:rsid w:val="000C7C32"/>
    <w:rsid w:val="000C7EE4"/>
    <w:rsid w:val="000D0377"/>
    <w:rsid w:val="000D04B9"/>
    <w:rsid w:val="000D06D3"/>
    <w:rsid w:val="000D08EE"/>
    <w:rsid w:val="000D0D5F"/>
    <w:rsid w:val="000D0E9B"/>
    <w:rsid w:val="000D0FD1"/>
    <w:rsid w:val="000D1050"/>
    <w:rsid w:val="000D110E"/>
    <w:rsid w:val="000D1517"/>
    <w:rsid w:val="000D15DC"/>
    <w:rsid w:val="000D1DD0"/>
    <w:rsid w:val="000D2070"/>
    <w:rsid w:val="000D2256"/>
    <w:rsid w:val="000D2334"/>
    <w:rsid w:val="000D2707"/>
    <w:rsid w:val="000D2724"/>
    <w:rsid w:val="000D2727"/>
    <w:rsid w:val="000D272C"/>
    <w:rsid w:val="000D27ED"/>
    <w:rsid w:val="000D2874"/>
    <w:rsid w:val="000D2979"/>
    <w:rsid w:val="000D2A2B"/>
    <w:rsid w:val="000D2F3B"/>
    <w:rsid w:val="000D3224"/>
    <w:rsid w:val="000D32ED"/>
    <w:rsid w:val="000D3432"/>
    <w:rsid w:val="000D41A9"/>
    <w:rsid w:val="000D4447"/>
    <w:rsid w:val="000D4562"/>
    <w:rsid w:val="000D47BF"/>
    <w:rsid w:val="000D487A"/>
    <w:rsid w:val="000D48A6"/>
    <w:rsid w:val="000D49D5"/>
    <w:rsid w:val="000D4B5F"/>
    <w:rsid w:val="000D4CD6"/>
    <w:rsid w:val="000D4DCE"/>
    <w:rsid w:val="000D4EE5"/>
    <w:rsid w:val="000D5001"/>
    <w:rsid w:val="000D5074"/>
    <w:rsid w:val="000D5176"/>
    <w:rsid w:val="000D52A4"/>
    <w:rsid w:val="000D5815"/>
    <w:rsid w:val="000D591F"/>
    <w:rsid w:val="000D59E1"/>
    <w:rsid w:val="000D5A0D"/>
    <w:rsid w:val="000D5F5E"/>
    <w:rsid w:val="000D636B"/>
    <w:rsid w:val="000D65E4"/>
    <w:rsid w:val="000D6641"/>
    <w:rsid w:val="000D6680"/>
    <w:rsid w:val="000D67CC"/>
    <w:rsid w:val="000D6858"/>
    <w:rsid w:val="000D6C3F"/>
    <w:rsid w:val="000D6CE6"/>
    <w:rsid w:val="000D6D71"/>
    <w:rsid w:val="000D703C"/>
    <w:rsid w:val="000D72EE"/>
    <w:rsid w:val="000D75E8"/>
    <w:rsid w:val="000D761D"/>
    <w:rsid w:val="000D7744"/>
    <w:rsid w:val="000D7780"/>
    <w:rsid w:val="000D77B2"/>
    <w:rsid w:val="000D791D"/>
    <w:rsid w:val="000D7B18"/>
    <w:rsid w:val="000D7B5D"/>
    <w:rsid w:val="000D7B90"/>
    <w:rsid w:val="000D7E3D"/>
    <w:rsid w:val="000E0025"/>
    <w:rsid w:val="000E0228"/>
    <w:rsid w:val="000E03F7"/>
    <w:rsid w:val="000E03FD"/>
    <w:rsid w:val="000E051C"/>
    <w:rsid w:val="000E0757"/>
    <w:rsid w:val="000E0974"/>
    <w:rsid w:val="000E0C78"/>
    <w:rsid w:val="000E0EE6"/>
    <w:rsid w:val="000E117F"/>
    <w:rsid w:val="000E19CC"/>
    <w:rsid w:val="000E1A50"/>
    <w:rsid w:val="000E1C07"/>
    <w:rsid w:val="000E1C4E"/>
    <w:rsid w:val="000E1EF7"/>
    <w:rsid w:val="000E1F71"/>
    <w:rsid w:val="000E20B5"/>
    <w:rsid w:val="000E20EE"/>
    <w:rsid w:val="000E2157"/>
    <w:rsid w:val="000E2210"/>
    <w:rsid w:val="000E22F8"/>
    <w:rsid w:val="000E29AE"/>
    <w:rsid w:val="000E29CA"/>
    <w:rsid w:val="000E29FB"/>
    <w:rsid w:val="000E2A72"/>
    <w:rsid w:val="000E2AA1"/>
    <w:rsid w:val="000E2C29"/>
    <w:rsid w:val="000E2EF7"/>
    <w:rsid w:val="000E2F15"/>
    <w:rsid w:val="000E307F"/>
    <w:rsid w:val="000E30E9"/>
    <w:rsid w:val="000E33AC"/>
    <w:rsid w:val="000E357F"/>
    <w:rsid w:val="000E38EA"/>
    <w:rsid w:val="000E3957"/>
    <w:rsid w:val="000E3A5E"/>
    <w:rsid w:val="000E3B17"/>
    <w:rsid w:val="000E3C5C"/>
    <w:rsid w:val="000E3DFC"/>
    <w:rsid w:val="000E3E11"/>
    <w:rsid w:val="000E3E28"/>
    <w:rsid w:val="000E3F59"/>
    <w:rsid w:val="000E4208"/>
    <w:rsid w:val="000E432C"/>
    <w:rsid w:val="000E46B8"/>
    <w:rsid w:val="000E47A1"/>
    <w:rsid w:val="000E47C3"/>
    <w:rsid w:val="000E49B3"/>
    <w:rsid w:val="000E4AA4"/>
    <w:rsid w:val="000E5271"/>
    <w:rsid w:val="000E538E"/>
    <w:rsid w:val="000E53F8"/>
    <w:rsid w:val="000E5C2E"/>
    <w:rsid w:val="000E5D35"/>
    <w:rsid w:val="000E5D39"/>
    <w:rsid w:val="000E5F72"/>
    <w:rsid w:val="000E5F80"/>
    <w:rsid w:val="000E603D"/>
    <w:rsid w:val="000E621C"/>
    <w:rsid w:val="000E64EE"/>
    <w:rsid w:val="000E6689"/>
    <w:rsid w:val="000E67EE"/>
    <w:rsid w:val="000E685D"/>
    <w:rsid w:val="000E6A17"/>
    <w:rsid w:val="000E6BAF"/>
    <w:rsid w:val="000E6BD1"/>
    <w:rsid w:val="000E6CC8"/>
    <w:rsid w:val="000E6CFF"/>
    <w:rsid w:val="000E6E51"/>
    <w:rsid w:val="000E722D"/>
    <w:rsid w:val="000E7595"/>
    <w:rsid w:val="000E780A"/>
    <w:rsid w:val="000E7A8F"/>
    <w:rsid w:val="000E7DFB"/>
    <w:rsid w:val="000E7FAF"/>
    <w:rsid w:val="000F0136"/>
    <w:rsid w:val="000F018B"/>
    <w:rsid w:val="000F0360"/>
    <w:rsid w:val="000F04C9"/>
    <w:rsid w:val="000F04EE"/>
    <w:rsid w:val="000F05A2"/>
    <w:rsid w:val="000F097C"/>
    <w:rsid w:val="000F0FFB"/>
    <w:rsid w:val="000F1513"/>
    <w:rsid w:val="000F1527"/>
    <w:rsid w:val="000F185F"/>
    <w:rsid w:val="000F1877"/>
    <w:rsid w:val="000F196D"/>
    <w:rsid w:val="000F1B0B"/>
    <w:rsid w:val="000F1EE4"/>
    <w:rsid w:val="000F2169"/>
    <w:rsid w:val="000F216D"/>
    <w:rsid w:val="000F2205"/>
    <w:rsid w:val="000F2252"/>
    <w:rsid w:val="000F230D"/>
    <w:rsid w:val="000F2449"/>
    <w:rsid w:val="000F26F3"/>
    <w:rsid w:val="000F27A8"/>
    <w:rsid w:val="000F2A0E"/>
    <w:rsid w:val="000F2C4F"/>
    <w:rsid w:val="000F2CE9"/>
    <w:rsid w:val="000F2CF5"/>
    <w:rsid w:val="000F2E52"/>
    <w:rsid w:val="000F2EF7"/>
    <w:rsid w:val="000F2F3E"/>
    <w:rsid w:val="000F3413"/>
    <w:rsid w:val="000F359A"/>
    <w:rsid w:val="000F37BA"/>
    <w:rsid w:val="000F37D6"/>
    <w:rsid w:val="000F3965"/>
    <w:rsid w:val="000F4308"/>
    <w:rsid w:val="000F44B2"/>
    <w:rsid w:val="000F45CA"/>
    <w:rsid w:val="000F469E"/>
    <w:rsid w:val="000F46F9"/>
    <w:rsid w:val="000F48C1"/>
    <w:rsid w:val="000F4CC4"/>
    <w:rsid w:val="000F4D04"/>
    <w:rsid w:val="000F4D25"/>
    <w:rsid w:val="000F4FB0"/>
    <w:rsid w:val="000F5129"/>
    <w:rsid w:val="000F5196"/>
    <w:rsid w:val="000F525E"/>
    <w:rsid w:val="000F554D"/>
    <w:rsid w:val="000F57F2"/>
    <w:rsid w:val="000F586E"/>
    <w:rsid w:val="000F5D24"/>
    <w:rsid w:val="000F5E93"/>
    <w:rsid w:val="000F5FB7"/>
    <w:rsid w:val="000F624F"/>
    <w:rsid w:val="000F62C4"/>
    <w:rsid w:val="000F63DA"/>
    <w:rsid w:val="000F666A"/>
    <w:rsid w:val="000F67E3"/>
    <w:rsid w:val="000F6A84"/>
    <w:rsid w:val="000F6AAB"/>
    <w:rsid w:val="000F6B8D"/>
    <w:rsid w:val="000F6C68"/>
    <w:rsid w:val="000F6FF3"/>
    <w:rsid w:val="000F7122"/>
    <w:rsid w:val="000F720E"/>
    <w:rsid w:val="000F72E0"/>
    <w:rsid w:val="000F73E2"/>
    <w:rsid w:val="000F756D"/>
    <w:rsid w:val="000F7C55"/>
    <w:rsid w:val="000F7CDE"/>
    <w:rsid w:val="00100214"/>
    <w:rsid w:val="00100364"/>
    <w:rsid w:val="00100420"/>
    <w:rsid w:val="001004B5"/>
    <w:rsid w:val="00100503"/>
    <w:rsid w:val="0010050C"/>
    <w:rsid w:val="00100551"/>
    <w:rsid w:val="001005B8"/>
    <w:rsid w:val="001006DC"/>
    <w:rsid w:val="0010077C"/>
    <w:rsid w:val="00100848"/>
    <w:rsid w:val="00100879"/>
    <w:rsid w:val="00100C42"/>
    <w:rsid w:val="00100D4D"/>
    <w:rsid w:val="00100EB0"/>
    <w:rsid w:val="00101125"/>
    <w:rsid w:val="00101165"/>
    <w:rsid w:val="001015CD"/>
    <w:rsid w:val="00101739"/>
    <w:rsid w:val="00101769"/>
    <w:rsid w:val="00101A0A"/>
    <w:rsid w:val="00101B0D"/>
    <w:rsid w:val="00101D05"/>
    <w:rsid w:val="00101E34"/>
    <w:rsid w:val="00102438"/>
    <w:rsid w:val="00102526"/>
    <w:rsid w:val="001026E0"/>
    <w:rsid w:val="001028A6"/>
    <w:rsid w:val="00102F9A"/>
    <w:rsid w:val="00103702"/>
    <w:rsid w:val="00103AE1"/>
    <w:rsid w:val="00103B3A"/>
    <w:rsid w:val="00103BF0"/>
    <w:rsid w:val="00103CC1"/>
    <w:rsid w:val="001043CC"/>
    <w:rsid w:val="00104565"/>
    <w:rsid w:val="00104663"/>
    <w:rsid w:val="00104C00"/>
    <w:rsid w:val="00104C47"/>
    <w:rsid w:val="00104C56"/>
    <w:rsid w:val="00104D74"/>
    <w:rsid w:val="001051E6"/>
    <w:rsid w:val="00105335"/>
    <w:rsid w:val="00105B44"/>
    <w:rsid w:val="00105D04"/>
    <w:rsid w:val="0010633E"/>
    <w:rsid w:val="0010642A"/>
    <w:rsid w:val="001064EB"/>
    <w:rsid w:val="00106743"/>
    <w:rsid w:val="00106786"/>
    <w:rsid w:val="00106B37"/>
    <w:rsid w:val="00106EA5"/>
    <w:rsid w:val="00106F90"/>
    <w:rsid w:val="001070BE"/>
    <w:rsid w:val="0010716D"/>
    <w:rsid w:val="001071A4"/>
    <w:rsid w:val="001072AD"/>
    <w:rsid w:val="001072C2"/>
    <w:rsid w:val="001074C2"/>
    <w:rsid w:val="001075ED"/>
    <w:rsid w:val="0010775D"/>
    <w:rsid w:val="0010797B"/>
    <w:rsid w:val="00107F20"/>
    <w:rsid w:val="00107FF8"/>
    <w:rsid w:val="00110073"/>
    <w:rsid w:val="00110086"/>
    <w:rsid w:val="00110176"/>
    <w:rsid w:val="0011073F"/>
    <w:rsid w:val="001107E3"/>
    <w:rsid w:val="0011085B"/>
    <w:rsid w:val="00110A6E"/>
    <w:rsid w:val="00110DE4"/>
    <w:rsid w:val="00110E75"/>
    <w:rsid w:val="00110F9B"/>
    <w:rsid w:val="001115C8"/>
    <w:rsid w:val="00111B80"/>
    <w:rsid w:val="00111CF7"/>
    <w:rsid w:val="00111E44"/>
    <w:rsid w:val="00112172"/>
    <w:rsid w:val="00112192"/>
    <w:rsid w:val="001124A0"/>
    <w:rsid w:val="001125DD"/>
    <w:rsid w:val="00112850"/>
    <w:rsid w:val="00112985"/>
    <w:rsid w:val="00112991"/>
    <w:rsid w:val="00112D0A"/>
    <w:rsid w:val="00112E26"/>
    <w:rsid w:val="00113371"/>
    <w:rsid w:val="00113A08"/>
    <w:rsid w:val="00113AD0"/>
    <w:rsid w:val="00113D07"/>
    <w:rsid w:val="00113D2D"/>
    <w:rsid w:val="00113DB5"/>
    <w:rsid w:val="00113EEE"/>
    <w:rsid w:val="001143AB"/>
    <w:rsid w:val="00114729"/>
    <w:rsid w:val="0011483A"/>
    <w:rsid w:val="00114864"/>
    <w:rsid w:val="00114931"/>
    <w:rsid w:val="00114E3C"/>
    <w:rsid w:val="001151CB"/>
    <w:rsid w:val="0011551C"/>
    <w:rsid w:val="00115659"/>
    <w:rsid w:val="00115685"/>
    <w:rsid w:val="00115840"/>
    <w:rsid w:val="001158EF"/>
    <w:rsid w:val="00115B9C"/>
    <w:rsid w:val="00115B9E"/>
    <w:rsid w:val="00115C68"/>
    <w:rsid w:val="0011622E"/>
    <w:rsid w:val="001162F9"/>
    <w:rsid w:val="001165DD"/>
    <w:rsid w:val="00116D60"/>
    <w:rsid w:val="00116DC4"/>
    <w:rsid w:val="00116E07"/>
    <w:rsid w:val="001171F9"/>
    <w:rsid w:val="00117239"/>
    <w:rsid w:val="0011759B"/>
    <w:rsid w:val="0011778C"/>
    <w:rsid w:val="00117AFE"/>
    <w:rsid w:val="00117F9A"/>
    <w:rsid w:val="00120484"/>
    <w:rsid w:val="001207E6"/>
    <w:rsid w:val="001207EB"/>
    <w:rsid w:val="001209CA"/>
    <w:rsid w:val="00120B00"/>
    <w:rsid w:val="001211DD"/>
    <w:rsid w:val="001217B6"/>
    <w:rsid w:val="00121917"/>
    <w:rsid w:val="00121953"/>
    <w:rsid w:val="00121DD1"/>
    <w:rsid w:val="00121EB6"/>
    <w:rsid w:val="001221C2"/>
    <w:rsid w:val="001221F6"/>
    <w:rsid w:val="00122225"/>
    <w:rsid w:val="0012225F"/>
    <w:rsid w:val="001224C5"/>
    <w:rsid w:val="0012266F"/>
    <w:rsid w:val="00122988"/>
    <w:rsid w:val="001229A5"/>
    <w:rsid w:val="00122AE9"/>
    <w:rsid w:val="00122AFF"/>
    <w:rsid w:val="00122BBA"/>
    <w:rsid w:val="00122C48"/>
    <w:rsid w:val="001231E5"/>
    <w:rsid w:val="001234A9"/>
    <w:rsid w:val="00123829"/>
    <w:rsid w:val="00123977"/>
    <w:rsid w:val="001239B6"/>
    <w:rsid w:val="00123CF5"/>
    <w:rsid w:val="001240BC"/>
    <w:rsid w:val="001241AE"/>
    <w:rsid w:val="001241D5"/>
    <w:rsid w:val="001241FC"/>
    <w:rsid w:val="00124560"/>
    <w:rsid w:val="001246F2"/>
    <w:rsid w:val="00124734"/>
    <w:rsid w:val="001247F7"/>
    <w:rsid w:val="001248D8"/>
    <w:rsid w:val="00124924"/>
    <w:rsid w:val="00124931"/>
    <w:rsid w:val="0012498D"/>
    <w:rsid w:val="001249CE"/>
    <w:rsid w:val="001249D8"/>
    <w:rsid w:val="00124A7C"/>
    <w:rsid w:val="00124CF0"/>
    <w:rsid w:val="00124EE3"/>
    <w:rsid w:val="00124F6F"/>
    <w:rsid w:val="00125421"/>
    <w:rsid w:val="00125598"/>
    <w:rsid w:val="001256FA"/>
    <w:rsid w:val="001257DF"/>
    <w:rsid w:val="00125B79"/>
    <w:rsid w:val="00125DB5"/>
    <w:rsid w:val="00125E22"/>
    <w:rsid w:val="0012603E"/>
    <w:rsid w:val="00126175"/>
    <w:rsid w:val="00126257"/>
    <w:rsid w:val="00126298"/>
    <w:rsid w:val="00126458"/>
    <w:rsid w:val="001266F6"/>
    <w:rsid w:val="0012670A"/>
    <w:rsid w:val="001269E8"/>
    <w:rsid w:val="00126B81"/>
    <w:rsid w:val="00126BB3"/>
    <w:rsid w:val="00126CF7"/>
    <w:rsid w:val="00126E3C"/>
    <w:rsid w:val="00127173"/>
    <w:rsid w:val="00127251"/>
    <w:rsid w:val="00127291"/>
    <w:rsid w:val="00127715"/>
    <w:rsid w:val="00127946"/>
    <w:rsid w:val="00127E0F"/>
    <w:rsid w:val="00127E3E"/>
    <w:rsid w:val="00127F60"/>
    <w:rsid w:val="00130A87"/>
    <w:rsid w:val="00130AC5"/>
    <w:rsid w:val="00130D64"/>
    <w:rsid w:val="00130D7E"/>
    <w:rsid w:val="00130F36"/>
    <w:rsid w:val="00131665"/>
    <w:rsid w:val="00131C7D"/>
    <w:rsid w:val="0013213D"/>
    <w:rsid w:val="00132246"/>
    <w:rsid w:val="001322DE"/>
    <w:rsid w:val="001324B0"/>
    <w:rsid w:val="001325BD"/>
    <w:rsid w:val="0013272C"/>
    <w:rsid w:val="00132860"/>
    <w:rsid w:val="0013286B"/>
    <w:rsid w:val="00132B9A"/>
    <w:rsid w:val="00132D85"/>
    <w:rsid w:val="00132F4B"/>
    <w:rsid w:val="001331E9"/>
    <w:rsid w:val="00133277"/>
    <w:rsid w:val="00133517"/>
    <w:rsid w:val="00133787"/>
    <w:rsid w:val="00133855"/>
    <w:rsid w:val="001338B7"/>
    <w:rsid w:val="00133C9B"/>
    <w:rsid w:val="00133E87"/>
    <w:rsid w:val="001340FE"/>
    <w:rsid w:val="001342F6"/>
    <w:rsid w:val="0013488B"/>
    <w:rsid w:val="001348FA"/>
    <w:rsid w:val="00134BBB"/>
    <w:rsid w:val="0013506B"/>
    <w:rsid w:val="00135208"/>
    <w:rsid w:val="00135261"/>
    <w:rsid w:val="0013535B"/>
    <w:rsid w:val="00135558"/>
    <w:rsid w:val="001358B4"/>
    <w:rsid w:val="001359A3"/>
    <w:rsid w:val="00135AF3"/>
    <w:rsid w:val="00135C6D"/>
    <w:rsid w:val="00135EB5"/>
    <w:rsid w:val="00135F0D"/>
    <w:rsid w:val="00135FBC"/>
    <w:rsid w:val="0013608C"/>
    <w:rsid w:val="001360A8"/>
    <w:rsid w:val="001362BD"/>
    <w:rsid w:val="001362CC"/>
    <w:rsid w:val="001364C0"/>
    <w:rsid w:val="0013652F"/>
    <w:rsid w:val="00136601"/>
    <w:rsid w:val="00136686"/>
    <w:rsid w:val="00136759"/>
    <w:rsid w:val="00136837"/>
    <w:rsid w:val="001368AB"/>
    <w:rsid w:val="0013691E"/>
    <w:rsid w:val="00136963"/>
    <w:rsid w:val="00136C73"/>
    <w:rsid w:val="00136D49"/>
    <w:rsid w:val="00136FA3"/>
    <w:rsid w:val="0013708F"/>
    <w:rsid w:val="001370A4"/>
    <w:rsid w:val="001370DD"/>
    <w:rsid w:val="00137129"/>
    <w:rsid w:val="001372CD"/>
    <w:rsid w:val="0013736D"/>
    <w:rsid w:val="00137497"/>
    <w:rsid w:val="00137616"/>
    <w:rsid w:val="001376B0"/>
    <w:rsid w:val="00137AB0"/>
    <w:rsid w:val="00137C39"/>
    <w:rsid w:val="00137D02"/>
    <w:rsid w:val="00137DF1"/>
    <w:rsid w:val="00137DF2"/>
    <w:rsid w:val="00137EFC"/>
    <w:rsid w:val="001400AE"/>
    <w:rsid w:val="0014029E"/>
    <w:rsid w:val="001404A9"/>
    <w:rsid w:val="001404E8"/>
    <w:rsid w:val="0014075F"/>
    <w:rsid w:val="00140BAD"/>
    <w:rsid w:val="00140FD8"/>
    <w:rsid w:val="00141066"/>
    <w:rsid w:val="00141195"/>
    <w:rsid w:val="00141237"/>
    <w:rsid w:val="0014139F"/>
    <w:rsid w:val="001413E0"/>
    <w:rsid w:val="00141507"/>
    <w:rsid w:val="00141C85"/>
    <w:rsid w:val="00141E69"/>
    <w:rsid w:val="00141ED3"/>
    <w:rsid w:val="00141F92"/>
    <w:rsid w:val="00141F9C"/>
    <w:rsid w:val="001421F5"/>
    <w:rsid w:val="0014224B"/>
    <w:rsid w:val="001422A0"/>
    <w:rsid w:val="0014264F"/>
    <w:rsid w:val="00142AB7"/>
    <w:rsid w:val="00142B1E"/>
    <w:rsid w:val="00142B95"/>
    <w:rsid w:val="00142DFF"/>
    <w:rsid w:val="00143329"/>
    <w:rsid w:val="00143355"/>
    <w:rsid w:val="0014351E"/>
    <w:rsid w:val="001435A3"/>
    <w:rsid w:val="001436C1"/>
    <w:rsid w:val="00143703"/>
    <w:rsid w:val="001437D9"/>
    <w:rsid w:val="001438A1"/>
    <w:rsid w:val="00143F09"/>
    <w:rsid w:val="0014418F"/>
    <w:rsid w:val="001442DD"/>
    <w:rsid w:val="001443F7"/>
    <w:rsid w:val="001444BA"/>
    <w:rsid w:val="0014489F"/>
    <w:rsid w:val="00144CB6"/>
    <w:rsid w:val="00144EFE"/>
    <w:rsid w:val="0014522B"/>
    <w:rsid w:val="00145304"/>
    <w:rsid w:val="00145441"/>
    <w:rsid w:val="0014548F"/>
    <w:rsid w:val="00145529"/>
    <w:rsid w:val="00145B2C"/>
    <w:rsid w:val="00145BBF"/>
    <w:rsid w:val="00145D67"/>
    <w:rsid w:val="00145FD8"/>
    <w:rsid w:val="001460A1"/>
    <w:rsid w:val="00146174"/>
    <w:rsid w:val="00146336"/>
    <w:rsid w:val="0014647F"/>
    <w:rsid w:val="001464E3"/>
    <w:rsid w:val="001465C9"/>
    <w:rsid w:val="00146792"/>
    <w:rsid w:val="00146AA9"/>
    <w:rsid w:val="00146AF6"/>
    <w:rsid w:val="00146CA3"/>
    <w:rsid w:val="00147000"/>
    <w:rsid w:val="00147007"/>
    <w:rsid w:val="0014702D"/>
    <w:rsid w:val="0014706A"/>
    <w:rsid w:val="001470DF"/>
    <w:rsid w:val="0014731D"/>
    <w:rsid w:val="00147403"/>
    <w:rsid w:val="00147446"/>
    <w:rsid w:val="00147478"/>
    <w:rsid w:val="00147B2E"/>
    <w:rsid w:val="00147B4D"/>
    <w:rsid w:val="00147C10"/>
    <w:rsid w:val="00147D6A"/>
    <w:rsid w:val="00147EDF"/>
    <w:rsid w:val="00147F78"/>
    <w:rsid w:val="001500B7"/>
    <w:rsid w:val="0015087B"/>
    <w:rsid w:val="00150963"/>
    <w:rsid w:val="00150A84"/>
    <w:rsid w:val="00150D40"/>
    <w:rsid w:val="0015101C"/>
    <w:rsid w:val="001511AC"/>
    <w:rsid w:val="0015121D"/>
    <w:rsid w:val="00151233"/>
    <w:rsid w:val="001512CF"/>
    <w:rsid w:val="0015131F"/>
    <w:rsid w:val="001514C2"/>
    <w:rsid w:val="0015167C"/>
    <w:rsid w:val="00151899"/>
    <w:rsid w:val="00151B49"/>
    <w:rsid w:val="00151B9C"/>
    <w:rsid w:val="00151C81"/>
    <w:rsid w:val="00151D7A"/>
    <w:rsid w:val="00151DC3"/>
    <w:rsid w:val="00151E1A"/>
    <w:rsid w:val="00151F2D"/>
    <w:rsid w:val="0015216E"/>
    <w:rsid w:val="00152240"/>
    <w:rsid w:val="001525C1"/>
    <w:rsid w:val="001526F2"/>
    <w:rsid w:val="00152832"/>
    <w:rsid w:val="00152B0E"/>
    <w:rsid w:val="00152C92"/>
    <w:rsid w:val="001530AB"/>
    <w:rsid w:val="00153106"/>
    <w:rsid w:val="00153348"/>
    <w:rsid w:val="001534D7"/>
    <w:rsid w:val="00153617"/>
    <w:rsid w:val="00153EDE"/>
    <w:rsid w:val="0015405C"/>
    <w:rsid w:val="00154297"/>
    <w:rsid w:val="001543BC"/>
    <w:rsid w:val="0015459D"/>
    <w:rsid w:val="00154812"/>
    <w:rsid w:val="00154A4B"/>
    <w:rsid w:val="00154A68"/>
    <w:rsid w:val="00154C4C"/>
    <w:rsid w:val="001550B4"/>
    <w:rsid w:val="001550D8"/>
    <w:rsid w:val="00155214"/>
    <w:rsid w:val="00155363"/>
    <w:rsid w:val="001553A1"/>
    <w:rsid w:val="0015542C"/>
    <w:rsid w:val="0015555B"/>
    <w:rsid w:val="0015562F"/>
    <w:rsid w:val="00155A57"/>
    <w:rsid w:val="00155BAB"/>
    <w:rsid w:val="00155CB2"/>
    <w:rsid w:val="00155DEE"/>
    <w:rsid w:val="001561E9"/>
    <w:rsid w:val="0015632E"/>
    <w:rsid w:val="0015659C"/>
    <w:rsid w:val="00156778"/>
    <w:rsid w:val="00156A25"/>
    <w:rsid w:val="00156A42"/>
    <w:rsid w:val="00156AC6"/>
    <w:rsid w:val="00156E54"/>
    <w:rsid w:val="00156EC9"/>
    <w:rsid w:val="00157282"/>
    <w:rsid w:val="001573FC"/>
    <w:rsid w:val="00157404"/>
    <w:rsid w:val="00157473"/>
    <w:rsid w:val="0015777B"/>
    <w:rsid w:val="001577A3"/>
    <w:rsid w:val="001578DE"/>
    <w:rsid w:val="0015796C"/>
    <w:rsid w:val="00157BCD"/>
    <w:rsid w:val="00157C19"/>
    <w:rsid w:val="00157D1B"/>
    <w:rsid w:val="00160169"/>
    <w:rsid w:val="00160350"/>
    <w:rsid w:val="001607E4"/>
    <w:rsid w:val="00160824"/>
    <w:rsid w:val="00160B31"/>
    <w:rsid w:val="00160D78"/>
    <w:rsid w:val="00160DF9"/>
    <w:rsid w:val="001611D7"/>
    <w:rsid w:val="001614D7"/>
    <w:rsid w:val="0016155F"/>
    <w:rsid w:val="00161568"/>
    <w:rsid w:val="0016181D"/>
    <w:rsid w:val="0016195E"/>
    <w:rsid w:val="00161B08"/>
    <w:rsid w:val="00161EFA"/>
    <w:rsid w:val="00161F2D"/>
    <w:rsid w:val="00161F5D"/>
    <w:rsid w:val="001623F0"/>
    <w:rsid w:val="001629BE"/>
    <w:rsid w:val="00162B2A"/>
    <w:rsid w:val="00162C48"/>
    <w:rsid w:val="00162E0C"/>
    <w:rsid w:val="00162FA0"/>
    <w:rsid w:val="001630E3"/>
    <w:rsid w:val="00163116"/>
    <w:rsid w:val="001632D3"/>
    <w:rsid w:val="00163361"/>
    <w:rsid w:val="0016355D"/>
    <w:rsid w:val="001635B0"/>
    <w:rsid w:val="00163871"/>
    <w:rsid w:val="00163D38"/>
    <w:rsid w:val="00163D3C"/>
    <w:rsid w:val="00163E51"/>
    <w:rsid w:val="00163F2F"/>
    <w:rsid w:val="00163F9E"/>
    <w:rsid w:val="0016414E"/>
    <w:rsid w:val="001643BE"/>
    <w:rsid w:val="001644EC"/>
    <w:rsid w:val="001647A4"/>
    <w:rsid w:val="0016489D"/>
    <w:rsid w:val="0016491E"/>
    <w:rsid w:val="00164940"/>
    <w:rsid w:val="00164A64"/>
    <w:rsid w:val="00164BA2"/>
    <w:rsid w:val="00164CAC"/>
    <w:rsid w:val="00164D2D"/>
    <w:rsid w:val="00164ECF"/>
    <w:rsid w:val="00165314"/>
    <w:rsid w:val="00165465"/>
    <w:rsid w:val="0016557A"/>
    <w:rsid w:val="00165910"/>
    <w:rsid w:val="00165C0C"/>
    <w:rsid w:val="00165DDA"/>
    <w:rsid w:val="00165F98"/>
    <w:rsid w:val="0016611F"/>
    <w:rsid w:val="00166201"/>
    <w:rsid w:val="00166290"/>
    <w:rsid w:val="00166473"/>
    <w:rsid w:val="0016653B"/>
    <w:rsid w:val="0016655D"/>
    <w:rsid w:val="0016674E"/>
    <w:rsid w:val="00166917"/>
    <w:rsid w:val="00166A22"/>
    <w:rsid w:val="00166CBB"/>
    <w:rsid w:val="00166CFA"/>
    <w:rsid w:val="00166E5F"/>
    <w:rsid w:val="00166EEE"/>
    <w:rsid w:val="0016715C"/>
    <w:rsid w:val="0016719E"/>
    <w:rsid w:val="00167239"/>
    <w:rsid w:val="001675B0"/>
    <w:rsid w:val="00167C2C"/>
    <w:rsid w:val="00167C3F"/>
    <w:rsid w:val="00167D14"/>
    <w:rsid w:val="00167F43"/>
    <w:rsid w:val="00167F91"/>
    <w:rsid w:val="00170367"/>
    <w:rsid w:val="00170AC0"/>
    <w:rsid w:val="00170C60"/>
    <w:rsid w:val="00170CE1"/>
    <w:rsid w:val="00170E10"/>
    <w:rsid w:val="00170F3F"/>
    <w:rsid w:val="00171114"/>
    <w:rsid w:val="001711A5"/>
    <w:rsid w:val="0017129B"/>
    <w:rsid w:val="001714C7"/>
    <w:rsid w:val="001716E4"/>
    <w:rsid w:val="00171AD2"/>
    <w:rsid w:val="00171C5C"/>
    <w:rsid w:val="00171E2A"/>
    <w:rsid w:val="001720D7"/>
    <w:rsid w:val="00172188"/>
    <w:rsid w:val="00172264"/>
    <w:rsid w:val="0017249E"/>
    <w:rsid w:val="0017259D"/>
    <w:rsid w:val="0017270F"/>
    <w:rsid w:val="001728A5"/>
    <w:rsid w:val="001729F1"/>
    <w:rsid w:val="00172C9D"/>
    <w:rsid w:val="00172F39"/>
    <w:rsid w:val="00173322"/>
    <w:rsid w:val="00173404"/>
    <w:rsid w:val="00173677"/>
    <w:rsid w:val="00173682"/>
    <w:rsid w:val="00173809"/>
    <w:rsid w:val="00173853"/>
    <w:rsid w:val="00173A9C"/>
    <w:rsid w:val="00173B79"/>
    <w:rsid w:val="00173E90"/>
    <w:rsid w:val="0017461E"/>
    <w:rsid w:val="00174671"/>
    <w:rsid w:val="00174827"/>
    <w:rsid w:val="00174972"/>
    <w:rsid w:val="00174A10"/>
    <w:rsid w:val="00174CB8"/>
    <w:rsid w:val="00174ED7"/>
    <w:rsid w:val="00174EE8"/>
    <w:rsid w:val="00174F4E"/>
    <w:rsid w:val="0017528C"/>
    <w:rsid w:val="001753D8"/>
    <w:rsid w:val="00175476"/>
    <w:rsid w:val="001754D3"/>
    <w:rsid w:val="0017558F"/>
    <w:rsid w:val="001755DE"/>
    <w:rsid w:val="00175657"/>
    <w:rsid w:val="001759CA"/>
    <w:rsid w:val="00175BAF"/>
    <w:rsid w:val="00175C34"/>
    <w:rsid w:val="00175F24"/>
    <w:rsid w:val="00175F6D"/>
    <w:rsid w:val="0017619F"/>
    <w:rsid w:val="001764DE"/>
    <w:rsid w:val="001765D5"/>
    <w:rsid w:val="00176651"/>
    <w:rsid w:val="001767A9"/>
    <w:rsid w:val="001769AF"/>
    <w:rsid w:val="00176BEE"/>
    <w:rsid w:val="00176C3E"/>
    <w:rsid w:val="00176D9C"/>
    <w:rsid w:val="00176F37"/>
    <w:rsid w:val="00176F8C"/>
    <w:rsid w:val="00177263"/>
    <w:rsid w:val="001772B3"/>
    <w:rsid w:val="00177523"/>
    <w:rsid w:val="001775E2"/>
    <w:rsid w:val="00177B13"/>
    <w:rsid w:val="00177CA1"/>
    <w:rsid w:val="00177ED3"/>
    <w:rsid w:val="001803D9"/>
    <w:rsid w:val="001804B5"/>
    <w:rsid w:val="0018057F"/>
    <w:rsid w:val="00180879"/>
    <w:rsid w:val="00180A5F"/>
    <w:rsid w:val="00180BAB"/>
    <w:rsid w:val="00180D47"/>
    <w:rsid w:val="0018112F"/>
    <w:rsid w:val="0018134C"/>
    <w:rsid w:val="00181352"/>
    <w:rsid w:val="0018151E"/>
    <w:rsid w:val="00181A09"/>
    <w:rsid w:val="00181BBC"/>
    <w:rsid w:val="001820DC"/>
    <w:rsid w:val="00182169"/>
    <w:rsid w:val="0018219E"/>
    <w:rsid w:val="001821B9"/>
    <w:rsid w:val="00182474"/>
    <w:rsid w:val="00182533"/>
    <w:rsid w:val="00182ABC"/>
    <w:rsid w:val="00182B92"/>
    <w:rsid w:val="00182D50"/>
    <w:rsid w:val="001835A6"/>
    <w:rsid w:val="00183617"/>
    <w:rsid w:val="00183753"/>
    <w:rsid w:val="00183832"/>
    <w:rsid w:val="00183882"/>
    <w:rsid w:val="00183EC7"/>
    <w:rsid w:val="001840EC"/>
    <w:rsid w:val="00184269"/>
    <w:rsid w:val="001843DC"/>
    <w:rsid w:val="00184617"/>
    <w:rsid w:val="00184AF0"/>
    <w:rsid w:val="00184F00"/>
    <w:rsid w:val="0018501C"/>
    <w:rsid w:val="0018529E"/>
    <w:rsid w:val="001852A5"/>
    <w:rsid w:val="001854AD"/>
    <w:rsid w:val="00185A2E"/>
    <w:rsid w:val="00185E1F"/>
    <w:rsid w:val="00185EA6"/>
    <w:rsid w:val="00185FAE"/>
    <w:rsid w:val="00186141"/>
    <w:rsid w:val="0018627D"/>
    <w:rsid w:val="00186829"/>
    <w:rsid w:val="00186835"/>
    <w:rsid w:val="001869D1"/>
    <w:rsid w:val="001869F2"/>
    <w:rsid w:val="00186A3B"/>
    <w:rsid w:val="00186C7A"/>
    <w:rsid w:val="00186FFF"/>
    <w:rsid w:val="0018703E"/>
    <w:rsid w:val="00187114"/>
    <w:rsid w:val="001873DB"/>
    <w:rsid w:val="00187435"/>
    <w:rsid w:val="0018765F"/>
    <w:rsid w:val="001876B5"/>
    <w:rsid w:val="00187C75"/>
    <w:rsid w:val="00187D4B"/>
    <w:rsid w:val="001904FB"/>
    <w:rsid w:val="00190752"/>
    <w:rsid w:val="001908D3"/>
    <w:rsid w:val="0019098D"/>
    <w:rsid w:val="00190BC6"/>
    <w:rsid w:val="00190CE4"/>
    <w:rsid w:val="001910E4"/>
    <w:rsid w:val="00191122"/>
    <w:rsid w:val="001912F5"/>
    <w:rsid w:val="00191400"/>
    <w:rsid w:val="00191493"/>
    <w:rsid w:val="001915CF"/>
    <w:rsid w:val="00191764"/>
    <w:rsid w:val="0019179F"/>
    <w:rsid w:val="00191816"/>
    <w:rsid w:val="0019185D"/>
    <w:rsid w:val="00191BC7"/>
    <w:rsid w:val="00191C16"/>
    <w:rsid w:val="00192100"/>
    <w:rsid w:val="001921D6"/>
    <w:rsid w:val="0019249D"/>
    <w:rsid w:val="0019249F"/>
    <w:rsid w:val="00192681"/>
    <w:rsid w:val="001929BB"/>
    <w:rsid w:val="00192B87"/>
    <w:rsid w:val="00192BED"/>
    <w:rsid w:val="00192F35"/>
    <w:rsid w:val="00193114"/>
    <w:rsid w:val="001931F7"/>
    <w:rsid w:val="00193838"/>
    <w:rsid w:val="00193859"/>
    <w:rsid w:val="001939A2"/>
    <w:rsid w:val="001939F9"/>
    <w:rsid w:val="00193A26"/>
    <w:rsid w:val="00193B21"/>
    <w:rsid w:val="00193CA0"/>
    <w:rsid w:val="00193CBC"/>
    <w:rsid w:val="00193F02"/>
    <w:rsid w:val="00194039"/>
    <w:rsid w:val="0019418B"/>
    <w:rsid w:val="00194232"/>
    <w:rsid w:val="001942A8"/>
    <w:rsid w:val="001943B0"/>
    <w:rsid w:val="00194491"/>
    <w:rsid w:val="00194521"/>
    <w:rsid w:val="001945B0"/>
    <w:rsid w:val="001949FA"/>
    <w:rsid w:val="00194B75"/>
    <w:rsid w:val="00195058"/>
    <w:rsid w:val="00195214"/>
    <w:rsid w:val="00195244"/>
    <w:rsid w:val="001952E6"/>
    <w:rsid w:val="00195834"/>
    <w:rsid w:val="00195860"/>
    <w:rsid w:val="00195964"/>
    <w:rsid w:val="00195974"/>
    <w:rsid w:val="00195A18"/>
    <w:rsid w:val="00195A91"/>
    <w:rsid w:val="00195B37"/>
    <w:rsid w:val="00195B77"/>
    <w:rsid w:val="00195BBE"/>
    <w:rsid w:val="00195CAA"/>
    <w:rsid w:val="00195D62"/>
    <w:rsid w:val="00195FA6"/>
    <w:rsid w:val="00196025"/>
    <w:rsid w:val="001960D6"/>
    <w:rsid w:val="00196294"/>
    <w:rsid w:val="001967CA"/>
    <w:rsid w:val="00196848"/>
    <w:rsid w:val="00196903"/>
    <w:rsid w:val="001969B7"/>
    <w:rsid w:val="00196A58"/>
    <w:rsid w:val="00196CEF"/>
    <w:rsid w:val="0019709B"/>
    <w:rsid w:val="00197119"/>
    <w:rsid w:val="001972A3"/>
    <w:rsid w:val="001972B7"/>
    <w:rsid w:val="00197535"/>
    <w:rsid w:val="00197625"/>
    <w:rsid w:val="00197734"/>
    <w:rsid w:val="001977DF"/>
    <w:rsid w:val="00197F8D"/>
    <w:rsid w:val="001A004D"/>
    <w:rsid w:val="001A042B"/>
    <w:rsid w:val="001A045F"/>
    <w:rsid w:val="001A05AF"/>
    <w:rsid w:val="001A0714"/>
    <w:rsid w:val="001A08AC"/>
    <w:rsid w:val="001A0BE9"/>
    <w:rsid w:val="001A0C9C"/>
    <w:rsid w:val="001A0E7D"/>
    <w:rsid w:val="001A0FA2"/>
    <w:rsid w:val="001A10C8"/>
    <w:rsid w:val="001A10DC"/>
    <w:rsid w:val="001A10DE"/>
    <w:rsid w:val="001A1198"/>
    <w:rsid w:val="001A16A8"/>
    <w:rsid w:val="001A1A5B"/>
    <w:rsid w:val="001A1B25"/>
    <w:rsid w:val="001A1B94"/>
    <w:rsid w:val="001A1D7B"/>
    <w:rsid w:val="001A1D95"/>
    <w:rsid w:val="001A1DFB"/>
    <w:rsid w:val="001A1E9E"/>
    <w:rsid w:val="001A240E"/>
    <w:rsid w:val="001A2748"/>
    <w:rsid w:val="001A287B"/>
    <w:rsid w:val="001A2A1A"/>
    <w:rsid w:val="001A2B39"/>
    <w:rsid w:val="001A2B6C"/>
    <w:rsid w:val="001A2BE6"/>
    <w:rsid w:val="001A2D05"/>
    <w:rsid w:val="001A2EDA"/>
    <w:rsid w:val="001A2F37"/>
    <w:rsid w:val="001A2FE7"/>
    <w:rsid w:val="001A300A"/>
    <w:rsid w:val="001A351F"/>
    <w:rsid w:val="001A3579"/>
    <w:rsid w:val="001A361E"/>
    <w:rsid w:val="001A38E8"/>
    <w:rsid w:val="001A39D8"/>
    <w:rsid w:val="001A3C7E"/>
    <w:rsid w:val="001A3C9F"/>
    <w:rsid w:val="001A3DC5"/>
    <w:rsid w:val="001A3E4F"/>
    <w:rsid w:val="001A3F0D"/>
    <w:rsid w:val="001A4309"/>
    <w:rsid w:val="001A4526"/>
    <w:rsid w:val="001A4754"/>
    <w:rsid w:val="001A47CA"/>
    <w:rsid w:val="001A47F1"/>
    <w:rsid w:val="001A494F"/>
    <w:rsid w:val="001A4C26"/>
    <w:rsid w:val="001A4E74"/>
    <w:rsid w:val="001A4E88"/>
    <w:rsid w:val="001A5164"/>
    <w:rsid w:val="001A54BE"/>
    <w:rsid w:val="001A5582"/>
    <w:rsid w:val="001A5642"/>
    <w:rsid w:val="001A584F"/>
    <w:rsid w:val="001A585A"/>
    <w:rsid w:val="001A5C1F"/>
    <w:rsid w:val="001A5D39"/>
    <w:rsid w:val="001A6033"/>
    <w:rsid w:val="001A62D3"/>
    <w:rsid w:val="001A62FA"/>
    <w:rsid w:val="001A63B6"/>
    <w:rsid w:val="001A6502"/>
    <w:rsid w:val="001A658D"/>
    <w:rsid w:val="001A69FC"/>
    <w:rsid w:val="001A6A8A"/>
    <w:rsid w:val="001A6BFB"/>
    <w:rsid w:val="001A6CDB"/>
    <w:rsid w:val="001A75A5"/>
    <w:rsid w:val="001A768D"/>
    <w:rsid w:val="001A76B6"/>
    <w:rsid w:val="001A76CF"/>
    <w:rsid w:val="001A7932"/>
    <w:rsid w:val="001A7A49"/>
    <w:rsid w:val="001A7C30"/>
    <w:rsid w:val="001A7ECC"/>
    <w:rsid w:val="001B04A0"/>
    <w:rsid w:val="001B06B5"/>
    <w:rsid w:val="001B0864"/>
    <w:rsid w:val="001B0A01"/>
    <w:rsid w:val="001B0E18"/>
    <w:rsid w:val="001B0F00"/>
    <w:rsid w:val="001B0F65"/>
    <w:rsid w:val="001B10F0"/>
    <w:rsid w:val="001B1333"/>
    <w:rsid w:val="001B14EB"/>
    <w:rsid w:val="001B18A7"/>
    <w:rsid w:val="001B1A9A"/>
    <w:rsid w:val="001B1DE9"/>
    <w:rsid w:val="001B2502"/>
    <w:rsid w:val="001B27E9"/>
    <w:rsid w:val="001B2827"/>
    <w:rsid w:val="001B28A1"/>
    <w:rsid w:val="001B2BD9"/>
    <w:rsid w:val="001B310B"/>
    <w:rsid w:val="001B31C9"/>
    <w:rsid w:val="001B31DA"/>
    <w:rsid w:val="001B3308"/>
    <w:rsid w:val="001B332D"/>
    <w:rsid w:val="001B3348"/>
    <w:rsid w:val="001B335E"/>
    <w:rsid w:val="001B35C6"/>
    <w:rsid w:val="001B37CD"/>
    <w:rsid w:val="001B38A1"/>
    <w:rsid w:val="001B38D7"/>
    <w:rsid w:val="001B3AB8"/>
    <w:rsid w:val="001B3B30"/>
    <w:rsid w:val="001B3F0E"/>
    <w:rsid w:val="001B4007"/>
    <w:rsid w:val="001B4124"/>
    <w:rsid w:val="001B4361"/>
    <w:rsid w:val="001B4438"/>
    <w:rsid w:val="001B44BF"/>
    <w:rsid w:val="001B45A6"/>
    <w:rsid w:val="001B4840"/>
    <w:rsid w:val="001B4B8D"/>
    <w:rsid w:val="001B4BC7"/>
    <w:rsid w:val="001B4D22"/>
    <w:rsid w:val="001B4E83"/>
    <w:rsid w:val="001B5063"/>
    <w:rsid w:val="001B5256"/>
    <w:rsid w:val="001B539B"/>
    <w:rsid w:val="001B53F4"/>
    <w:rsid w:val="001B5792"/>
    <w:rsid w:val="001B5924"/>
    <w:rsid w:val="001B5B8F"/>
    <w:rsid w:val="001B5EC4"/>
    <w:rsid w:val="001B60B3"/>
    <w:rsid w:val="001B60E6"/>
    <w:rsid w:val="001B61D4"/>
    <w:rsid w:val="001B6318"/>
    <w:rsid w:val="001B6C2F"/>
    <w:rsid w:val="001B6D08"/>
    <w:rsid w:val="001B6DB6"/>
    <w:rsid w:val="001B6DC6"/>
    <w:rsid w:val="001B709F"/>
    <w:rsid w:val="001B7499"/>
    <w:rsid w:val="001B76D6"/>
    <w:rsid w:val="001B7917"/>
    <w:rsid w:val="001B79BF"/>
    <w:rsid w:val="001B7AE8"/>
    <w:rsid w:val="001B7D05"/>
    <w:rsid w:val="001B7E62"/>
    <w:rsid w:val="001B7E89"/>
    <w:rsid w:val="001C0040"/>
    <w:rsid w:val="001C0131"/>
    <w:rsid w:val="001C0241"/>
    <w:rsid w:val="001C0244"/>
    <w:rsid w:val="001C040B"/>
    <w:rsid w:val="001C046D"/>
    <w:rsid w:val="001C071B"/>
    <w:rsid w:val="001C0769"/>
    <w:rsid w:val="001C0C3E"/>
    <w:rsid w:val="001C0D83"/>
    <w:rsid w:val="001C0FAD"/>
    <w:rsid w:val="001C10E1"/>
    <w:rsid w:val="001C14D9"/>
    <w:rsid w:val="001C157D"/>
    <w:rsid w:val="001C16AA"/>
    <w:rsid w:val="001C182D"/>
    <w:rsid w:val="001C19D0"/>
    <w:rsid w:val="001C1A56"/>
    <w:rsid w:val="001C1E5F"/>
    <w:rsid w:val="001C20E5"/>
    <w:rsid w:val="001C2364"/>
    <w:rsid w:val="001C2375"/>
    <w:rsid w:val="001C2395"/>
    <w:rsid w:val="001C23AE"/>
    <w:rsid w:val="001C2529"/>
    <w:rsid w:val="001C2709"/>
    <w:rsid w:val="001C2791"/>
    <w:rsid w:val="001C2810"/>
    <w:rsid w:val="001C2A07"/>
    <w:rsid w:val="001C2CA8"/>
    <w:rsid w:val="001C2F8B"/>
    <w:rsid w:val="001C2FAA"/>
    <w:rsid w:val="001C2FC8"/>
    <w:rsid w:val="001C33D1"/>
    <w:rsid w:val="001C3498"/>
    <w:rsid w:val="001C364E"/>
    <w:rsid w:val="001C369D"/>
    <w:rsid w:val="001C3A8E"/>
    <w:rsid w:val="001C3C5A"/>
    <w:rsid w:val="001C40EA"/>
    <w:rsid w:val="001C4469"/>
    <w:rsid w:val="001C4484"/>
    <w:rsid w:val="001C44E8"/>
    <w:rsid w:val="001C459D"/>
    <w:rsid w:val="001C462A"/>
    <w:rsid w:val="001C462E"/>
    <w:rsid w:val="001C4730"/>
    <w:rsid w:val="001C47B3"/>
    <w:rsid w:val="001C49D6"/>
    <w:rsid w:val="001C4B31"/>
    <w:rsid w:val="001C4BB0"/>
    <w:rsid w:val="001C4C63"/>
    <w:rsid w:val="001C4EDC"/>
    <w:rsid w:val="001C4FF4"/>
    <w:rsid w:val="001C518A"/>
    <w:rsid w:val="001C53B4"/>
    <w:rsid w:val="001C560B"/>
    <w:rsid w:val="001C5B12"/>
    <w:rsid w:val="001C5C6D"/>
    <w:rsid w:val="001C627C"/>
    <w:rsid w:val="001C628E"/>
    <w:rsid w:val="001C64D6"/>
    <w:rsid w:val="001C65E8"/>
    <w:rsid w:val="001C687F"/>
    <w:rsid w:val="001C6AC4"/>
    <w:rsid w:val="001C6D5F"/>
    <w:rsid w:val="001C71CC"/>
    <w:rsid w:val="001C72EA"/>
    <w:rsid w:val="001C7567"/>
    <w:rsid w:val="001C75B8"/>
    <w:rsid w:val="001C76D1"/>
    <w:rsid w:val="001C770A"/>
    <w:rsid w:val="001C78E8"/>
    <w:rsid w:val="001C792A"/>
    <w:rsid w:val="001C7940"/>
    <w:rsid w:val="001C7E3E"/>
    <w:rsid w:val="001C7EFF"/>
    <w:rsid w:val="001D0153"/>
    <w:rsid w:val="001D0315"/>
    <w:rsid w:val="001D0360"/>
    <w:rsid w:val="001D037B"/>
    <w:rsid w:val="001D03E2"/>
    <w:rsid w:val="001D052A"/>
    <w:rsid w:val="001D0701"/>
    <w:rsid w:val="001D07A9"/>
    <w:rsid w:val="001D0803"/>
    <w:rsid w:val="001D0806"/>
    <w:rsid w:val="001D0CD4"/>
    <w:rsid w:val="001D0E2A"/>
    <w:rsid w:val="001D0E8B"/>
    <w:rsid w:val="001D0FB5"/>
    <w:rsid w:val="001D1069"/>
    <w:rsid w:val="001D1128"/>
    <w:rsid w:val="001D120B"/>
    <w:rsid w:val="001D1256"/>
    <w:rsid w:val="001D147B"/>
    <w:rsid w:val="001D15AC"/>
    <w:rsid w:val="001D176A"/>
    <w:rsid w:val="001D1AB7"/>
    <w:rsid w:val="001D1AE4"/>
    <w:rsid w:val="001D214F"/>
    <w:rsid w:val="001D21E1"/>
    <w:rsid w:val="001D21FD"/>
    <w:rsid w:val="001D2476"/>
    <w:rsid w:val="001D2963"/>
    <w:rsid w:val="001D2BBC"/>
    <w:rsid w:val="001D2CC2"/>
    <w:rsid w:val="001D30AB"/>
    <w:rsid w:val="001D315B"/>
    <w:rsid w:val="001D33AE"/>
    <w:rsid w:val="001D3584"/>
    <w:rsid w:val="001D35A3"/>
    <w:rsid w:val="001D373E"/>
    <w:rsid w:val="001D3742"/>
    <w:rsid w:val="001D37DD"/>
    <w:rsid w:val="001D37EC"/>
    <w:rsid w:val="001D3CDE"/>
    <w:rsid w:val="001D3F36"/>
    <w:rsid w:val="001D3F8D"/>
    <w:rsid w:val="001D414E"/>
    <w:rsid w:val="001D41B7"/>
    <w:rsid w:val="001D43C1"/>
    <w:rsid w:val="001D469D"/>
    <w:rsid w:val="001D478E"/>
    <w:rsid w:val="001D49B2"/>
    <w:rsid w:val="001D4AD6"/>
    <w:rsid w:val="001D4D85"/>
    <w:rsid w:val="001D4DAB"/>
    <w:rsid w:val="001D5235"/>
    <w:rsid w:val="001D5262"/>
    <w:rsid w:val="001D532D"/>
    <w:rsid w:val="001D5592"/>
    <w:rsid w:val="001D5AC6"/>
    <w:rsid w:val="001D5B9E"/>
    <w:rsid w:val="001D5C06"/>
    <w:rsid w:val="001D5C5F"/>
    <w:rsid w:val="001D5D99"/>
    <w:rsid w:val="001D5FBE"/>
    <w:rsid w:val="001D6072"/>
    <w:rsid w:val="001D60A5"/>
    <w:rsid w:val="001D611A"/>
    <w:rsid w:val="001D62E5"/>
    <w:rsid w:val="001D63ED"/>
    <w:rsid w:val="001D65DE"/>
    <w:rsid w:val="001D665A"/>
    <w:rsid w:val="001D6800"/>
    <w:rsid w:val="001D6871"/>
    <w:rsid w:val="001D6CB8"/>
    <w:rsid w:val="001D6D83"/>
    <w:rsid w:val="001D6EAF"/>
    <w:rsid w:val="001D6ED7"/>
    <w:rsid w:val="001D7888"/>
    <w:rsid w:val="001D7DAF"/>
    <w:rsid w:val="001D7EF2"/>
    <w:rsid w:val="001E010B"/>
    <w:rsid w:val="001E0394"/>
    <w:rsid w:val="001E049C"/>
    <w:rsid w:val="001E0613"/>
    <w:rsid w:val="001E0CAB"/>
    <w:rsid w:val="001E0CFE"/>
    <w:rsid w:val="001E0F8E"/>
    <w:rsid w:val="001E12E1"/>
    <w:rsid w:val="001E1421"/>
    <w:rsid w:val="001E14E8"/>
    <w:rsid w:val="001E178D"/>
    <w:rsid w:val="001E18C6"/>
    <w:rsid w:val="001E1DB7"/>
    <w:rsid w:val="001E1EFB"/>
    <w:rsid w:val="001E201D"/>
    <w:rsid w:val="001E202D"/>
    <w:rsid w:val="001E20F9"/>
    <w:rsid w:val="001E22A6"/>
    <w:rsid w:val="001E243B"/>
    <w:rsid w:val="001E2452"/>
    <w:rsid w:val="001E2502"/>
    <w:rsid w:val="001E2623"/>
    <w:rsid w:val="001E28F9"/>
    <w:rsid w:val="001E29FA"/>
    <w:rsid w:val="001E2A98"/>
    <w:rsid w:val="001E2C7E"/>
    <w:rsid w:val="001E2E59"/>
    <w:rsid w:val="001E2E88"/>
    <w:rsid w:val="001E2E9A"/>
    <w:rsid w:val="001E32BC"/>
    <w:rsid w:val="001E3317"/>
    <w:rsid w:val="001E332F"/>
    <w:rsid w:val="001E338C"/>
    <w:rsid w:val="001E3809"/>
    <w:rsid w:val="001E39F3"/>
    <w:rsid w:val="001E3ABC"/>
    <w:rsid w:val="001E3B2E"/>
    <w:rsid w:val="001E3B52"/>
    <w:rsid w:val="001E3C16"/>
    <w:rsid w:val="001E3CD9"/>
    <w:rsid w:val="001E3EA6"/>
    <w:rsid w:val="001E409A"/>
    <w:rsid w:val="001E40E5"/>
    <w:rsid w:val="001E4128"/>
    <w:rsid w:val="001E4275"/>
    <w:rsid w:val="001E4378"/>
    <w:rsid w:val="001E4453"/>
    <w:rsid w:val="001E4599"/>
    <w:rsid w:val="001E4819"/>
    <w:rsid w:val="001E482B"/>
    <w:rsid w:val="001E4C04"/>
    <w:rsid w:val="001E4D8A"/>
    <w:rsid w:val="001E4DE4"/>
    <w:rsid w:val="001E5150"/>
    <w:rsid w:val="001E5655"/>
    <w:rsid w:val="001E5742"/>
    <w:rsid w:val="001E5CF8"/>
    <w:rsid w:val="001E5DD6"/>
    <w:rsid w:val="001E6112"/>
    <w:rsid w:val="001E6246"/>
    <w:rsid w:val="001E627E"/>
    <w:rsid w:val="001E6444"/>
    <w:rsid w:val="001E6727"/>
    <w:rsid w:val="001E67B3"/>
    <w:rsid w:val="001E6819"/>
    <w:rsid w:val="001E6845"/>
    <w:rsid w:val="001E696E"/>
    <w:rsid w:val="001E69FB"/>
    <w:rsid w:val="001E6BA4"/>
    <w:rsid w:val="001E6EE2"/>
    <w:rsid w:val="001E6EF6"/>
    <w:rsid w:val="001E6FC6"/>
    <w:rsid w:val="001E71F2"/>
    <w:rsid w:val="001E729F"/>
    <w:rsid w:val="001E7317"/>
    <w:rsid w:val="001E73B2"/>
    <w:rsid w:val="001E78C7"/>
    <w:rsid w:val="001E7942"/>
    <w:rsid w:val="001E7DD1"/>
    <w:rsid w:val="001E7DD4"/>
    <w:rsid w:val="001E7F13"/>
    <w:rsid w:val="001F000C"/>
    <w:rsid w:val="001F002F"/>
    <w:rsid w:val="001F0053"/>
    <w:rsid w:val="001F02CE"/>
    <w:rsid w:val="001F031C"/>
    <w:rsid w:val="001F04CA"/>
    <w:rsid w:val="001F09FB"/>
    <w:rsid w:val="001F0A5F"/>
    <w:rsid w:val="001F0B69"/>
    <w:rsid w:val="001F0B9A"/>
    <w:rsid w:val="001F0FBC"/>
    <w:rsid w:val="001F1546"/>
    <w:rsid w:val="001F1A6F"/>
    <w:rsid w:val="001F2135"/>
    <w:rsid w:val="001F2326"/>
    <w:rsid w:val="001F26FD"/>
    <w:rsid w:val="001F2829"/>
    <w:rsid w:val="001F284D"/>
    <w:rsid w:val="001F2A42"/>
    <w:rsid w:val="001F2DBC"/>
    <w:rsid w:val="001F2DDE"/>
    <w:rsid w:val="001F307E"/>
    <w:rsid w:val="001F3352"/>
    <w:rsid w:val="001F335D"/>
    <w:rsid w:val="001F3455"/>
    <w:rsid w:val="001F345D"/>
    <w:rsid w:val="001F3555"/>
    <w:rsid w:val="001F3949"/>
    <w:rsid w:val="001F3A8D"/>
    <w:rsid w:val="001F3A97"/>
    <w:rsid w:val="001F3ABE"/>
    <w:rsid w:val="001F3BAC"/>
    <w:rsid w:val="001F3FB6"/>
    <w:rsid w:val="001F3FE3"/>
    <w:rsid w:val="001F42F8"/>
    <w:rsid w:val="001F4427"/>
    <w:rsid w:val="001F4A25"/>
    <w:rsid w:val="001F4A3F"/>
    <w:rsid w:val="001F4B78"/>
    <w:rsid w:val="001F4DD6"/>
    <w:rsid w:val="001F4E83"/>
    <w:rsid w:val="001F5117"/>
    <w:rsid w:val="001F521F"/>
    <w:rsid w:val="001F52B3"/>
    <w:rsid w:val="001F53A9"/>
    <w:rsid w:val="001F54F2"/>
    <w:rsid w:val="001F589E"/>
    <w:rsid w:val="001F5A1E"/>
    <w:rsid w:val="001F5A8B"/>
    <w:rsid w:val="001F5B8A"/>
    <w:rsid w:val="001F5C6F"/>
    <w:rsid w:val="001F60AD"/>
    <w:rsid w:val="001F61FA"/>
    <w:rsid w:val="001F6225"/>
    <w:rsid w:val="001F6270"/>
    <w:rsid w:val="001F6366"/>
    <w:rsid w:val="001F64DF"/>
    <w:rsid w:val="001F6621"/>
    <w:rsid w:val="001F675B"/>
    <w:rsid w:val="001F679D"/>
    <w:rsid w:val="001F68AD"/>
    <w:rsid w:val="001F6C85"/>
    <w:rsid w:val="001F6E4F"/>
    <w:rsid w:val="001F6EE0"/>
    <w:rsid w:val="001F6F4F"/>
    <w:rsid w:val="001F6FD6"/>
    <w:rsid w:val="001F71B8"/>
    <w:rsid w:val="001F71D8"/>
    <w:rsid w:val="001F723E"/>
    <w:rsid w:val="001F72C7"/>
    <w:rsid w:val="001F72EA"/>
    <w:rsid w:val="001F73F9"/>
    <w:rsid w:val="001F7450"/>
    <w:rsid w:val="001F75FF"/>
    <w:rsid w:val="001F77DC"/>
    <w:rsid w:val="001F790A"/>
    <w:rsid w:val="001F7C0D"/>
    <w:rsid w:val="001F7E7B"/>
    <w:rsid w:val="00200264"/>
    <w:rsid w:val="0020043F"/>
    <w:rsid w:val="002005B0"/>
    <w:rsid w:val="002006A6"/>
    <w:rsid w:val="00200890"/>
    <w:rsid w:val="00200A4A"/>
    <w:rsid w:val="00200A9F"/>
    <w:rsid w:val="00200B4F"/>
    <w:rsid w:val="00200BFE"/>
    <w:rsid w:val="00200C8F"/>
    <w:rsid w:val="00200D67"/>
    <w:rsid w:val="002010E8"/>
    <w:rsid w:val="00201392"/>
    <w:rsid w:val="00201578"/>
    <w:rsid w:val="0020175A"/>
    <w:rsid w:val="00201B09"/>
    <w:rsid w:val="00201D4F"/>
    <w:rsid w:val="00201EE0"/>
    <w:rsid w:val="00201F3C"/>
    <w:rsid w:val="0020225F"/>
    <w:rsid w:val="0020256E"/>
    <w:rsid w:val="002026B0"/>
    <w:rsid w:val="00202BE8"/>
    <w:rsid w:val="00202DA1"/>
    <w:rsid w:val="00202E25"/>
    <w:rsid w:val="002031CD"/>
    <w:rsid w:val="00203282"/>
    <w:rsid w:val="00203796"/>
    <w:rsid w:val="00203ACB"/>
    <w:rsid w:val="00203BEC"/>
    <w:rsid w:val="00203C69"/>
    <w:rsid w:val="00203CB6"/>
    <w:rsid w:val="00203D34"/>
    <w:rsid w:val="00204089"/>
    <w:rsid w:val="00204407"/>
    <w:rsid w:val="00204412"/>
    <w:rsid w:val="002048C5"/>
    <w:rsid w:val="002049B8"/>
    <w:rsid w:val="00204C26"/>
    <w:rsid w:val="00204C28"/>
    <w:rsid w:val="00204DA9"/>
    <w:rsid w:val="00204E81"/>
    <w:rsid w:val="0020519C"/>
    <w:rsid w:val="00205391"/>
    <w:rsid w:val="0020545C"/>
    <w:rsid w:val="00205535"/>
    <w:rsid w:val="002055A0"/>
    <w:rsid w:val="00205BD0"/>
    <w:rsid w:val="00205EDA"/>
    <w:rsid w:val="00206547"/>
    <w:rsid w:val="002065BC"/>
    <w:rsid w:val="00206876"/>
    <w:rsid w:val="00206943"/>
    <w:rsid w:val="00206A22"/>
    <w:rsid w:val="00206A5C"/>
    <w:rsid w:val="00206B9A"/>
    <w:rsid w:val="00206CD2"/>
    <w:rsid w:val="00206D74"/>
    <w:rsid w:val="00207193"/>
    <w:rsid w:val="00207312"/>
    <w:rsid w:val="002073C1"/>
    <w:rsid w:val="0020741A"/>
    <w:rsid w:val="002076F4"/>
    <w:rsid w:val="00207B1A"/>
    <w:rsid w:val="00207B7C"/>
    <w:rsid w:val="00207D0A"/>
    <w:rsid w:val="00207F62"/>
    <w:rsid w:val="00207FA8"/>
    <w:rsid w:val="00210131"/>
    <w:rsid w:val="002102BF"/>
    <w:rsid w:val="00210443"/>
    <w:rsid w:val="0021059E"/>
    <w:rsid w:val="00210F79"/>
    <w:rsid w:val="00210FD3"/>
    <w:rsid w:val="00211039"/>
    <w:rsid w:val="00211707"/>
    <w:rsid w:val="00211729"/>
    <w:rsid w:val="00211863"/>
    <w:rsid w:val="002119BE"/>
    <w:rsid w:val="00211C05"/>
    <w:rsid w:val="00211CF4"/>
    <w:rsid w:val="00211E3C"/>
    <w:rsid w:val="0021215D"/>
    <w:rsid w:val="002121B0"/>
    <w:rsid w:val="002122EC"/>
    <w:rsid w:val="002124CA"/>
    <w:rsid w:val="002124E8"/>
    <w:rsid w:val="0021271C"/>
    <w:rsid w:val="0021292A"/>
    <w:rsid w:val="0021298B"/>
    <w:rsid w:val="00212BA6"/>
    <w:rsid w:val="00212C0C"/>
    <w:rsid w:val="002130BF"/>
    <w:rsid w:val="0021323B"/>
    <w:rsid w:val="00213256"/>
    <w:rsid w:val="002136C0"/>
    <w:rsid w:val="00213B37"/>
    <w:rsid w:val="002140EB"/>
    <w:rsid w:val="0021483D"/>
    <w:rsid w:val="00214869"/>
    <w:rsid w:val="00214936"/>
    <w:rsid w:val="00214A8A"/>
    <w:rsid w:val="00214EC7"/>
    <w:rsid w:val="00215042"/>
    <w:rsid w:val="002155C1"/>
    <w:rsid w:val="00215629"/>
    <w:rsid w:val="0021568A"/>
    <w:rsid w:val="00215892"/>
    <w:rsid w:val="00215BA1"/>
    <w:rsid w:val="00215C2B"/>
    <w:rsid w:val="00215E88"/>
    <w:rsid w:val="002163F1"/>
    <w:rsid w:val="0021642E"/>
    <w:rsid w:val="00216654"/>
    <w:rsid w:val="0021675A"/>
    <w:rsid w:val="0021683D"/>
    <w:rsid w:val="00216966"/>
    <w:rsid w:val="00216984"/>
    <w:rsid w:val="00216B03"/>
    <w:rsid w:val="00216D84"/>
    <w:rsid w:val="00216DE0"/>
    <w:rsid w:val="00216E6F"/>
    <w:rsid w:val="002170AE"/>
    <w:rsid w:val="002174C0"/>
    <w:rsid w:val="002179D4"/>
    <w:rsid w:val="00217A15"/>
    <w:rsid w:val="00217A29"/>
    <w:rsid w:val="00217CC9"/>
    <w:rsid w:val="00217D4A"/>
    <w:rsid w:val="00217DA1"/>
    <w:rsid w:val="00217DEC"/>
    <w:rsid w:val="0022003D"/>
    <w:rsid w:val="002200F5"/>
    <w:rsid w:val="002203AE"/>
    <w:rsid w:val="0022041F"/>
    <w:rsid w:val="0022043E"/>
    <w:rsid w:val="00220491"/>
    <w:rsid w:val="00220C4C"/>
    <w:rsid w:val="00220C5A"/>
    <w:rsid w:val="00220DF5"/>
    <w:rsid w:val="00220E24"/>
    <w:rsid w:val="00220F9D"/>
    <w:rsid w:val="00220F9F"/>
    <w:rsid w:val="002210C0"/>
    <w:rsid w:val="00221104"/>
    <w:rsid w:val="002211AF"/>
    <w:rsid w:val="002214D1"/>
    <w:rsid w:val="00221561"/>
    <w:rsid w:val="002219EC"/>
    <w:rsid w:val="00221CD6"/>
    <w:rsid w:val="00221D15"/>
    <w:rsid w:val="00221DF5"/>
    <w:rsid w:val="002220A4"/>
    <w:rsid w:val="0022230D"/>
    <w:rsid w:val="002224D6"/>
    <w:rsid w:val="00222574"/>
    <w:rsid w:val="002225FB"/>
    <w:rsid w:val="00222980"/>
    <w:rsid w:val="002229B6"/>
    <w:rsid w:val="00222C4B"/>
    <w:rsid w:val="00222E2A"/>
    <w:rsid w:val="00222E60"/>
    <w:rsid w:val="0022335D"/>
    <w:rsid w:val="0022356A"/>
    <w:rsid w:val="00223676"/>
    <w:rsid w:val="00223732"/>
    <w:rsid w:val="00223764"/>
    <w:rsid w:val="00223AD2"/>
    <w:rsid w:val="00223CBD"/>
    <w:rsid w:val="00223CE6"/>
    <w:rsid w:val="002240A1"/>
    <w:rsid w:val="00224359"/>
    <w:rsid w:val="00224370"/>
    <w:rsid w:val="002243FA"/>
    <w:rsid w:val="002245C4"/>
    <w:rsid w:val="00224A8C"/>
    <w:rsid w:val="00224A95"/>
    <w:rsid w:val="00224B39"/>
    <w:rsid w:val="00224E32"/>
    <w:rsid w:val="00224F80"/>
    <w:rsid w:val="00225028"/>
    <w:rsid w:val="00225282"/>
    <w:rsid w:val="002252D4"/>
    <w:rsid w:val="002259E6"/>
    <w:rsid w:val="00225A77"/>
    <w:rsid w:val="00225A98"/>
    <w:rsid w:val="00225B90"/>
    <w:rsid w:val="00225BCB"/>
    <w:rsid w:val="00225F78"/>
    <w:rsid w:val="00225F9D"/>
    <w:rsid w:val="00225FC5"/>
    <w:rsid w:val="00225FF5"/>
    <w:rsid w:val="00226223"/>
    <w:rsid w:val="00226977"/>
    <w:rsid w:val="002269AB"/>
    <w:rsid w:val="00226C0F"/>
    <w:rsid w:val="00226EA6"/>
    <w:rsid w:val="00226F95"/>
    <w:rsid w:val="00226FE1"/>
    <w:rsid w:val="00227010"/>
    <w:rsid w:val="0022711F"/>
    <w:rsid w:val="002272B6"/>
    <w:rsid w:val="0022733B"/>
    <w:rsid w:val="002273EA"/>
    <w:rsid w:val="002275F6"/>
    <w:rsid w:val="002276AE"/>
    <w:rsid w:val="002277FE"/>
    <w:rsid w:val="00227855"/>
    <w:rsid w:val="00227CB7"/>
    <w:rsid w:val="00227F84"/>
    <w:rsid w:val="002301F1"/>
    <w:rsid w:val="002302FB"/>
    <w:rsid w:val="0023032F"/>
    <w:rsid w:val="002303AC"/>
    <w:rsid w:val="002304C2"/>
    <w:rsid w:val="00230542"/>
    <w:rsid w:val="002306CB"/>
    <w:rsid w:val="002307E1"/>
    <w:rsid w:val="002307FF"/>
    <w:rsid w:val="00230AD4"/>
    <w:rsid w:val="00230D4B"/>
    <w:rsid w:val="00230D59"/>
    <w:rsid w:val="00230EAC"/>
    <w:rsid w:val="00230EC6"/>
    <w:rsid w:val="00230F04"/>
    <w:rsid w:val="00230F2F"/>
    <w:rsid w:val="00230FDF"/>
    <w:rsid w:val="002310E6"/>
    <w:rsid w:val="0023110E"/>
    <w:rsid w:val="002311BE"/>
    <w:rsid w:val="002315FB"/>
    <w:rsid w:val="00231673"/>
    <w:rsid w:val="00231782"/>
    <w:rsid w:val="00231A3F"/>
    <w:rsid w:val="00231A49"/>
    <w:rsid w:val="00231AF9"/>
    <w:rsid w:val="00231B97"/>
    <w:rsid w:val="00231CA3"/>
    <w:rsid w:val="00231DCB"/>
    <w:rsid w:val="00232098"/>
    <w:rsid w:val="00232282"/>
    <w:rsid w:val="00232316"/>
    <w:rsid w:val="00232336"/>
    <w:rsid w:val="002327E4"/>
    <w:rsid w:val="00232842"/>
    <w:rsid w:val="00232A2A"/>
    <w:rsid w:val="00232D0D"/>
    <w:rsid w:val="00232E2F"/>
    <w:rsid w:val="00232FC2"/>
    <w:rsid w:val="00233131"/>
    <w:rsid w:val="00233274"/>
    <w:rsid w:val="002333B1"/>
    <w:rsid w:val="002333CE"/>
    <w:rsid w:val="00233722"/>
    <w:rsid w:val="00233797"/>
    <w:rsid w:val="002337FD"/>
    <w:rsid w:val="00233A88"/>
    <w:rsid w:val="00233AD6"/>
    <w:rsid w:val="00233BDE"/>
    <w:rsid w:val="00233CED"/>
    <w:rsid w:val="0023405C"/>
    <w:rsid w:val="00234274"/>
    <w:rsid w:val="00234286"/>
    <w:rsid w:val="0023464C"/>
    <w:rsid w:val="00234663"/>
    <w:rsid w:val="00234945"/>
    <w:rsid w:val="002349D6"/>
    <w:rsid w:val="00234E1F"/>
    <w:rsid w:val="00234E9D"/>
    <w:rsid w:val="00234EA6"/>
    <w:rsid w:val="00234EAB"/>
    <w:rsid w:val="00234EF5"/>
    <w:rsid w:val="0023500F"/>
    <w:rsid w:val="002351EE"/>
    <w:rsid w:val="0023531B"/>
    <w:rsid w:val="00235418"/>
    <w:rsid w:val="0023566B"/>
    <w:rsid w:val="002356FC"/>
    <w:rsid w:val="0023588E"/>
    <w:rsid w:val="00235934"/>
    <w:rsid w:val="00235A70"/>
    <w:rsid w:val="00235A80"/>
    <w:rsid w:val="00235B33"/>
    <w:rsid w:val="00235B64"/>
    <w:rsid w:val="00235EE9"/>
    <w:rsid w:val="00236058"/>
    <w:rsid w:val="0023663A"/>
    <w:rsid w:val="00236707"/>
    <w:rsid w:val="00236790"/>
    <w:rsid w:val="002369E0"/>
    <w:rsid w:val="00236A77"/>
    <w:rsid w:val="00236BE4"/>
    <w:rsid w:val="00236C19"/>
    <w:rsid w:val="00236E2D"/>
    <w:rsid w:val="00236E94"/>
    <w:rsid w:val="00236F8F"/>
    <w:rsid w:val="00237095"/>
    <w:rsid w:val="0023724D"/>
    <w:rsid w:val="00237287"/>
    <w:rsid w:val="002372EB"/>
    <w:rsid w:val="0023734E"/>
    <w:rsid w:val="00237373"/>
    <w:rsid w:val="0023748C"/>
    <w:rsid w:val="00237514"/>
    <w:rsid w:val="00237596"/>
    <w:rsid w:val="00237873"/>
    <w:rsid w:val="002378EA"/>
    <w:rsid w:val="00237B7A"/>
    <w:rsid w:val="00237D7B"/>
    <w:rsid w:val="00237D90"/>
    <w:rsid w:val="00237EC6"/>
    <w:rsid w:val="002400EC"/>
    <w:rsid w:val="002403B1"/>
    <w:rsid w:val="002404D6"/>
    <w:rsid w:val="00240910"/>
    <w:rsid w:val="0024096D"/>
    <w:rsid w:val="00240A99"/>
    <w:rsid w:val="00240B67"/>
    <w:rsid w:val="00240B8D"/>
    <w:rsid w:val="00240F4E"/>
    <w:rsid w:val="0024120D"/>
    <w:rsid w:val="00241375"/>
    <w:rsid w:val="0024145D"/>
    <w:rsid w:val="002415DE"/>
    <w:rsid w:val="002415EB"/>
    <w:rsid w:val="0024172F"/>
    <w:rsid w:val="00241733"/>
    <w:rsid w:val="002418EF"/>
    <w:rsid w:val="00241934"/>
    <w:rsid w:val="00241B1B"/>
    <w:rsid w:val="00241B88"/>
    <w:rsid w:val="00241C97"/>
    <w:rsid w:val="00241D22"/>
    <w:rsid w:val="00241FEB"/>
    <w:rsid w:val="00242253"/>
    <w:rsid w:val="002425E7"/>
    <w:rsid w:val="0024261D"/>
    <w:rsid w:val="00242652"/>
    <w:rsid w:val="00242655"/>
    <w:rsid w:val="002426AE"/>
    <w:rsid w:val="0024289C"/>
    <w:rsid w:val="002428ED"/>
    <w:rsid w:val="0024298D"/>
    <w:rsid w:val="00242DAC"/>
    <w:rsid w:val="00242DFE"/>
    <w:rsid w:val="00242E2E"/>
    <w:rsid w:val="00242EDB"/>
    <w:rsid w:val="00243285"/>
    <w:rsid w:val="002432A4"/>
    <w:rsid w:val="00243385"/>
    <w:rsid w:val="00243548"/>
    <w:rsid w:val="002436D1"/>
    <w:rsid w:val="0024377F"/>
    <w:rsid w:val="0024398C"/>
    <w:rsid w:val="00243AE2"/>
    <w:rsid w:val="00243C27"/>
    <w:rsid w:val="00243FBF"/>
    <w:rsid w:val="00243FC6"/>
    <w:rsid w:val="00244099"/>
    <w:rsid w:val="00244134"/>
    <w:rsid w:val="0024447A"/>
    <w:rsid w:val="0024461A"/>
    <w:rsid w:val="0024473F"/>
    <w:rsid w:val="002448E3"/>
    <w:rsid w:val="00244A16"/>
    <w:rsid w:val="00244AE5"/>
    <w:rsid w:val="00244E49"/>
    <w:rsid w:val="00244EDA"/>
    <w:rsid w:val="00244F06"/>
    <w:rsid w:val="00244F5E"/>
    <w:rsid w:val="0024504B"/>
    <w:rsid w:val="00245388"/>
    <w:rsid w:val="00245540"/>
    <w:rsid w:val="00245571"/>
    <w:rsid w:val="002456E7"/>
    <w:rsid w:val="00245868"/>
    <w:rsid w:val="002459AA"/>
    <w:rsid w:val="0024612B"/>
    <w:rsid w:val="002461E8"/>
    <w:rsid w:val="002463E0"/>
    <w:rsid w:val="002463EF"/>
    <w:rsid w:val="0024666B"/>
    <w:rsid w:val="002466AC"/>
    <w:rsid w:val="00246763"/>
    <w:rsid w:val="0024677E"/>
    <w:rsid w:val="00246805"/>
    <w:rsid w:val="00246848"/>
    <w:rsid w:val="00246E15"/>
    <w:rsid w:val="00246F30"/>
    <w:rsid w:val="00247063"/>
    <w:rsid w:val="00247258"/>
    <w:rsid w:val="00247451"/>
    <w:rsid w:val="0024752A"/>
    <w:rsid w:val="0024799F"/>
    <w:rsid w:val="00247CDC"/>
    <w:rsid w:val="00247D10"/>
    <w:rsid w:val="00247E1E"/>
    <w:rsid w:val="00247FDA"/>
    <w:rsid w:val="00250256"/>
    <w:rsid w:val="0025044F"/>
    <w:rsid w:val="0025078F"/>
    <w:rsid w:val="0025080B"/>
    <w:rsid w:val="00250822"/>
    <w:rsid w:val="00250F12"/>
    <w:rsid w:val="00251048"/>
    <w:rsid w:val="00251243"/>
    <w:rsid w:val="0025126C"/>
    <w:rsid w:val="00251684"/>
    <w:rsid w:val="0025180A"/>
    <w:rsid w:val="00251B28"/>
    <w:rsid w:val="00251E00"/>
    <w:rsid w:val="00251E7C"/>
    <w:rsid w:val="0025206A"/>
    <w:rsid w:val="002521BE"/>
    <w:rsid w:val="0025231C"/>
    <w:rsid w:val="002524F6"/>
    <w:rsid w:val="00252753"/>
    <w:rsid w:val="00252919"/>
    <w:rsid w:val="00252953"/>
    <w:rsid w:val="00252A16"/>
    <w:rsid w:val="00252E34"/>
    <w:rsid w:val="00252F29"/>
    <w:rsid w:val="002530C1"/>
    <w:rsid w:val="00253119"/>
    <w:rsid w:val="0025329B"/>
    <w:rsid w:val="002535CE"/>
    <w:rsid w:val="002537B2"/>
    <w:rsid w:val="002538F8"/>
    <w:rsid w:val="00253D43"/>
    <w:rsid w:val="00253D82"/>
    <w:rsid w:val="00253F7F"/>
    <w:rsid w:val="00253F86"/>
    <w:rsid w:val="002541CB"/>
    <w:rsid w:val="002541CF"/>
    <w:rsid w:val="002542C5"/>
    <w:rsid w:val="00254312"/>
    <w:rsid w:val="002543DA"/>
    <w:rsid w:val="0025441D"/>
    <w:rsid w:val="002545CD"/>
    <w:rsid w:val="0025462F"/>
    <w:rsid w:val="00254769"/>
    <w:rsid w:val="00254780"/>
    <w:rsid w:val="00254997"/>
    <w:rsid w:val="00254D8E"/>
    <w:rsid w:val="002550A7"/>
    <w:rsid w:val="00255154"/>
    <w:rsid w:val="002552FB"/>
    <w:rsid w:val="0025548C"/>
    <w:rsid w:val="00255517"/>
    <w:rsid w:val="0025552E"/>
    <w:rsid w:val="00255584"/>
    <w:rsid w:val="00255628"/>
    <w:rsid w:val="00255763"/>
    <w:rsid w:val="002557A3"/>
    <w:rsid w:val="002558EE"/>
    <w:rsid w:val="00255906"/>
    <w:rsid w:val="0025628F"/>
    <w:rsid w:val="002565BA"/>
    <w:rsid w:val="00256688"/>
    <w:rsid w:val="002566C9"/>
    <w:rsid w:val="002569BF"/>
    <w:rsid w:val="00256CAE"/>
    <w:rsid w:val="0025708E"/>
    <w:rsid w:val="00257183"/>
    <w:rsid w:val="0025720A"/>
    <w:rsid w:val="00257249"/>
    <w:rsid w:val="002574A9"/>
    <w:rsid w:val="00257526"/>
    <w:rsid w:val="0025754B"/>
    <w:rsid w:val="0025759D"/>
    <w:rsid w:val="002576CF"/>
    <w:rsid w:val="002576E5"/>
    <w:rsid w:val="002577E8"/>
    <w:rsid w:val="00257861"/>
    <w:rsid w:val="00257988"/>
    <w:rsid w:val="00257C72"/>
    <w:rsid w:val="00257ED1"/>
    <w:rsid w:val="0026008A"/>
    <w:rsid w:val="0026032A"/>
    <w:rsid w:val="002603D9"/>
    <w:rsid w:val="0026058D"/>
    <w:rsid w:val="002606F6"/>
    <w:rsid w:val="00260AE0"/>
    <w:rsid w:val="00260DD5"/>
    <w:rsid w:val="00260E97"/>
    <w:rsid w:val="00260F22"/>
    <w:rsid w:val="00261063"/>
    <w:rsid w:val="002610AA"/>
    <w:rsid w:val="00261347"/>
    <w:rsid w:val="002613C3"/>
    <w:rsid w:val="0026144E"/>
    <w:rsid w:val="00261517"/>
    <w:rsid w:val="0026165B"/>
    <w:rsid w:val="0026199E"/>
    <w:rsid w:val="00261C89"/>
    <w:rsid w:val="00261D19"/>
    <w:rsid w:val="00261EF5"/>
    <w:rsid w:val="00261F37"/>
    <w:rsid w:val="0026208D"/>
    <w:rsid w:val="002622C1"/>
    <w:rsid w:val="00262690"/>
    <w:rsid w:val="002626CB"/>
    <w:rsid w:val="0026280C"/>
    <w:rsid w:val="00262930"/>
    <w:rsid w:val="002629F0"/>
    <w:rsid w:val="00262AAF"/>
    <w:rsid w:val="00262C0E"/>
    <w:rsid w:val="00262C55"/>
    <w:rsid w:val="0026303F"/>
    <w:rsid w:val="002630E8"/>
    <w:rsid w:val="00263384"/>
    <w:rsid w:val="00263470"/>
    <w:rsid w:val="0026362D"/>
    <w:rsid w:val="0026373C"/>
    <w:rsid w:val="002637E8"/>
    <w:rsid w:val="00263994"/>
    <w:rsid w:val="00263A83"/>
    <w:rsid w:val="00263ACE"/>
    <w:rsid w:val="00263C9A"/>
    <w:rsid w:val="00263EFF"/>
    <w:rsid w:val="00264058"/>
    <w:rsid w:val="00264290"/>
    <w:rsid w:val="00264322"/>
    <w:rsid w:val="0026481F"/>
    <w:rsid w:val="00264843"/>
    <w:rsid w:val="00264C24"/>
    <w:rsid w:val="00264DA1"/>
    <w:rsid w:val="00264DBF"/>
    <w:rsid w:val="00264EA2"/>
    <w:rsid w:val="002654EA"/>
    <w:rsid w:val="00265530"/>
    <w:rsid w:val="00265829"/>
    <w:rsid w:val="00265A67"/>
    <w:rsid w:val="00265AF4"/>
    <w:rsid w:val="00265B78"/>
    <w:rsid w:val="00265E3A"/>
    <w:rsid w:val="00265E87"/>
    <w:rsid w:val="00265EE2"/>
    <w:rsid w:val="002660D9"/>
    <w:rsid w:val="002662EE"/>
    <w:rsid w:val="00266539"/>
    <w:rsid w:val="002668EC"/>
    <w:rsid w:val="00266BEE"/>
    <w:rsid w:val="00266E13"/>
    <w:rsid w:val="0026702E"/>
    <w:rsid w:val="002671F7"/>
    <w:rsid w:val="002672AA"/>
    <w:rsid w:val="0026742D"/>
    <w:rsid w:val="00267582"/>
    <w:rsid w:val="00267654"/>
    <w:rsid w:val="002676D3"/>
    <w:rsid w:val="002679C4"/>
    <w:rsid w:val="00267B94"/>
    <w:rsid w:val="00270200"/>
    <w:rsid w:val="002706C3"/>
    <w:rsid w:val="00270899"/>
    <w:rsid w:val="00270A6C"/>
    <w:rsid w:val="00270B09"/>
    <w:rsid w:val="00270ED2"/>
    <w:rsid w:val="0027102D"/>
    <w:rsid w:val="00271072"/>
    <w:rsid w:val="00271193"/>
    <w:rsid w:val="002712E8"/>
    <w:rsid w:val="002713DB"/>
    <w:rsid w:val="002714DD"/>
    <w:rsid w:val="0027152C"/>
    <w:rsid w:val="00271695"/>
    <w:rsid w:val="002716A6"/>
    <w:rsid w:val="00271794"/>
    <w:rsid w:val="00271C74"/>
    <w:rsid w:val="00271D1F"/>
    <w:rsid w:val="00272051"/>
    <w:rsid w:val="00272136"/>
    <w:rsid w:val="00272206"/>
    <w:rsid w:val="0027232A"/>
    <w:rsid w:val="002724DC"/>
    <w:rsid w:val="0027278D"/>
    <w:rsid w:val="00272841"/>
    <w:rsid w:val="00272870"/>
    <w:rsid w:val="0027296C"/>
    <w:rsid w:val="00272B73"/>
    <w:rsid w:val="00272F16"/>
    <w:rsid w:val="00272F4A"/>
    <w:rsid w:val="00273194"/>
    <w:rsid w:val="00273664"/>
    <w:rsid w:val="00273722"/>
    <w:rsid w:val="002738D2"/>
    <w:rsid w:val="00273CD3"/>
    <w:rsid w:val="00273CD5"/>
    <w:rsid w:val="00273EB0"/>
    <w:rsid w:val="002740C5"/>
    <w:rsid w:val="0027413E"/>
    <w:rsid w:val="00274175"/>
    <w:rsid w:val="002743F2"/>
    <w:rsid w:val="0027452F"/>
    <w:rsid w:val="002746A1"/>
    <w:rsid w:val="00274827"/>
    <w:rsid w:val="0027494B"/>
    <w:rsid w:val="002749AB"/>
    <w:rsid w:val="002749B2"/>
    <w:rsid w:val="00274CE9"/>
    <w:rsid w:val="00274DA3"/>
    <w:rsid w:val="00275101"/>
    <w:rsid w:val="002754EA"/>
    <w:rsid w:val="0027587C"/>
    <w:rsid w:val="00275A97"/>
    <w:rsid w:val="00275EA1"/>
    <w:rsid w:val="0027607D"/>
    <w:rsid w:val="002762EB"/>
    <w:rsid w:val="00276429"/>
    <w:rsid w:val="002764C8"/>
    <w:rsid w:val="00276EE0"/>
    <w:rsid w:val="00276EEE"/>
    <w:rsid w:val="00276FF0"/>
    <w:rsid w:val="00277018"/>
    <w:rsid w:val="002770EC"/>
    <w:rsid w:val="002771DC"/>
    <w:rsid w:val="00277201"/>
    <w:rsid w:val="002772EB"/>
    <w:rsid w:val="002773D7"/>
    <w:rsid w:val="00277424"/>
    <w:rsid w:val="00277442"/>
    <w:rsid w:val="00277458"/>
    <w:rsid w:val="00277827"/>
    <w:rsid w:val="00277835"/>
    <w:rsid w:val="00277859"/>
    <w:rsid w:val="00277DAE"/>
    <w:rsid w:val="00277E0D"/>
    <w:rsid w:val="00277EAC"/>
    <w:rsid w:val="00280149"/>
    <w:rsid w:val="00280365"/>
    <w:rsid w:val="002803A6"/>
    <w:rsid w:val="002803CC"/>
    <w:rsid w:val="00280727"/>
    <w:rsid w:val="002807AE"/>
    <w:rsid w:val="002809EA"/>
    <w:rsid w:val="00280C82"/>
    <w:rsid w:val="00280DC9"/>
    <w:rsid w:val="00280EBB"/>
    <w:rsid w:val="00281067"/>
    <w:rsid w:val="0028110C"/>
    <w:rsid w:val="002811A0"/>
    <w:rsid w:val="00281332"/>
    <w:rsid w:val="0028142B"/>
    <w:rsid w:val="002815AF"/>
    <w:rsid w:val="00281C47"/>
    <w:rsid w:val="00281C64"/>
    <w:rsid w:val="00282377"/>
    <w:rsid w:val="002823A8"/>
    <w:rsid w:val="002823EA"/>
    <w:rsid w:val="00282534"/>
    <w:rsid w:val="00282585"/>
    <w:rsid w:val="00282594"/>
    <w:rsid w:val="00282723"/>
    <w:rsid w:val="002828B5"/>
    <w:rsid w:val="002828C1"/>
    <w:rsid w:val="00282936"/>
    <w:rsid w:val="0028294E"/>
    <w:rsid w:val="00282967"/>
    <w:rsid w:val="00282BA0"/>
    <w:rsid w:val="00282CD9"/>
    <w:rsid w:val="00282E74"/>
    <w:rsid w:val="00283392"/>
    <w:rsid w:val="002833AB"/>
    <w:rsid w:val="00283774"/>
    <w:rsid w:val="00283D3E"/>
    <w:rsid w:val="00283F29"/>
    <w:rsid w:val="002840C3"/>
    <w:rsid w:val="002842FE"/>
    <w:rsid w:val="00284885"/>
    <w:rsid w:val="0028489A"/>
    <w:rsid w:val="00284B5A"/>
    <w:rsid w:val="00284F2F"/>
    <w:rsid w:val="002854A4"/>
    <w:rsid w:val="00285761"/>
    <w:rsid w:val="00285784"/>
    <w:rsid w:val="00285804"/>
    <w:rsid w:val="002858F9"/>
    <w:rsid w:val="00285A18"/>
    <w:rsid w:val="00285C1D"/>
    <w:rsid w:val="00285D61"/>
    <w:rsid w:val="00285DAA"/>
    <w:rsid w:val="00285FD6"/>
    <w:rsid w:val="002861FB"/>
    <w:rsid w:val="0028620F"/>
    <w:rsid w:val="00286275"/>
    <w:rsid w:val="002865E3"/>
    <w:rsid w:val="002865F4"/>
    <w:rsid w:val="00286617"/>
    <w:rsid w:val="00286791"/>
    <w:rsid w:val="002867B2"/>
    <w:rsid w:val="002867C9"/>
    <w:rsid w:val="00286E41"/>
    <w:rsid w:val="002872D7"/>
    <w:rsid w:val="00287353"/>
    <w:rsid w:val="00287414"/>
    <w:rsid w:val="002874F5"/>
    <w:rsid w:val="002877C1"/>
    <w:rsid w:val="00287811"/>
    <w:rsid w:val="00287932"/>
    <w:rsid w:val="00287965"/>
    <w:rsid w:val="00287D6E"/>
    <w:rsid w:val="00287F58"/>
    <w:rsid w:val="002904D1"/>
    <w:rsid w:val="00290640"/>
    <w:rsid w:val="002906AB"/>
    <w:rsid w:val="00290ACF"/>
    <w:rsid w:val="00290CC8"/>
    <w:rsid w:val="00291681"/>
    <w:rsid w:val="00291797"/>
    <w:rsid w:val="00291823"/>
    <w:rsid w:val="00291A88"/>
    <w:rsid w:val="00291BDA"/>
    <w:rsid w:val="002926D5"/>
    <w:rsid w:val="00292792"/>
    <w:rsid w:val="00292869"/>
    <w:rsid w:val="00292976"/>
    <w:rsid w:val="00292E93"/>
    <w:rsid w:val="0029360C"/>
    <w:rsid w:val="00293637"/>
    <w:rsid w:val="00293B4C"/>
    <w:rsid w:val="00293BB3"/>
    <w:rsid w:val="00293CD3"/>
    <w:rsid w:val="00294516"/>
    <w:rsid w:val="002947FA"/>
    <w:rsid w:val="0029492D"/>
    <w:rsid w:val="00294A3B"/>
    <w:rsid w:val="00294E3F"/>
    <w:rsid w:val="00294EC7"/>
    <w:rsid w:val="002952A6"/>
    <w:rsid w:val="002955AF"/>
    <w:rsid w:val="002955BF"/>
    <w:rsid w:val="00295631"/>
    <w:rsid w:val="002956A4"/>
    <w:rsid w:val="00295A24"/>
    <w:rsid w:val="00295B69"/>
    <w:rsid w:val="00295C7A"/>
    <w:rsid w:val="00295E3E"/>
    <w:rsid w:val="00295EEA"/>
    <w:rsid w:val="00295F23"/>
    <w:rsid w:val="00296129"/>
    <w:rsid w:val="00296135"/>
    <w:rsid w:val="002962AD"/>
    <w:rsid w:val="0029666F"/>
    <w:rsid w:val="00296794"/>
    <w:rsid w:val="0029680C"/>
    <w:rsid w:val="00296F08"/>
    <w:rsid w:val="00296F49"/>
    <w:rsid w:val="00297464"/>
    <w:rsid w:val="0029759D"/>
    <w:rsid w:val="0029773B"/>
    <w:rsid w:val="00297820"/>
    <w:rsid w:val="002979E7"/>
    <w:rsid w:val="00297B20"/>
    <w:rsid w:val="00297C40"/>
    <w:rsid w:val="00297E92"/>
    <w:rsid w:val="00297FB3"/>
    <w:rsid w:val="002A0011"/>
    <w:rsid w:val="002A033E"/>
    <w:rsid w:val="002A03A9"/>
    <w:rsid w:val="002A04E4"/>
    <w:rsid w:val="002A06F0"/>
    <w:rsid w:val="002A0EB0"/>
    <w:rsid w:val="002A1217"/>
    <w:rsid w:val="002A1258"/>
    <w:rsid w:val="002A125A"/>
    <w:rsid w:val="002A197A"/>
    <w:rsid w:val="002A1B06"/>
    <w:rsid w:val="002A1D04"/>
    <w:rsid w:val="002A1D8E"/>
    <w:rsid w:val="002A1E6B"/>
    <w:rsid w:val="002A1EFA"/>
    <w:rsid w:val="002A1F75"/>
    <w:rsid w:val="002A230B"/>
    <w:rsid w:val="002A247A"/>
    <w:rsid w:val="002A2507"/>
    <w:rsid w:val="002A2643"/>
    <w:rsid w:val="002A2665"/>
    <w:rsid w:val="002A2897"/>
    <w:rsid w:val="002A2BE6"/>
    <w:rsid w:val="002A2C87"/>
    <w:rsid w:val="002A2F55"/>
    <w:rsid w:val="002A2FB2"/>
    <w:rsid w:val="002A31C6"/>
    <w:rsid w:val="002A3355"/>
    <w:rsid w:val="002A3686"/>
    <w:rsid w:val="002A3717"/>
    <w:rsid w:val="002A373B"/>
    <w:rsid w:val="002A3882"/>
    <w:rsid w:val="002A39DF"/>
    <w:rsid w:val="002A3A5C"/>
    <w:rsid w:val="002A3A77"/>
    <w:rsid w:val="002A3B14"/>
    <w:rsid w:val="002A3B7D"/>
    <w:rsid w:val="002A3BEF"/>
    <w:rsid w:val="002A3CF4"/>
    <w:rsid w:val="002A3DBC"/>
    <w:rsid w:val="002A49E0"/>
    <w:rsid w:val="002A4B34"/>
    <w:rsid w:val="002A4B65"/>
    <w:rsid w:val="002A4BDA"/>
    <w:rsid w:val="002A4CAA"/>
    <w:rsid w:val="002A4CDE"/>
    <w:rsid w:val="002A4D12"/>
    <w:rsid w:val="002A4E19"/>
    <w:rsid w:val="002A4EA0"/>
    <w:rsid w:val="002A4ECE"/>
    <w:rsid w:val="002A4EED"/>
    <w:rsid w:val="002A4F4A"/>
    <w:rsid w:val="002A4FDD"/>
    <w:rsid w:val="002A4FF9"/>
    <w:rsid w:val="002A5366"/>
    <w:rsid w:val="002A54B2"/>
    <w:rsid w:val="002A55D4"/>
    <w:rsid w:val="002A5608"/>
    <w:rsid w:val="002A5CF7"/>
    <w:rsid w:val="002A5E4D"/>
    <w:rsid w:val="002A61C3"/>
    <w:rsid w:val="002A62E6"/>
    <w:rsid w:val="002A6316"/>
    <w:rsid w:val="002A64F7"/>
    <w:rsid w:val="002A682D"/>
    <w:rsid w:val="002A6D3F"/>
    <w:rsid w:val="002A6D95"/>
    <w:rsid w:val="002A6E26"/>
    <w:rsid w:val="002A73EE"/>
    <w:rsid w:val="002A7482"/>
    <w:rsid w:val="002A7537"/>
    <w:rsid w:val="002A75CF"/>
    <w:rsid w:val="002A7798"/>
    <w:rsid w:val="002A7811"/>
    <w:rsid w:val="002A7818"/>
    <w:rsid w:val="002A7A6C"/>
    <w:rsid w:val="002A7DDF"/>
    <w:rsid w:val="002B01A0"/>
    <w:rsid w:val="002B01FB"/>
    <w:rsid w:val="002B049F"/>
    <w:rsid w:val="002B0655"/>
    <w:rsid w:val="002B0666"/>
    <w:rsid w:val="002B07CB"/>
    <w:rsid w:val="002B0808"/>
    <w:rsid w:val="002B08D7"/>
    <w:rsid w:val="002B09CA"/>
    <w:rsid w:val="002B0A34"/>
    <w:rsid w:val="002B0BCA"/>
    <w:rsid w:val="002B0E1C"/>
    <w:rsid w:val="002B0F17"/>
    <w:rsid w:val="002B1090"/>
    <w:rsid w:val="002B127C"/>
    <w:rsid w:val="002B144B"/>
    <w:rsid w:val="002B14C8"/>
    <w:rsid w:val="002B1515"/>
    <w:rsid w:val="002B17EC"/>
    <w:rsid w:val="002B1A85"/>
    <w:rsid w:val="002B1B51"/>
    <w:rsid w:val="002B1BA5"/>
    <w:rsid w:val="002B1C6F"/>
    <w:rsid w:val="002B1EA8"/>
    <w:rsid w:val="002B202B"/>
    <w:rsid w:val="002B22A7"/>
    <w:rsid w:val="002B290A"/>
    <w:rsid w:val="002B29A2"/>
    <w:rsid w:val="002B2D7D"/>
    <w:rsid w:val="002B2D8E"/>
    <w:rsid w:val="002B3043"/>
    <w:rsid w:val="002B3179"/>
    <w:rsid w:val="002B343B"/>
    <w:rsid w:val="002B35EA"/>
    <w:rsid w:val="002B3732"/>
    <w:rsid w:val="002B3762"/>
    <w:rsid w:val="002B379C"/>
    <w:rsid w:val="002B37AB"/>
    <w:rsid w:val="002B3917"/>
    <w:rsid w:val="002B3C12"/>
    <w:rsid w:val="002B4122"/>
    <w:rsid w:val="002B41EB"/>
    <w:rsid w:val="002B4255"/>
    <w:rsid w:val="002B4481"/>
    <w:rsid w:val="002B44C1"/>
    <w:rsid w:val="002B469C"/>
    <w:rsid w:val="002B46D3"/>
    <w:rsid w:val="002B48B8"/>
    <w:rsid w:val="002B492D"/>
    <w:rsid w:val="002B4CE9"/>
    <w:rsid w:val="002B503E"/>
    <w:rsid w:val="002B53C3"/>
    <w:rsid w:val="002B54C4"/>
    <w:rsid w:val="002B5583"/>
    <w:rsid w:val="002B565F"/>
    <w:rsid w:val="002B56E5"/>
    <w:rsid w:val="002B588A"/>
    <w:rsid w:val="002B59D9"/>
    <w:rsid w:val="002B5A4E"/>
    <w:rsid w:val="002B5A74"/>
    <w:rsid w:val="002B5C48"/>
    <w:rsid w:val="002B5C6A"/>
    <w:rsid w:val="002B5E21"/>
    <w:rsid w:val="002B5EFF"/>
    <w:rsid w:val="002B6309"/>
    <w:rsid w:val="002B630E"/>
    <w:rsid w:val="002B6335"/>
    <w:rsid w:val="002B638B"/>
    <w:rsid w:val="002B6578"/>
    <w:rsid w:val="002B65B6"/>
    <w:rsid w:val="002B6719"/>
    <w:rsid w:val="002B67E2"/>
    <w:rsid w:val="002B6BE6"/>
    <w:rsid w:val="002B6E77"/>
    <w:rsid w:val="002B7031"/>
    <w:rsid w:val="002B7046"/>
    <w:rsid w:val="002B7101"/>
    <w:rsid w:val="002B72BF"/>
    <w:rsid w:val="002B7BB9"/>
    <w:rsid w:val="002B7C11"/>
    <w:rsid w:val="002B7C90"/>
    <w:rsid w:val="002B7CC5"/>
    <w:rsid w:val="002C0144"/>
    <w:rsid w:val="002C01F3"/>
    <w:rsid w:val="002C040F"/>
    <w:rsid w:val="002C0448"/>
    <w:rsid w:val="002C0515"/>
    <w:rsid w:val="002C0539"/>
    <w:rsid w:val="002C09B0"/>
    <w:rsid w:val="002C0AAF"/>
    <w:rsid w:val="002C0C0F"/>
    <w:rsid w:val="002C0E0F"/>
    <w:rsid w:val="002C0EBB"/>
    <w:rsid w:val="002C0F49"/>
    <w:rsid w:val="002C0F7B"/>
    <w:rsid w:val="002C1060"/>
    <w:rsid w:val="002C126B"/>
    <w:rsid w:val="002C14BE"/>
    <w:rsid w:val="002C15B3"/>
    <w:rsid w:val="002C177F"/>
    <w:rsid w:val="002C1A87"/>
    <w:rsid w:val="002C1D25"/>
    <w:rsid w:val="002C1F7E"/>
    <w:rsid w:val="002C204D"/>
    <w:rsid w:val="002C2538"/>
    <w:rsid w:val="002C2557"/>
    <w:rsid w:val="002C268C"/>
    <w:rsid w:val="002C2737"/>
    <w:rsid w:val="002C2757"/>
    <w:rsid w:val="002C27D9"/>
    <w:rsid w:val="002C281A"/>
    <w:rsid w:val="002C2B79"/>
    <w:rsid w:val="002C2BC3"/>
    <w:rsid w:val="002C2CC9"/>
    <w:rsid w:val="002C2F6C"/>
    <w:rsid w:val="002C2FB7"/>
    <w:rsid w:val="002C3040"/>
    <w:rsid w:val="002C31D4"/>
    <w:rsid w:val="002C320A"/>
    <w:rsid w:val="002C3500"/>
    <w:rsid w:val="002C3657"/>
    <w:rsid w:val="002C3674"/>
    <w:rsid w:val="002C3908"/>
    <w:rsid w:val="002C3941"/>
    <w:rsid w:val="002C3DA0"/>
    <w:rsid w:val="002C3F80"/>
    <w:rsid w:val="002C417A"/>
    <w:rsid w:val="002C4307"/>
    <w:rsid w:val="002C4526"/>
    <w:rsid w:val="002C4631"/>
    <w:rsid w:val="002C46F9"/>
    <w:rsid w:val="002C4800"/>
    <w:rsid w:val="002C48DA"/>
    <w:rsid w:val="002C4932"/>
    <w:rsid w:val="002C4AE0"/>
    <w:rsid w:val="002C4BD4"/>
    <w:rsid w:val="002C4C0C"/>
    <w:rsid w:val="002C5181"/>
    <w:rsid w:val="002C5380"/>
    <w:rsid w:val="002C53DD"/>
    <w:rsid w:val="002C5566"/>
    <w:rsid w:val="002C55A7"/>
    <w:rsid w:val="002C5608"/>
    <w:rsid w:val="002C566F"/>
    <w:rsid w:val="002C59F1"/>
    <w:rsid w:val="002C5A71"/>
    <w:rsid w:val="002C5A7F"/>
    <w:rsid w:val="002C5B64"/>
    <w:rsid w:val="002C5D72"/>
    <w:rsid w:val="002C5F41"/>
    <w:rsid w:val="002C5FEC"/>
    <w:rsid w:val="002C60E9"/>
    <w:rsid w:val="002C6140"/>
    <w:rsid w:val="002C6262"/>
    <w:rsid w:val="002C62E1"/>
    <w:rsid w:val="002C6415"/>
    <w:rsid w:val="002C6725"/>
    <w:rsid w:val="002C684E"/>
    <w:rsid w:val="002C68E6"/>
    <w:rsid w:val="002C6A16"/>
    <w:rsid w:val="002C6BDA"/>
    <w:rsid w:val="002C6CAA"/>
    <w:rsid w:val="002C6D29"/>
    <w:rsid w:val="002C6D76"/>
    <w:rsid w:val="002C6E36"/>
    <w:rsid w:val="002C714A"/>
    <w:rsid w:val="002C72D5"/>
    <w:rsid w:val="002C757A"/>
    <w:rsid w:val="002C77A6"/>
    <w:rsid w:val="002C780E"/>
    <w:rsid w:val="002C7AC2"/>
    <w:rsid w:val="002C7C46"/>
    <w:rsid w:val="002C7E90"/>
    <w:rsid w:val="002D00E2"/>
    <w:rsid w:val="002D0253"/>
    <w:rsid w:val="002D0482"/>
    <w:rsid w:val="002D084F"/>
    <w:rsid w:val="002D0884"/>
    <w:rsid w:val="002D0C0C"/>
    <w:rsid w:val="002D0CE7"/>
    <w:rsid w:val="002D0E6F"/>
    <w:rsid w:val="002D0F34"/>
    <w:rsid w:val="002D0FE8"/>
    <w:rsid w:val="002D100A"/>
    <w:rsid w:val="002D12CA"/>
    <w:rsid w:val="002D14A5"/>
    <w:rsid w:val="002D16DC"/>
    <w:rsid w:val="002D1774"/>
    <w:rsid w:val="002D1919"/>
    <w:rsid w:val="002D195F"/>
    <w:rsid w:val="002D19BD"/>
    <w:rsid w:val="002D1A67"/>
    <w:rsid w:val="002D1B97"/>
    <w:rsid w:val="002D1D44"/>
    <w:rsid w:val="002D201B"/>
    <w:rsid w:val="002D2028"/>
    <w:rsid w:val="002D2033"/>
    <w:rsid w:val="002D222A"/>
    <w:rsid w:val="002D2381"/>
    <w:rsid w:val="002D249D"/>
    <w:rsid w:val="002D250E"/>
    <w:rsid w:val="002D254E"/>
    <w:rsid w:val="002D270F"/>
    <w:rsid w:val="002D281C"/>
    <w:rsid w:val="002D293B"/>
    <w:rsid w:val="002D2989"/>
    <w:rsid w:val="002D2A32"/>
    <w:rsid w:val="002D2AF7"/>
    <w:rsid w:val="002D2D7B"/>
    <w:rsid w:val="002D2DC8"/>
    <w:rsid w:val="002D340F"/>
    <w:rsid w:val="002D34A5"/>
    <w:rsid w:val="002D380A"/>
    <w:rsid w:val="002D3851"/>
    <w:rsid w:val="002D3957"/>
    <w:rsid w:val="002D3C5D"/>
    <w:rsid w:val="002D3C63"/>
    <w:rsid w:val="002D3C74"/>
    <w:rsid w:val="002D3D14"/>
    <w:rsid w:val="002D3D5C"/>
    <w:rsid w:val="002D41C1"/>
    <w:rsid w:val="002D4401"/>
    <w:rsid w:val="002D4997"/>
    <w:rsid w:val="002D52FF"/>
    <w:rsid w:val="002D535A"/>
    <w:rsid w:val="002D5497"/>
    <w:rsid w:val="002D55EE"/>
    <w:rsid w:val="002D570C"/>
    <w:rsid w:val="002D5716"/>
    <w:rsid w:val="002D59A0"/>
    <w:rsid w:val="002D5AF7"/>
    <w:rsid w:val="002D5CB2"/>
    <w:rsid w:val="002D5D4B"/>
    <w:rsid w:val="002D5E23"/>
    <w:rsid w:val="002D6D7D"/>
    <w:rsid w:val="002D6D8F"/>
    <w:rsid w:val="002D6ED9"/>
    <w:rsid w:val="002D6EE5"/>
    <w:rsid w:val="002D746D"/>
    <w:rsid w:val="002D7509"/>
    <w:rsid w:val="002D7609"/>
    <w:rsid w:val="002D796A"/>
    <w:rsid w:val="002D7D3B"/>
    <w:rsid w:val="002E0064"/>
    <w:rsid w:val="002E0318"/>
    <w:rsid w:val="002E05A7"/>
    <w:rsid w:val="002E078A"/>
    <w:rsid w:val="002E0AE9"/>
    <w:rsid w:val="002E0BBE"/>
    <w:rsid w:val="002E0E93"/>
    <w:rsid w:val="002E0FC6"/>
    <w:rsid w:val="002E1401"/>
    <w:rsid w:val="002E174E"/>
    <w:rsid w:val="002E18F0"/>
    <w:rsid w:val="002E1991"/>
    <w:rsid w:val="002E1BF7"/>
    <w:rsid w:val="002E1D35"/>
    <w:rsid w:val="002E1D75"/>
    <w:rsid w:val="002E1E1F"/>
    <w:rsid w:val="002E1E46"/>
    <w:rsid w:val="002E1FD9"/>
    <w:rsid w:val="002E200D"/>
    <w:rsid w:val="002E22CD"/>
    <w:rsid w:val="002E2500"/>
    <w:rsid w:val="002E25C3"/>
    <w:rsid w:val="002E273B"/>
    <w:rsid w:val="002E278B"/>
    <w:rsid w:val="002E2A0D"/>
    <w:rsid w:val="002E2A20"/>
    <w:rsid w:val="002E2D57"/>
    <w:rsid w:val="002E2D96"/>
    <w:rsid w:val="002E2F86"/>
    <w:rsid w:val="002E2FD4"/>
    <w:rsid w:val="002E310A"/>
    <w:rsid w:val="002E31E1"/>
    <w:rsid w:val="002E34D4"/>
    <w:rsid w:val="002E34F8"/>
    <w:rsid w:val="002E351E"/>
    <w:rsid w:val="002E37E3"/>
    <w:rsid w:val="002E39F1"/>
    <w:rsid w:val="002E3BA2"/>
    <w:rsid w:val="002E3BE8"/>
    <w:rsid w:val="002E3D5D"/>
    <w:rsid w:val="002E3D66"/>
    <w:rsid w:val="002E409F"/>
    <w:rsid w:val="002E44D3"/>
    <w:rsid w:val="002E4795"/>
    <w:rsid w:val="002E49E3"/>
    <w:rsid w:val="002E49FE"/>
    <w:rsid w:val="002E4D9F"/>
    <w:rsid w:val="002E4DD4"/>
    <w:rsid w:val="002E4FBB"/>
    <w:rsid w:val="002E51D7"/>
    <w:rsid w:val="002E53A1"/>
    <w:rsid w:val="002E5697"/>
    <w:rsid w:val="002E5933"/>
    <w:rsid w:val="002E5BCD"/>
    <w:rsid w:val="002E5F21"/>
    <w:rsid w:val="002E6060"/>
    <w:rsid w:val="002E6274"/>
    <w:rsid w:val="002E6804"/>
    <w:rsid w:val="002E68D3"/>
    <w:rsid w:val="002E6AAA"/>
    <w:rsid w:val="002E6D3E"/>
    <w:rsid w:val="002E6D67"/>
    <w:rsid w:val="002E6E44"/>
    <w:rsid w:val="002E6EFC"/>
    <w:rsid w:val="002E6F3E"/>
    <w:rsid w:val="002E6F5D"/>
    <w:rsid w:val="002E71DD"/>
    <w:rsid w:val="002E736E"/>
    <w:rsid w:val="002E7488"/>
    <w:rsid w:val="002E75B5"/>
    <w:rsid w:val="002E7612"/>
    <w:rsid w:val="002E769F"/>
    <w:rsid w:val="002E7938"/>
    <w:rsid w:val="002E794F"/>
    <w:rsid w:val="002E7AC8"/>
    <w:rsid w:val="002E7D1A"/>
    <w:rsid w:val="002E7F9F"/>
    <w:rsid w:val="002F031B"/>
    <w:rsid w:val="002F0368"/>
    <w:rsid w:val="002F0516"/>
    <w:rsid w:val="002F077C"/>
    <w:rsid w:val="002F0A39"/>
    <w:rsid w:val="002F0D79"/>
    <w:rsid w:val="002F1083"/>
    <w:rsid w:val="002F1095"/>
    <w:rsid w:val="002F122A"/>
    <w:rsid w:val="002F12F9"/>
    <w:rsid w:val="002F16F3"/>
    <w:rsid w:val="002F172E"/>
    <w:rsid w:val="002F18E7"/>
    <w:rsid w:val="002F18F3"/>
    <w:rsid w:val="002F1961"/>
    <w:rsid w:val="002F1B2E"/>
    <w:rsid w:val="002F1D0F"/>
    <w:rsid w:val="002F1DD3"/>
    <w:rsid w:val="002F1DDB"/>
    <w:rsid w:val="002F1FC5"/>
    <w:rsid w:val="002F1FC7"/>
    <w:rsid w:val="002F1FE2"/>
    <w:rsid w:val="002F21C1"/>
    <w:rsid w:val="002F2204"/>
    <w:rsid w:val="002F231D"/>
    <w:rsid w:val="002F2476"/>
    <w:rsid w:val="002F2571"/>
    <w:rsid w:val="002F26B3"/>
    <w:rsid w:val="002F2A04"/>
    <w:rsid w:val="002F2B4B"/>
    <w:rsid w:val="002F2B79"/>
    <w:rsid w:val="002F2BF9"/>
    <w:rsid w:val="002F2DF4"/>
    <w:rsid w:val="002F2F4C"/>
    <w:rsid w:val="002F31EF"/>
    <w:rsid w:val="002F3201"/>
    <w:rsid w:val="002F3273"/>
    <w:rsid w:val="002F32E1"/>
    <w:rsid w:val="002F33B6"/>
    <w:rsid w:val="002F36DF"/>
    <w:rsid w:val="002F3730"/>
    <w:rsid w:val="002F385E"/>
    <w:rsid w:val="002F386D"/>
    <w:rsid w:val="002F39A2"/>
    <w:rsid w:val="002F3ACE"/>
    <w:rsid w:val="002F3AF1"/>
    <w:rsid w:val="002F4180"/>
    <w:rsid w:val="002F44BD"/>
    <w:rsid w:val="002F4512"/>
    <w:rsid w:val="002F459A"/>
    <w:rsid w:val="002F4611"/>
    <w:rsid w:val="002F4682"/>
    <w:rsid w:val="002F4830"/>
    <w:rsid w:val="002F49D0"/>
    <w:rsid w:val="002F4A7F"/>
    <w:rsid w:val="002F4C05"/>
    <w:rsid w:val="002F4D34"/>
    <w:rsid w:val="002F50C4"/>
    <w:rsid w:val="002F50F6"/>
    <w:rsid w:val="002F51CD"/>
    <w:rsid w:val="002F53BA"/>
    <w:rsid w:val="002F546D"/>
    <w:rsid w:val="002F554C"/>
    <w:rsid w:val="002F563C"/>
    <w:rsid w:val="002F587E"/>
    <w:rsid w:val="002F5884"/>
    <w:rsid w:val="002F58A7"/>
    <w:rsid w:val="002F5983"/>
    <w:rsid w:val="002F5D5D"/>
    <w:rsid w:val="002F5F20"/>
    <w:rsid w:val="002F5FB4"/>
    <w:rsid w:val="002F6051"/>
    <w:rsid w:val="002F65A5"/>
    <w:rsid w:val="002F65B6"/>
    <w:rsid w:val="002F696E"/>
    <w:rsid w:val="002F6A62"/>
    <w:rsid w:val="002F6AEB"/>
    <w:rsid w:val="002F6CEA"/>
    <w:rsid w:val="002F6E94"/>
    <w:rsid w:val="002F7051"/>
    <w:rsid w:val="002F7224"/>
    <w:rsid w:val="002F77A1"/>
    <w:rsid w:val="002F7905"/>
    <w:rsid w:val="002F7AB0"/>
    <w:rsid w:val="002F7AF8"/>
    <w:rsid w:val="002F7B90"/>
    <w:rsid w:val="002F7BBF"/>
    <w:rsid w:val="002F7BDD"/>
    <w:rsid w:val="002F7C1E"/>
    <w:rsid w:val="002F7D0D"/>
    <w:rsid w:val="002F7DC2"/>
    <w:rsid w:val="002F7E9A"/>
    <w:rsid w:val="00300091"/>
    <w:rsid w:val="003000B4"/>
    <w:rsid w:val="00300204"/>
    <w:rsid w:val="0030032F"/>
    <w:rsid w:val="0030055F"/>
    <w:rsid w:val="003005D7"/>
    <w:rsid w:val="00300743"/>
    <w:rsid w:val="00300769"/>
    <w:rsid w:val="00300916"/>
    <w:rsid w:val="00300A45"/>
    <w:rsid w:val="00300AAB"/>
    <w:rsid w:val="00300DDC"/>
    <w:rsid w:val="00300FA1"/>
    <w:rsid w:val="0030126B"/>
    <w:rsid w:val="003016EA"/>
    <w:rsid w:val="00301783"/>
    <w:rsid w:val="003018EC"/>
    <w:rsid w:val="00301936"/>
    <w:rsid w:val="00301981"/>
    <w:rsid w:val="00301BFA"/>
    <w:rsid w:val="00301D6A"/>
    <w:rsid w:val="003020A8"/>
    <w:rsid w:val="0030224D"/>
    <w:rsid w:val="0030250B"/>
    <w:rsid w:val="00302540"/>
    <w:rsid w:val="00302734"/>
    <w:rsid w:val="00302895"/>
    <w:rsid w:val="00302A44"/>
    <w:rsid w:val="00302BAF"/>
    <w:rsid w:val="00302D71"/>
    <w:rsid w:val="00302E80"/>
    <w:rsid w:val="00302FDD"/>
    <w:rsid w:val="00303354"/>
    <w:rsid w:val="00303394"/>
    <w:rsid w:val="0030350D"/>
    <w:rsid w:val="00303A12"/>
    <w:rsid w:val="00303A7D"/>
    <w:rsid w:val="00303AAE"/>
    <w:rsid w:val="00303BC3"/>
    <w:rsid w:val="00303D7E"/>
    <w:rsid w:val="00303E35"/>
    <w:rsid w:val="0030405A"/>
    <w:rsid w:val="003048DC"/>
    <w:rsid w:val="00304AFC"/>
    <w:rsid w:val="00304E8F"/>
    <w:rsid w:val="00304FFE"/>
    <w:rsid w:val="00305100"/>
    <w:rsid w:val="00305179"/>
    <w:rsid w:val="00305478"/>
    <w:rsid w:val="00305532"/>
    <w:rsid w:val="0030572C"/>
    <w:rsid w:val="00305756"/>
    <w:rsid w:val="00305795"/>
    <w:rsid w:val="00305802"/>
    <w:rsid w:val="003058B4"/>
    <w:rsid w:val="003059A0"/>
    <w:rsid w:val="00305A2C"/>
    <w:rsid w:val="00305B64"/>
    <w:rsid w:val="00305CE3"/>
    <w:rsid w:val="00305DC9"/>
    <w:rsid w:val="003060AB"/>
    <w:rsid w:val="003060B4"/>
    <w:rsid w:val="0030644D"/>
    <w:rsid w:val="00306549"/>
    <w:rsid w:val="003067B3"/>
    <w:rsid w:val="00306AD8"/>
    <w:rsid w:val="00306C21"/>
    <w:rsid w:val="00306CD0"/>
    <w:rsid w:val="00306E28"/>
    <w:rsid w:val="003076DD"/>
    <w:rsid w:val="003076DF"/>
    <w:rsid w:val="0030778F"/>
    <w:rsid w:val="00307841"/>
    <w:rsid w:val="003078F3"/>
    <w:rsid w:val="00307FBC"/>
    <w:rsid w:val="00307FF0"/>
    <w:rsid w:val="0031001A"/>
    <w:rsid w:val="0031001E"/>
    <w:rsid w:val="00310315"/>
    <w:rsid w:val="0031062A"/>
    <w:rsid w:val="00310CB6"/>
    <w:rsid w:val="00310D48"/>
    <w:rsid w:val="00310FD1"/>
    <w:rsid w:val="00311057"/>
    <w:rsid w:val="003112F5"/>
    <w:rsid w:val="0031134F"/>
    <w:rsid w:val="0031139F"/>
    <w:rsid w:val="003113EE"/>
    <w:rsid w:val="00311514"/>
    <w:rsid w:val="003115F2"/>
    <w:rsid w:val="00311725"/>
    <w:rsid w:val="003117E0"/>
    <w:rsid w:val="00311935"/>
    <w:rsid w:val="003119B7"/>
    <w:rsid w:val="00311B41"/>
    <w:rsid w:val="00311D35"/>
    <w:rsid w:val="00311FCF"/>
    <w:rsid w:val="0031209E"/>
    <w:rsid w:val="0031236B"/>
    <w:rsid w:val="0031249C"/>
    <w:rsid w:val="00312699"/>
    <w:rsid w:val="003127FD"/>
    <w:rsid w:val="00312CE2"/>
    <w:rsid w:val="00312E87"/>
    <w:rsid w:val="00312EEF"/>
    <w:rsid w:val="00312F6F"/>
    <w:rsid w:val="0031307E"/>
    <w:rsid w:val="0031318A"/>
    <w:rsid w:val="0031385F"/>
    <w:rsid w:val="003139A6"/>
    <w:rsid w:val="00313ABA"/>
    <w:rsid w:val="00313AF2"/>
    <w:rsid w:val="00313B0B"/>
    <w:rsid w:val="00313B9B"/>
    <w:rsid w:val="00313BA6"/>
    <w:rsid w:val="00313BC8"/>
    <w:rsid w:val="00313D7F"/>
    <w:rsid w:val="00314039"/>
    <w:rsid w:val="00314194"/>
    <w:rsid w:val="0031454A"/>
    <w:rsid w:val="00314586"/>
    <w:rsid w:val="00314B8E"/>
    <w:rsid w:val="00314EDD"/>
    <w:rsid w:val="00314EE2"/>
    <w:rsid w:val="00315069"/>
    <w:rsid w:val="003153F4"/>
    <w:rsid w:val="00315650"/>
    <w:rsid w:val="0031575F"/>
    <w:rsid w:val="0031584F"/>
    <w:rsid w:val="003159AF"/>
    <w:rsid w:val="00315A33"/>
    <w:rsid w:val="00315EBC"/>
    <w:rsid w:val="0031611B"/>
    <w:rsid w:val="00316490"/>
    <w:rsid w:val="003166D9"/>
    <w:rsid w:val="00316889"/>
    <w:rsid w:val="003168EA"/>
    <w:rsid w:val="00316954"/>
    <w:rsid w:val="00316CFB"/>
    <w:rsid w:val="00316FFF"/>
    <w:rsid w:val="00317025"/>
    <w:rsid w:val="00317196"/>
    <w:rsid w:val="00317236"/>
    <w:rsid w:val="003172E3"/>
    <w:rsid w:val="0031734B"/>
    <w:rsid w:val="003175A0"/>
    <w:rsid w:val="0031760F"/>
    <w:rsid w:val="00317A5B"/>
    <w:rsid w:val="00317A78"/>
    <w:rsid w:val="00320125"/>
    <w:rsid w:val="00320343"/>
    <w:rsid w:val="003206D2"/>
    <w:rsid w:val="00320A17"/>
    <w:rsid w:val="00320BEB"/>
    <w:rsid w:val="00320D85"/>
    <w:rsid w:val="00320DCC"/>
    <w:rsid w:val="00321053"/>
    <w:rsid w:val="003211E2"/>
    <w:rsid w:val="0032141B"/>
    <w:rsid w:val="0032146B"/>
    <w:rsid w:val="00321519"/>
    <w:rsid w:val="0032199E"/>
    <w:rsid w:val="003219FA"/>
    <w:rsid w:val="00321C6B"/>
    <w:rsid w:val="0032207C"/>
    <w:rsid w:val="003223C5"/>
    <w:rsid w:val="00322557"/>
    <w:rsid w:val="00322634"/>
    <w:rsid w:val="003226A6"/>
    <w:rsid w:val="00322917"/>
    <w:rsid w:val="00322A41"/>
    <w:rsid w:val="00322ACC"/>
    <w:rsid w:val="00322D60"/>
    <w:rsid w:val="00322DC1"/>
    <w:rsid w:val="00322E90"/>
    <w:rsid w:val="00322F78"/>
    <w:rsid w:val="0032344C"/>
    <w:rsid w:val="00323575"/>
    <w:rsid w:val="003236F5"/>
    <w:rsid w:val="003237E6"/>
    <w:rsid w:val="00323844"/>
    <w:rsid w:val="003238E8"/>
    <w:rsid w:val="00323BF3"/>
    <w:rsid w:val="00323E00"/>
    <w:rsid w:val="0032407A"/>
    <w:rsid w:val="0032414E"/>
    <w:rsid w:val="0032432E"/>
    <w:rsid w:val="0032436C"/>
    <w:rsid w:val="00324475"/>
    <w:rsid w:val="0032457A"/>
    <w:rsid w:val="0032474D"/>
    <w:rsid w:val="0032489F"/>
    <w:rsid w:val="00324B66"/>
    <w:rsid w:val="00324B74"/>
    <w:rsid w:val="00324CD4"/>
    <w:rsid w:val="00325591"/>
    <w:rsid w:val="003256E5"/>
    <w:rsid w:val="00325736"/>
    <w:rsid w:val="003257AE"/>
    <w:rsid w:val="0032583A"/>
    <w:rsid w:val="003258B0"/>
    <w:rsid w:val="003258B8"/>
    <w:rsid w:val="00325905"/>
    <w:rsid w:val="00325A14"/>
    <w:rsid w:val="00325A2D"/>
    <w:rsid w:val="00325A54"/>
    <w:rsid w:val="00325BEA"/>
    <w:rsid w:val="00325D70"/>
    <w:rsid w:val="003260E5"/>
    <w:rsid w:val="003261A0"/>
    <w:rsid w:val="00326257"/>
    <w:rsid w:val="003263A4"/>
    <w:rsid w:val="003267A8"/>
    <w:rsid w:val="00326896"/>
    <w:rsid w:val="00326964"/>
    <w:rsid w:val="003269E6"/>
    <w:rsid w:val="00326A92"/>
    <w:rsid w:val="00326AD4"/>
    <w:rsid w:val="00326AF1"/>
    <w:rsid w:val="00326BBC"/>
    <w:rsid w:val="00326CBE"/>
    <w:rsid w:val="00326CFC"/>
    <w:rsid w:val="00326E3B"/>
    <w:rsid w:val="00326E6F"/>
    <w:rsid w:val="00326E86"/>
    <w:rsid w:val="00326F7A"/>
    <w:rsid w:val="00326FBF"/>
    <w:rsid w:val="0032710E"/>
    <w:rsid w:val="00327192"/>
    <w:rsid w:val="0032738C"/>
    <w:rsid w:val="003276BD"/>
    <w:rsid w:val="00327898"/>
    <w:rsid w:val="00327B80"/>
    <w:rsid w:val="00327BFF"/>
    <w:rsid w:val="00327E2D"/>
    <w:rsid w:val="00327F34"/>
    <w:rsid w:val="0033012A"/>
    <w:rsid w:val="00330308"/>
    <w:rsid w:val="003306E5"/>
    <w:rsid w:val="00330992"/>
    <w:rsid w:val="00330B1D"/>
    <w:rsid w:val="00330B39"/>
    <w:rsid w:val="00330B6F"/>
    <w:rsid w:val="00330DB7"/>
    <w:rsid w:val="00330E2A"/>
    <w:rsid w:val="00330FC1"/>
    <w:rsid w:val="003315AC"/>
    <w:rsid w:val="003316EA"/>
    <w:rsid w:val="0033172B"/>
    <w:rsid w:val="00331820"/>
    <w:rsid w:val="00331910"/>
    <w:rsid w:val="0033194F"/>
    <w:rsid w:val="00331995"/>
    <w:rsid w:val="00331CED"/>
    <w:rsid w:val="00331EE6"/>
    <w:rsid w:val="0033202A"/>
    <w:rsid w:val="003327C3"/>
    <w:rsid w:val="0033281A"/>
    <w:rsid w:val="00332863"/>
    <w:rsid w:val="0033290A"/>
    <w:rsid w:val="00332C1C"/>
    <w:rsid w:val="00332D26"/>
    <w:rsid w:val="00333470"/>
    <w:rsid w:val="003334B2"/>
    <w:rsid w:val="003336FF"/>
    <w:rsid w:val="0033377A"/>
    <w:rsid w:val="00333789"/>
    <w:rsid w:val="00333834"/>
    <w:rsid w:val="0033385D"/>
    <w:rsid w:val="003338F7"/>
    <w:rsid w:val="00333A6B"/>
    <w:rsid w:val="00333AE7"/>
    <w:rsid w:val="00333B37"/>
    <w:rsid w:val="0033408F"/>
    <w:rsid w:val="00334474"/>
    <w:rsid w:val="00334515"/>
    <w:rsid w:val="0033477A"/>
    <w:rsid w:val="00334923"/>
    <w:rsid w:val="00334928"/>
    <w:rsid w:val="00334B31"/>
    <w:rsid w:val="00334DA1"/>
    <w:rsid w:val="00334EBF"/>
    <w:rsid w:val="00334F08"/>
    <w:rsid w:val="00335108"/>
    <w:rsid w:val="00335139"/>
    <w:rsid w:val="003351A7"/>
    <w:rsid w:val="00335669"/>
    <w:rsid w:val="0033577E"/>
    <w:rsid w:val="00335893"/>
    <w:rsid w:val="00335FAF"/>
    <w:rsid w:val="003365EC"/>
    <w:rsid w:val="003365F4"/>
    <w:rsid w:val="00336E1C"/>
    <w:rsid w:val="00336F51"/>
    <w:rsid w:val="00336FB0"/>
    <w:rsid w:val="00337259"/>
    <w:rsid w:val="0033747E"/>
    <w:rsid w:val="003374DE"/>
    <w:rsid w:val="0033752A"/>
    <w:rsid w:val="00337B80"/>
    <w:rsid w:val="00337C75"/>
    <w:rsid w:val="00337DBA"/>
    <w:rsid w:val="00337E7E"/>
    <w:rsid w:val="00337EC8"/>
    <w:rsid w:val="00337F63"/>
    <w:rsid w:val="00340029"/>
    <w:rsid w:val="0034036E"/>
    <w:rsid w:val="00340657"/>
    <w:rsid w:val="0034087D"/>
    <w:rsid w:val="00340A2E"/>
    <w:rsid w:val="0034110C"/>
    <w:rsid w:val="0034120C"/>
    <w:rsid w:val="003415F6"/>
    <w:rsid w:val="0034186C"/>
    <w:rsid w:val="00341CC6"/>
    <w:rsid w:val="00341D78"/>
    <w:rsid w:val="00342443"/>
    <w:rsid w:val="0034288C"/>
    <w:rsid w:val="00342B37"/>
    <w:rsid w:val="00342BBF"/>
    <w:rsid w:val="00342F95"/>
    <w:rsid w:val="00342F9A"/>
    <w:rsid w:val="003433BC"/>
    <w:rsid w:val="003436C5"/>
    <w:rsid w:val="00343A06"/>
    <w:rsid w:val="00343A6E"/>
    <w:rsid w:val="00343BD3"/>
    <w:rsid w:val="00343C08"/>
    <w:rsid w:val="003440B1"/>
    <w:rsid w:val="003440EB"/>
    <w:rsid w:val="00344182"/>
    <w:rsid w:val="00344458"/>
    <w:rsid w:val="00344531"/>
    <w:rsid w:val="00344750"/>
    <w:rsid w:val="00344BA0"/>
    <w:rsid w:val="00345292"/>
    <w:rsid w:val="003453A9"/>
    <w:rsid w:val="0034551C"/>
    <w:rsid w:val="0034568D"/>
    <w:rsid w:val="00345918"/>
    <w:rsid w:val="0034598B"/>
    <w:rsid w:val="00345BBD"/>
    <w:rsid w:val="00345C75"/>
    <w:rsid w:val="00345D7D"/>
    <w:rsid w:val="00346014"/>
    <w:rsid w:val="003460BC"/>
    <w:rsid w:val="00346445"/>
    <w:rsid w:val="003464D0"/>
    <w:rsid w:val="0034654C"/>
    <w:rsid w:val="00346603"/>
    <w:rsid w:val="00346933"/>
    <w:rsid w:val="00346AEE"/>
    <w:rsid w:val="00346C55"/>
    <w:rsid w:val="00346EE8"/>
    <w:rsid w:val="00346F59"/>
    <w:rsid w:val="003470A3"/>
    <w:rsid w:val="003471A6"/>
    <w:rsid w:val="0034727D"/>
    <w:rsid w:val="0034776C"/>
    <w:rsid w:val="00347815"/>
    <w:rsid w:val="003479B8"/>
    <w:rsid w:val="00347A70"/>
    <w:rsid w:val="00347AEB"/>
    <w:rsid w:val="00347D9B"/>
    <w:rsid w:val="00347DB1"/>
    <w:rsid w:val="00347E07"/>
    <w:rsid w:val="00347E20"/>
    <w:rsid w:val="00347F2B"/>
    <w:rsid w:val="00347F8C"/>
    <w:rsid w:val="00347FB6"/>
    <w:rsid w:val="0035105F"/>
    <w:rsid w:val="00351567"/>
    <w:rsid w:val="003516BB"/>
    <w:rsid w:val="00351A65"/>
    <w:rsid w:val="00351C8F"/>
    <w:rsid w:val="00351D62"/>
    <w:rsid w:val="00351E88"/>
    <w:rsid w:val="0035214F"/>
    <w:rsid w:val="00352344"/>
    <w:rsid w:val="003523BF"/>
    <w:rsid w:val="003524D6"/>
    <w:rsid w:val="003524D9"/>
    <w:rsid w:val="00352742"/>
    <w:rsid w:val="003528EB"/>
    <w:rsid w:val="00352989"/>
    <w:rsid w:val="00352AF7"/>
    <w:rsid w:val="00352DE9"/>
    <w:rsid w:val="00352EB1"/>
    <w:rsid w:val="00353392"/>
    <w:rsid w:val="00353440"/>
    <w:rsid w:val="003534C2"/>
    <w:rsid w:val="0035387E"/>
    <w:rsid w:val="00353911"/>
    <w:rsid w:val="00353975"/>
    <w:rsid w:val="00353AD5"/>
    <w:rsid w:val="00353AEE"/>
    <w:rsid w:val="00353BD6"/>
    <w:rsid w:val="00353CD9"/>
    <w:rsid w:val="0035401A"/>
    <w:rsid w:val="003540A6"/>
    <w:rsid w:val="0035431B"/>
    <w:rsid w:val="00354397"/>
    <w:rsid w:val="00354695"/>
    <w:rsid w:val="003548DF"/>
    <w:rsid w:val="00354943"/>
    <w:rsid w:val="00354957"/>
    <w:rsid w:val="0035495F"/>
    <w:rsid w:val="00354C84"/>
    <w:rsid w:val="00354D31"/>
    <w:rsid w:val="00354D9F"/>
    <w:rsid w:val="00354DEA"/>
    <w:rsid w:val="00355031"/>
    <w:rsid w:val="00355128"/>
    <w:rsid w:val="00355150"/>
    <w:rsid w:val="003551E1"/>
    <w:rsid w:val="003555E5"/>
    <w:rsid w:val="00355747"/>
    <w:rsid w:val="003558DC"/>
    <w:rsid w:val="00355993"/>
    <w:rsid w:val="00355A47"/>
    <w:rsid w:val="00355AD2"/>
    <w:rsid w:val="00355F20"/>
    <w:rsid w:val="003565A2"/>
    <w:rsid w:val="00356A5C"/>
    <w:rsid w:val="00356C43"/>
    <w:rsid w:val="00356D45"/>
    <w:rsid w:val="00357023"/>
    <w:rsid w:val="003571E8"/>
    <w:rsid w:val="003571FD"/>
    <w:rsid w:val="003573D4"/>
    <w:rsid w:val="00357529"/>
    <w:rsid w:val="00357619"/>
    <w:rsid w:val="00357B84"/>
    <w:rsid w:val="00357C31"/>
    <w:rsid w:val="00357DF4"/>
    <w:rsid w:val="00357F72"/>
    <w:rsid w:val="0036005F"/>
    <w:rsid w:val="0036007F"/>
    <w:rsid w:val="0036009C"/>
    <w:rsid w:val="003600EB"/>
    <w:rsid w:val="003600F9"/>
    <w:rsid w:val="003602FB"/>
    <w:rsid w:val="00360320"/>
    <w:rsid w:val="003603A5"/>
    <w:rsid w:val="00360430"/>
    <w:rsid w:val="00360643"/>
    <w:rsid w:val="00360847"/>
    <w:rsid w:val="003609BA"/>
    <w:rsid w:val="00360A1D"/>
    <w:rsid w:val="00360B78"/>
    <w:rsid w:val="00360BB4"/>
    <w:rsid w:val="00360D54"/>
    <w:rsid w:val="00360E1A"/>
    <w:rsid w:val="00360EF7"/>
    <w:rsid w:val="0036105D"/>
    <w:rsid w:val="003612C0"/>
    <w:rsid w:val="0036153D"/>
    <w:rsid w:val="003615BA"/>
    <w:rsid w:val="003615D3"/>
    <w:rsid w:val="003617D3"/>
    <w:rsid w:val="00361DE6"/>
    <w:rsid w:val="00361E82"/>
    <w:rsid w:val="00361EDE"/>
    <w:rsid w:val="00362043"/>
    <w:rsid w:val="00362318"/>
    <w:rsid w:val="00362502"/>
    <w:rsid w:val="0036259E"/>
    <w:rsid w:val="0036280F"/>
    <w:rsid w:val="00362AEC"/>
    <w:rsid w:val="00362BD1"/>
    <w:rsid w:val="00362E7D"/>
    <w:rsid w:val="00362F6B"/>
    <w:rsid w:val="00363427"/>
    <w:rsid w:val="003635BF"/>
    <w:rsid w:val="003635E3"/>
    <w:rsid w:val="003637A9"/>
    <w:rsid w:val="0036399B"/>
    <w:rsid w:val="00363A3C"/>
    <w:rsid w:val="00363A97"/>
    <w:rsid w:val="00363CD8"/>
    <w:rsid w:val="00363EC6"/>
    <w:rsid w:val="003641F6"/>
    <w:rsid w:val="00364447"/>
    <w:rsid w:val="003644B4"/>
    <w:rsid w:val="003645A9"/>
    <w:rsid w:val="00364A0C"/>
    <w:rsid w:val="00364A5E"/>
    <w:rsid w:val="00364B20"/>
    <w:rsid w:val="00364DFB"/>
    <w:rsid w:val="0036500A"/>
    <w:rsid w:val="00365101"/>
    <w:rsid w:val="003655DE"/>
    <w:rsid w:val="00365822"/>
    <w:rsid w:val="00365B2B"/>
    <w:rsid w:val="00365C40"/>
    <w:rsid w:val="00365D9B"/>
    <w:rsid w:val="00365F2C"/>
    <w:rsid w:val="00365F64"/>
    <w:rsid w:val="00366163"/>
    <w:rsid w:val="00366194"/>
    <w:rsid w:val="00366308"/>
    <w:rsid w:val="003666C3"/>
    <w:rsid w:val="0036684D"/>
    <w:rsid w:val="00366994"/>
    <w:rsid w:val="003669D8"/>
    <w:rsid w:val="00366BEA"/>
    <w:rsid w:val="00366D64"/>
    <w:rsid w:val="003672A8"/>
    <w:rsid w:val="003672CC"/>
    <w:rsid w:val="00367487"/>
    <w:rsid w:val="00367AA0"/>
    <w:rsid w:val="00367BEC"/>
    <w:rsid w:val="00367DA2"/>
    <w:rsid w:val="00367EBC"/>
    <w:rsid w:val="003700B9"/>
    <w:rsid w:val="0037081A"/>
    <w:rsid w:val="00370848"/>
    <w:rsid w:val="00370AD5"/>
    <w:rsid w:val="00370B71"/>
    <w:rsid w:val="00370E1D"/>
    <w:rsid w:val="00371026"/>
    <w:rsid w:val="00371A4C"/>
    <w:rsid w:val="00371B40"/>
    <w:rsid w:val="00371B6B"/>
    <w:rsid w:val="00371C12"/>
    <w:rsid w:val="00371ED2"/>
    <w:rsid w:val="00372086"/>
    <w:rsid w:val="00372265"/>
    <w:rsid w:val="00372382"/>
    <w:rsid w:val="00372956"/>
    <w:rsid w:val="00372973"/>
    <w:rsid w:val="00372E41"/>
    <w:rsid w:val="00373152"/>
    <w:rsid w:val="00373424"/>
    <w:rsid w:val="003737B2"/>
    <w:rsid w:val="00373A22"/>
    <w:rsid w:val="00373D5D"/>
    <w:rsid w:val="00373D7E"/>
    <w:rsid w:val="00373E73"/>
    <w:rsid w:val="003740C1"/>
    <w:rsid w:val="0037442F"/>
    <w:rsid w:val="00374541"/>
    <w:rsid w:val="003746AB"/>
    <w:rsid w:val="003747F7"/>
    <w:rsid w:val="00374928"/>
    <w:rsid w:val="003749D2"/>
    <w:rsid w:val="00374B79"/>
    <w:rsid w:val="00374BEF"/>
    <w:rsid w:val="00374C2D"/>
    <w:rsid w:val="00374C30"/>
    <w:rsid w:val="00374CDB"/>
    <w:rsid w:val="003751A5"/>
    <w:rsid w:val="0037524A"/>
    <w:rsid w:val="0037530E"/>
    <w:rsid w:val="0037575E"/>
    <w:rsid w:val="003757D5"/>
    <w:rsid w:val="00375FA7"/>
    <w:rsid w:val="0037628C"/>
    <w:rsid w:val="00376979"/>
    <w:rsid w:val="00376B79"/>
    <w:rsid w:val="00376C81"/>
    <w:rsid w:val="00377005"/>
    <w:rsid w:val="00377237"/>
    <w:rsid w:val="00377280"/>
    <w:rsid w:val="0037735E"/>
    <w:rsid w:val="00377535"/>
    <w:rsid w:val="00377575"/>
    <w:rsid w:val="00377703"/>
    <w:rsid w:val="003777DF"/>
    <w:rsid w:val="0037796C"/>
    <w:rsid w:val="00377D25"/>
    <w:rsid w:val="003800E2"/>
    <w:rsid w:val="0038026C"/>
    <w:rsid w:val="00380665"/>
    <w:rsid w:val="00380706"/>
    <w:rsid w:val="003807A5"/>
    <w:rsid w:val="00380857"/>
    <w:rsid w:val="003808CE"/>
    <w:rsid w:val="00380AC8"/>
    <w:rsid w:val="00380D22"/>
    <w:rsid w:val="00380DEC"/>
    <w:rsid w:val="00380FA2"/>
    <w:rsid w:val="003810E3"/>
    <w:rsid w:val="003810F3"/>
    <w:rsid w:val="0038131E"/>
    <w:rsid w:val="0038160F"/>
    <w:rsid w:val="0038169C"/>
    <w:rsid w:val="00381710"/>
    <w:rsid w:val="00381A6D"/>
    <w:rsid w:val="00381CCD"/>
    <w:rsid w:val="00381D0F"/>
    <w:rsid w:val="00381E70"/>
    <w:rsid w:val="00382057"/>
    <w:rsid w:val="00382709"/>
    <w:rsid w:val="00382959"/>
    <w:rsid w:val="0038299E"/>
    <w:rsid w:val="00382A4C"/>
    <w:rsid w:val="00382A56"/>
    <w:rsid w:val="00382A84"/>
    <w:rsid w:val="00382BE4"/>
    <w:rsid w:val="00382CBD"/>
    <w:rsid w:val="00382EBD"/>
    <w:rsid w:val="00382F16"/>
    <w:rsid w:val="00383101"/>
    <w:rsid w:val="00383296"/>
    <w:rsid w:val="0038371C"/>
    <w:rsid w:val="0038376A"/>
    <w:rsid w:val="00383901"/>
    <w:rsid w:val="003839CF"/>
    <w:rsid w:val="003839FB"/>
    <w:rsid w:val="00383E42"/>
    <w:rsid w:val="00383FDF"/>
    <w:rsid w:val="00383FF8"/>
    <w:rsid w:val="00384109"/>
    <w:rsid w:val="0038413A"/>
    <w:rsid w:val="00384242"/>
    <w:rsid w:val="003843B7"/>
    <w:rsid w:val="00384419"/>
    <w:rsid w:val="00384647"/>
    <w:rsid w:val="003846C2"/>
    <w:rsid w:val="00384838"/>
    <w:rsid w:val="00384896"/>
    <w:rsid w:val="00384929"/>
    <w:rsid w:val="00384A6E"/>
    <w:rsid w:val="00384F4C"/>
    <w:rsid w:val="00384F95"/>
    <w:rsid w:val="00385152"/>
    <w:rsid w:val="00385174"/>
    <w:rsid w:val="00385897"/>
    <w:rsid w:val="003859E5"/>
    <w:rsid w:val="00385C37"/>
    <w:rsid w:val="00385EFB"/>
    <w:rsid w:val="00386067"/>
    <w:rsid w:val="0038609F"/>
    <w:rsid w:val="003861C5"/>
    <w:rsid w:val="00386492"/>
    <w:rsid w:val="00386520"/>
    <w:rsid w:val="003866D3"/>
    <w:rsid w:val="00386728"/>
    <w:rsid w:val="003868CB"/>
    <w:rsid w:val="00386978"/>
    <w:rsid w:val="00386A06"/>
    <w:rsid w:val="00386A6A"/>
    <w:rsid w:val="00386AFC"/>
    <w:rsid w:val="00386BB5"/>
    <w:rsid w:val="00386D3F"/>
    <w:rsid w:val="00386DB4"/>
    <w:rsid w:val="00386EBF"/>
    <w:rsid w:val="00386EDA"/>
    <w:rsid w:val="00386FEC"/>
    <w:rsid w:val="003875DF"/>
    <w:rsid w:val="0038787D"/>
    <w:rsid w:val="00387947"/>
    <w:rsid w:val="00387B9A"/>
    <w:rsid w:val="00387CD5"/>
    <w:rsid w:val="00387DAC"/>
    <w:rsid w:val="00387DE9"/>
    <w:rsid w:val="00387E3B"/>
    <w:rsid w:val="00387ED7"/>
    <w:rsid w:val="0039047A"/>
    <w:rsid w:val="003904A6"/>
    <w:rsid w:val="00390611"/>
    <w:rsid w:val="003906F6"/>
    <w:rsid w:val="00390721"/>
    <w:rsid w:val="00390853"/>
    <w:rsid w:val="00390AFA"/>
    <w:rsid w:val="00390E5D"/>
    <w:rsid w:val="00390FB6"/>
    <w:rsid w:val="00391192"/>
    <w:rsid w:val="00391296"/>
    <w:rsid w:val="003915A2"/>
    <w:rsid w:val="00391B26"/>
    <w:rsid w:val="00391B4E"/>
    <w:rsid w:val="00391E6E"/>
    <w:rsid w:val="003921CF"/>
    <w:rsid w:val="0039277C"/>
    <w:rsid w:val="003928A6"/>
    <w:rsid w:val="003928CA"/>
    <w:rsid w:val="00392A47"/>
    <w:rsid w:val="00392AED"/>
    <w:rsid w:val="00392D97"/>
    <w:rsid w:val="00392D9D"/>
    <w:rsid w:val="00392EA4"/>
    <w:rsid w:val="00392EAA"/>
    <w:rsid w:val="003930FC"/>
    <w:rsid w:val="003931E2"/>
    <w:rsid w:val="00393321"/>
    <w:rsid w:val="00393501"/>
    <w:rsid w:val="00393585"/>
    <w:rsid w:val="0039360F"/>
    <w:rsid w:val="00393624"/>
    <w:rsid w:val="00393719"/>
    <w:rsid w:val="0039372E"/>
    <w:rsid w:val="003937E9"/>
    <w:rsid w:val="003937F7"/>
    <w:rsid w:val="003938B1"/>
    <w:rsid w:val="00393978"/>
    <w:rsid w:val="0039397C"/>
    <w:rsid w:val="00393D62"/>
    <w:rsid w:val="00393D9A"/>
    <w:rsid w:val="00393DB7"/>
    <w:rsid w:val="00393EAF"/>
    <w:rsid w:val="00394172"/>
    <w:rsid w:val="003941F2"/>
    <w:rsid w:val="00394350"/>
    <w:rsid w:val="00394394"/>
    <w:rsid w:val="00394430"/>
    <w:rsid w:val="00394548"/>
    <w:rsid w:val="00394752"/>
    <w:rsid w:val="00394C3E"/>
    <w:rsid w:val="00394D6A"/>
    <w:rsid w:val="00394E1B"/>
    <w:rsid w:val="003952FA"/>
    <w:rsid w:val="0039532A"/>
    <w:rsid w:val="00395718"/>
    <w:rsid w:val="00395901"/>
    <w:rsid w:val="00395B2B"/>
    <w:rsid w:val="00395C6D"/>
    <w:rsid w:val="00395F46"/>
    <w:rsid w:val="00395F8B"/>
    <w:rsid w:val="00396548"/>
    <w:rsid w:val="003966D1"/>
    <w:rsid w:val="00396CD1"/>
    <w:rsid w:val="00396FCB"/>
    <w:rsid w:val="00397163"/>
    <w:rsid w:val="003972BA"/>
    <w:rsid w:val="0039736A"/>
    <w:rsid w:val="003975BA"/>
    <w:rsid w:val="00397645"/>
    <w:rsid w:val="00397AAF"/>
    <w:rsid w:val="00397AE1"/>
    <w:rsid w:val="00397B82"/>
    <w:rsid w:val="00397BDB"/>
    <w:rsid w:val="00397C10"/>
    <w:rsid w:val="00397C88"/>
    <w:rsid w:val="00397E8D"/>
    <w:rsid w:val="003A0389"/>
    <w:rsid w:val="003A0474"/>
    <w:rsid w:val="003A0859"/>
    <w:rsid w:val="003A09F6"/>
    <w:rsid w:val="003A0A73"/>
    <w:rsid w:val="003A0C89"/>
    <w:rsid w:val="003A0D21"/>
    <w:rsid w:val="003A0EC0"/>
    <w:rsid w:val="003A0F76"/>
    <w:rsid w:val="003A0FFB"/>
    <w:rsid w:val="003A1258"/>
    <w:rsid w:val="003A12FD"/>
    <w:rsid w:val="003A14D3"/>
    <w:rsid w:val="003A17BA"/>
    <w:rsid w:val="003A188E"/>
    <w:rsid w:val="003A191D"/>
    <w:rsid w:val="003A1B9C"/>
    <w:rsid w:val="003A1C44"/>
    <w:rsid w:val="003A1C91"/>
    <w:rsid w:val="003A23F7"/>
    <w:rsid w:val="003A24DA"/>
    <w:rsid w:val="003A259F"/>
    <w:rsid w:val="003A265C"/>
    <w:rsid w:val="003A2722"/>
    <w:rsid w:val="003A27EA"/>
    <w:rsid w:val="003A293D"/>
    <w:rsid w:val="003A29B4"/>
    <w:rsid w:val="003A2B13"/>
    <w:rsid w:val="003A2B8C"/>
    <w:rsid w:val="003A2BAD"/>
    <w:rsid w:val="003A2D33"/>
    <w:rsid w:val="003A2E6E"/>
    <w:rsid w:val="003A3000"/>
    <w:rsid w:val="003A3026"/>
    <w:rsid w:val="003A31B3"/>
    <w:rsid w:val="003A3218"/>
    <w:rsid w:val="003A34B7"/>
    <w:rsid w:val="003A37CB"/>
    <w:rsid w:val="003A3877"/>
    <w:rsid w:val="003A3ABB"/>
    <w:rsid w:val="003A3CD5"/>
    <w:rsid w:val="003A3EA1"/>
    <w:rsid w:val="003A44DF"/>
    <w:rsid w:val="003A4502"/>
    <w:rsid w:val="003A451E"/>
    <w:rsid w:val="003A47CC"/>
    <w:rsid w:val="003A47D3"/>
    <w:rsid w:val="003A4CB3"/>
    <w:rsid w:val="003A50F7"/>
    <w:rsid w:val="003A5114"/>
    <w:rsid w:val="003A528D"/>
    <w:rsid w:val="003A5410"/>
    <w:rsid w:val="003A5578"/>
    <w:rsid w:val="003A59F2"/>
    <w:rsid w:val="003A5BF4"/>
    <w:rsid w:val="003A5F72"/>
    <w:rsid w:val="003A6069"/>
    <w:rsid w:val="003A63C5"/>
    <w:rsid w:val="003A6571"/>
    <w:rsid w:val="003A698A"/>
    <w:rsid w:val="003A6AD5"/>
    <w:rsid w:val="003A6B30"/>
    <w:rsid w:val="003A6BCC"/>
    <w:rsid w:val="003A6C2D"/>
    <w:rsid w:val="003A6C85"/>
    <w:rsid w:val="003A6D6C"/>
    <w:rsid w:val="003A6D97"/>
    <w:rsid w:val="003A6E2F"/>
    <w:rsid w:val="003A709F"/>
    <w:rsid w:val="003A7207"/>
    <w:rsid w:val="003A72E4"/>
    <w:rsid w:val="003A7395"/>
    <w:rsid w:val="003A74BC"/>
    <w:rsid w:val="003A7609"/>
    <w:rsid w:val="003A76F5"/>
    <w:rsid w:val="003A771B"/>
    <w:rsid w:val="003A7753"/>
    <w:rsid w:val="003A7EA9"/>
    <w:rsid w:val="003B006F"/>
    <w:rsid w:val="003B00CD"/>
    <w:rsid w:val="003B021C"/>
    <w:rsid w:val="003B03FC"/>
    <w:rsid w:val="003B051F"/>
    <w:rsid w:val="003B0750"/>
    <w:rsid w:val="003B08C5"/>
    <w:rsid w:val="003B0A3C"/>
    <w:rsid w:val="003B0AE7"/>
    <w:rsid w:val="003B0D48"/>
    <w:rsid w:val="003B0D7F"/>
    <w:rsid w:val="003B1052"/>
    <w:rsid w:val="003B106B"/>
    <w:rsid w:val="003B1121"/>
    <w:rsid w:val="003B11A1"/>
    <w:rsid w:val="003B1432"/>
    <w:rsid w:val="003B14F4"/>
    <w:rsid w:val="003B1503"/>
    <w:rsid w:val="003B1629"/>
    <w:rsid w:val="003B16FC"/>
    <w:rsid w:val="003B18AC"/>
    <w:rsid w:val="003B1A03"/>
    <w:rsid w:val="003B1DDA"/>
    <w:rsid w:val="003B1E37"/>
    <w:rsid w:val="003B2460"/>
    <w:rsid w:val="003B279C"/>
    <w:rsid w:val="003B27E5"/>
    <w:rsid w:val="003B2892"/>
    <w:rsid w:val="003B28E2"/>
    <w:rsid w:val="003B2CA7"/>
    <w:rsid w:val="003B2CA8"/>
    <w:rsid w:val="003B2CB2"/>
    <w:rsid w:val="003B2D39"/>
    <w:rsid w:val="003B2EF1"/>
    <w:rsid w:val="003B303F"/>
    <w:rsid w:val="003B3304"/>
    <w:rsid w:val="003B367D"/>
    <w:rsid w:val="003B36AE"/>
    <w:rsid w:val="003B36F9"/>
    <w:rsid w:val="003B390F"/>
    <w:rsid w:val="003B394C"/>
    <w:rsid w:val="003B3AFA"/>
    <w:rsid w:val="003B3E95"/>
    <w:rsid w:val="003B3EB2"/>
    <w:rsid w:val="003B3F24"/>
    <w:rsid w:val="003B40A5"/>
    <w:rsid w:val="003B40C0"/>
    <w:rsid w:val="003B40DC"/>
    <w:rsid w:val="003B4145"/>
    <w:rsid w:val="003B4193"/>
    <w:rsid w:val="003B41BD"/>
    <w:rsid w:val="003B4479"/>
    <w:rsid w:val="003B4AE1"/>
    <w:rsid w:val="003B4CD7"/>
    <w:rsid w:val="003B4CE2"/>
    <w:rsid w:val="003B4E32"/>
    <w:rsid w:val="003B4E5C"/>
    <w:rsid w:val="003B4E5F"/>
    <w:rsid w:val="003B4E8C"/>
    <w:rsid w:val="003B4E9A"/>
    <w:rsid w:val="003B4FF0"/>
    <w:rsid w:val="003B5150"/>
    <w:rsid w:val="003B529C"/>
    <w:rsid w:val="003B532E"/>
    <w:rsid w:val="003B5345"/>
    <w:rsid w:val="003B5383"/>
    <w:rsid w:val="003B5480"/>
    <w:rsid w:val="003B5556"/>
    <w:rsid w:val="003B5751"/>
    <w:rsid w:val="003B5826"/>
    <w:rsid w:val="003B58E9"/>
    <w:rsid w:val="003B5987"/>
    <w:rsid w:val="003B5C36"/>
    <w:rsid w:val="003B5DFF"/>
    <w:rsid w:val="003B5EAE"/>
    <w:rsid w:val="003B6113"/>
    <w:rsid w:val="003B61B5"/>
    <w:rsid w:val="003B6368"/>
    <w:rsid w:val="003B636A"/>
    <w:rsid w:val="003B6410"/>
    <w:rsid w:val="003B67D6"/>
    <w:rsid w:val="003B691B"/>
    <w:rsid w:val="003B6A26"/>
    <w:rsid w:val="003B6A86"/>
    <w:rsid w:val="003B6B7C"/>
    <w:rsid w:val="003B7011"/>
    <w:rsid w:val="003B74BF"/>
    <w:rsid w:val="003B7B76"/>
    <w:rsid w:val="003B7C5B"/>
    <w:rsid w:val="003B7CA2"/>
    <w:rsid w:val="003C03A4"/>
    <w:rsid w:val="003C056E"/>
    <w:rsid w:val="003C0618"/>
    <w:rsid w:val="003C0796"/>
    <w:rsid w:val="003C07AE"/>
    <w:rsid w:val="003C0843"/>
    <w:rsid w:val="003C0CDF"/>
    <w:rsid w:val="003C0E16"/>
    <w:rsid w:val="003C0E25"/>
    <w:rsid w:val="003C1092"/>
    <w:rsid w:val="003C109D"/>
    <w:rsid w:val="003C12EA"/>
    <w:rsid w:val="003C13C1"/>
    <w:rsid w:val="003C13FF"/>
    <w:rsid w:val="003C1468"/>
    <w:rsid w:val="003C159A"/>
    <w:rsid w:val="003C17AC"/>
    <w:rsid w:val="003C1C61"/>
    <w:rsid w:val="003C1DF3"/>
    <w:rsid w:val="003C1F3F"/>
    <w:rsid w:val="003C2179"/>
    <w:rsid w:val="003C26E9"/>
    <w:rsid w:val="003C2B14"/>
    <w:rsid w:val="003C2F42"/>
    <w:rsid w:val="003C3214"/>
    <w:rsid w:val="003C3296"/>
    <w:rsid w:val="003C32C1"/>
    <w:rsid w:val="003C33F1"/>
    <w:rsid w:val="003C3486"/>
    <w:rsid w:val="003C34D7"/>
    <w:rsid w:val="003C34EF"/>
    <w:rsid w:val="003C3932"/>
    <w:rsid w:val="003C3965"/>
    <w:rsid w:val="003C3CED"/>
    <w:rsid w:val="003C3D74"/>
    <w:rsid w:val="003C3E8E"/>
    <w:rsid w:val="003C3EEE"/>
    <w:rsid w:val="003C3F75"/>
    <w:rsid w:val="003C4043"/>
    <w:rsid w:val="003C4077"/>
    <w:rsid w:val="003C40C5"/>
    <w:rsid w:val="003C42E0"/>
    <w:rsid w:val="003C4697"/>
    <w:rsid w:val="003C4704"/>
    <w:rsid w:val="003C472A"/>
    <w:rsid w:val="003C473C"/>
    <w:rsid w:val="003C48F2"/>
    <w:rsid w:val="003C4B69"/>
    <w:rsid w:val="003C4C89"/>
    <w:rsid w:val="003C4D8B"/>
    <w:rsid w:val="003C4E85"/>
    <w:rsid w:val="003C50DA"/>
    <w:rsid w:val="003C5122"/>
    <w:rsid w:val="003C52E0"/>
    <w:rsid w:val="003C5431"/>
    <w:rsid w:val="003C5432"/>
    <w:rsid w:val="003C5505"/>
    <w:rsid w:val="003C577A"/>
    <w:rsid w:val="003C587E"/>
    <w:rsid w:val="003C592A"/>
    <w:rsid w:val="003C5AFF"/>
    <w:rsid w:val="003C5C65"/>
    <w:rsid w:val="003C5FF2"/>
    <w:rsid w:val="003C626B"/>
    <w:rsid w:val="003C632D"/>
    <w:rsid w:val="003C64A3"/>
    <w:rsid w:val="003C6521"/>
    <w:rsid w:val="003C6595"/>
    <w:rsid w:val="003C667A"/>
    <w:rsid w:val="003C6712"/>
    <w:rsid w:val="003C685C"/>
    <w:rsid w:val="003C6928"/>
    <w:rsid w:val="003C6E62"/>
    <w:rsid w:val="003C6F49"/>
    <w:rsid w:val="003C70C2"/>
    <w:rsid w:val="003C70D1"/>
    <w:rsid w:val="003C715F"/>
    <w:rsid w:val="003C7182"/>
    <w:rsid w:val="003C71A0"/>
    <w:rsid w:val="003C71D7"/>
    <w:rsid w:val="003C71F7"/>
    <w:rsid w:val="003C75CF"/>
    <w:rsid w:val="003C76A5"/>
    <w:rsid w:val="003C76BC"/>
    <w:rsid w:val="003C772C"/>
    <w:rsid w:val="003C787A"/>
    <w:rsid w:val="003C79BB"/>
    <w:rsid w:val="003C7BD6"/>
    <w:rsid w:val="003C7F14"/>
    <w:rsid w:val="003C7FC4"/>
    <w:rsid w:val="003D0340"/>
    <w:rsid w:val="003D04D3"/>
    <w:rsid w:val="003D0632"/>
    <w:rsid w:val="003D0812"/>
    <w:rsid w:val="003D0C9E"/>
    <w:rsid w:val="003D0D93"/>
    <w:rsid w:val="003D0DFC"/>
    <w:rsid w:val="003D0F6D"/>
    <w:rsid w:val="003D0FEF"/>
    <w:rsid w:val="003D117F"/>
    <w:rsid w:val="003D11E8"/>
    <w:rsid w:val="003D1220"/>
    <w:rsid w:val="003D1368"/>
    <w:rsid w:val="003D14C4"/>
    <w:rsid w:val="003D153F"/>
    <w:rsid w:val="003D184D"/>
    <w:rsid w:val="003D1D89"/>
    <w:rsid w:val="003D1D91"/>
    <w:rsid w:val="003D1E49"/>
    <w:rsid w:val="003D1E86"/>
    <w:rsid w:val="003D1EDA"/>
    <w:rsid w:val="003D1FAD"/>
    <w:rsid w:val="003D21EC"/>
    <w:rsid w:val="003D2882"/>
    <w:rsid w:val="003D28F7"/>
    <w:rsid w:val="003D2A77"/>
    <w:rsid w:val="003D2D91"/>
    <w:rsid w:val="003D2E3A"/>
    <w:rsid w:val="003D3097"/>
    <w:rsid w:val="003D30A3"/>
    <w:rsid w:val="003D31DD"/>
    <w:rsid w:val="003D3306"/>
    <w:rsid w:val="003D330E"/>
    <w:rsid w:val="003D3603"/>
    <w:rsid w:val="003D3868"/>
    <w:rsid w:val="003D3955"/>
    <w:rsid w:val="003D3B5B"/>
    <w:rsid w:val="003D3E36"/>
    <w:rsid w:val="003D3F7A"/>
    <w:rsid w:val="003D3FE1"/>
    <w:rsid w:val="003D4003"/>
    <w:rsid w:val="003D410E"/>
    <w:rsid w:val="003D430C"/>
    <w:rsid w:val="003D43F8"/>
    <w:rsid w:val="003D46A4"/>
    <w:rsid w:val="003D4D04"/>
    <w:rsid w:val="003D4DF1"/>
    <w:rsid w:val="003D4FD7"/>
    <w:rsid w:val="003D503C"/>
    <w:rsid w:val="003D5280"/>
    <w:rsid w:val="003D542B"/>
    <w:rsid w:val="003D549C"/>
    <w:rsid w:val="003D5B77"/>
    <w:rsid w:val="003D5CD3"/>
    <w:rsid w:val="003D5CEE"/>
    <w:rsid w:val="003D5EA1"/>
    <w:rsid w:val="003D60FB"/>
    <w:rsid w:val="003D638E"/>
    <w:rsid w:val="003D658F"/>
    <w:rsid w:val="003D6673"/>
    <w:rsid w:val="003D6775"/>
    <w:rsid w:val="003D683A"/>
    <w:rsid w:val="003D69FD"/>
    <w:rsid w:val="003D6CE2"/>
    <w:rsid w:val="003D6D0F"/>
    <w:rsid w:val="003D6D2C"/>
    <w:rsid w:val="003D7089"/>
    <w:rsid w:val="003D7093"/>
    <w:rsid w:val="003D7186"/>
    <w:rsid w:val="003D7244"/>
    <w:rsid w:val="003D72AD"/>
    <w:rsid w:val="003D74B7"/>
    <w:rsid w:val="003D7B50"/>
    <w:rsid w:val="003D7C2B"/>
    <w:rsid w:val="003E0243"/>
    <w:rsid w:val="003E0380"/>
    <w:rsid w:val="003E04B5"/>
    <w:rsid w:val="003E0600"/>
    <w:rsid w:val="003E06D2"/>
    <w:rsid w:val="003E077C"/>
    <w:rsid w:val="003E07D2"/>
    <w:rsid w:val="003E0A26"/>
    <w:rsid w:val="003E0A51"/>
    <w:rsid w:val="003E0EE0"/>
    <w:rsid w:val="003E102A"/>
    <w:rsid w:val="003E103F"/>
    <w:rsid w:val="003E1413"/>
    <w:rsid w:val="003E1533"/>
    <w:rsid w:val="003E15A4"/>
    <w:rsid w:val="003E1A11"/>
    <w:rsid w:val="003E1C58"/>
    <w:rsid w:val="003E1D00"/>
    <w:rsid w:val="003E1D66"/>
    <w:rsid w:val="003E1E03"/>
    <w:rsid w:val="003E1E36"/>
    <w:rsid w:val="003E1FF7"/>
    <w:rsid w:val="003E23AC"/>
    <w:rsid w:val="003E23B6"/>
    <w:rsid w:val="003E2465"/>
    <w:rsid w:val="003E2795"/>
    <w:rsid w:val="003E2F5C"/>
    <w:rsid w:val="003E2F7C"/>
    <w:rsid w:val="003E3214"/>
    <w:rsid w:val="003E3366"/>
    <w:rsid w:val="003E33B8"/>
    <w:rsid w:val="003E33E0"/>
    <w:rsid w:val="003E349E"/>
    <w:rsid w:val="003E3502"/>
    <w:rsid w:val="003E3510"/>
    <w:rsid w:val="003E35C9"/>
    <w:rsid w:val="003E367A"/>
    <w:rsid w:val="003E3694"/>
    <w:rsid w:val="003E36AE"/>
    <w:rsid w:val="003E3713"/>
    <w:rsid w:val="003E37CA"/>
    <w:rsid w:val="003E397B"/>
    <w:rsid w:val="003E3B73"/>
    <w:rsid w:val="003E3BD2"/>
    <w:rsid w:val="003E3BFF"/>
    <w:rsid w:val="003E3CB0"/>
    <w:rsid w:val="003E3E47"/>
    <w:rsid w:val="003E3F77"/>
    <w:rsid w:val="003E429B"/>
    <w:rsid w:val="003E4532"/>
    <w:rsid w:val="003E46D1"/>
    <w:rsid w:val="003E4751"/>
    <w:rsid w:val="003E47ED"/>
    <w:rsid w:val="003E48EF"/>
    <w:rsid w:val="003E49A2"/>
    <w:rsid w:val="003E4A2F"/>
    <w:rsid w:val="003E4ADA"/>
    <w:rsid w:val="003E4C25"/>
    <w:rsid w:val="003E4DCE"/>
    <w:rsid w:val="003E5036"/>
    <w:rsid w:val="003E52CE"/>
    <w:rsid w:val="003E5542"/>
    <w:rsid w:val="003E582C"/>
    <w:rsid w:val="003E590B"/>
    <w:rsid w:val="003E597F"/>
    <w:rsid w:val="003E5CF3"/>
    <w:rsid w:val="003E61A9"/>
    <w:rsid w:val="003E63C4"/>
    <w:rsid w:val="003E6472"/>
    <w:rsid w:val="003E6568"/>
    <w:rsid w:val="003E659D"/>
    <w:rsid w:val="003E69B9"/>
    <w:rsid w:val="003E71A9"/>
    <w:rsid w:val="003E75AB"/>
    <w:rsid w:val="003E7846"/>
    <w:rsid w:val="003E784E"/>
    <w:rsid w:val="003E7C0B"/>
    <w:rsid w:val="003E7EE7"/>
    <w:rsid w:val="003F0064"/>
    <w:rsid w:val="003F0125"/>
    <w:rsid w:val="003F0261"/>
    <w:rsid w:val="003F0367"/>
    <w:rsid w:val="003F0373"/>
    <w:rsid w:val="003F04A9"/>
    <w:rsid w:val="003F07C3"/>
    <w:rsid w:val="003F0840"/>
    <w:rsid w:val="003F09F9"/>
    <w:rsid w:val="003F0C08"/>
    <w:rsid w:val="003F0D15"/>
    <w:rsid w:val="003F0DB2"/>
    <w:rsid w:val="003F0E92"/>
    <w:rsid w:val="003F0EB9"/>
    <w:rsid w:val="003F0EBC"/>
    <w:rsid w:val="003F0FE4"/>
    <w:rsid w:val="003F0FF3"/>
    <w:rsid w:val="003F1043"/>
    <w:rsid w:val="003F105A"/>
    <w:rsid w:val="003F1568"/>
    <w:rsid w:val="003F15B3"/>
    <w:rsid w:val="003F176C"/>
    <w:rsid w:val="003F1784"/>
    <w:rsid w:val="003F1882"/>
    <w:rsid w:val="003F1885"/>
    <w:rsid w:val="003F1A7B"/>
    <w:rsid w:val="003F1B73"/>
    <w:rsid w:val="003F1C4F"/>
    <w:rsid w:val="003F1E4C"/>
    <w:rsid w:val="003F213F"/>
    <w:rsid w:val="003F23DA"/>
    <w:rsid w:val="003F248F"/>
    <w:rsid w:val="003F2C3B"/>
    <w:rsid w:val="003F32BA"/>
    <w:rsid w:val="003F3842"/>
    <w:rsid w:val="003F40B8"/>
    <w:rsid w:val="003F4219"/>
    <w:rsid w:val="003F429A"/>
    <w:rsid w:val="003F4421"/>
    <w:rsid w:val="003F4517"/>
    <w:rsid w:val="003F49AD"/>
    <w:rsid w:val="003F4A60"/>
    <w:rsid w:val="003F4B67"/>
    <w:rsid w:val="003F4BFC"/>
    <w:rsid w:val="003F4D2D"/>
    <w:rsid w:val="003F4D66"/>
    <w:rsid w:val="003F4F9D"/>
    <w:rsid w:val="003F4FC2"/>
    <w:rsid w:val="003F5604"/>
    <w:rsid w:val="003F5705"/>
    <w:rsid w:val="003F579A"/>
    <w:rsid w:val="003F5906"/>
    <w:rsid w:val="003F5A2D"/>
    <w:rsid w:val="003F5A30"/>
    <w:rsid w:val="003F5A37"/>
    <w:rsid w:val="003F5A81"/>
    <w:rsid w:val="003F5B21"/>
    <w:rsid w:val="003F5DD1"/>
    <w:rsid w:val="003F5E2C"/>
    <w:rsid w:val="003F6010"/>
    <w:rsid w:val="003F617F"/>
    <w:rsid w:val="003F63B9"/>
    <w:rsid w:val="003F642C"/>
    <w:rsid w:val="003F6447"/>
    <w:rsid w:val="003F659E"/>
    <w:rsid w:val="003F66EB"/>
    <w:rsid w:val="003F67F0"/>
    <w:rsid w:val="003F6867"/>
    <w:rsid w:val="003F6907"/>
    <w:rsid w:val="003F691B"/>
    <w:rsid w:val="003F6ED2"/>
    <w:rsid w:val="003F701F"/>
    <w:rsid w:val="003F7171"/>
    <w:rsid w:val="003F729B"/>
    <w:rsid w:val="003F74BC"/>
    <w:rsid w:val="003F75DA"/>
    <w:rsid w:val="003F7CE5"/>
    <w:rsid w:val="003F7F33"/>
    <w:rsid w:val="004001EF"/>
    <w:rsid w:val="00400270"/>
    <w:rsid w:val="00400303"/>
    <w:rsid w:val="0040040A"/>
    <w:rsid w:val="004004A7"/>
    <w:rsid w:val="0040053F"/>
    <w:rsid w:val="00400603"/>
    <w:rsid w:val="00400851"/>
    <w:rsid w:val="00400A7C"/>
    <w:rsid w:val="00400FEC"/>
    <w:rsid w:val="00401416"/>
    <w:rsid w:val="0040169E"/>
    <w:rsid w:val="00401B08"/>
    <w:rsid w:val="00401B39"/>
    <w:rsid w:val="00401C30"/>
    <w:rsid w:val="00401C5E"/>
    <w:rsid w:val="004020FC"/>
    <w:rsid w:val="00402A5C"/>
    <w:rsid w:val="00402B13"/>
    <w:rsid w:val="00402BAF"/>
    <w:rsid w:val="00402F64"/>
    <w:rsid w:val="004032C4"/>
    <w:rsid w:val="00403342"/>
    <w:rsid w:val="0040366A"/>
    <w:rsid w:val="0040377F"/>
    <w:rsid w:val="004037F9"/>
    <w:rsid w:val="00403811"/>
    <w:rsid w:val="00403AEF"/>
    <w:rsid w:val="00403B50"/>
    <w:rsid w:val="00403B75"/>
    <w:rsid w:val="00403C44"/>
    <w:rsid w:val="004040D2"/>
    <w:rsid w:val="00404188"/>
    <w:rsid w:val="004041F5"/>
    <w:rsid w:val="00404210"/>
    <w:rsid w:val="004045B8"/>
    <w:rsid w:val="004045BB"/>
    <w:rsid w:val="00404695"/>
    <w:rsid w:val="004046C0"/>
    <w:rsid w:val="0040487B"/>
    <w:rsid w:val="00404BDC"/>
    <w:rsid w:val="00404CBE"/>
    <w:rsid w:val="00404D91"/>
    <w:rsid w:val="00404F44"/>
    <w:rsid w:val="00405550"/>
    <w:rsid w:val="0040567C"/>
    <w:rsid w:val="0040579E"/>
    <w:rsid w:val="004057A2"/>
    <w:rsid w:val="0040590B"/>
    <w:rsid w:val="004059AC"/>
    <w:rsid w:val="00405B39"/>
    <w:rsid w:val="00405C9E"/>
    <w:rsid w:val="00405E39"/>
    <w:rsid w:val="00405E6F"/>
    <w:rsid w:val="00405E8B"/>
    <w:rsid w:val="00405F4C"/>
    <w:rsid w:val="0040606E"/>
    <w:rsid w:val="0040611D"/>
    <w:rsid w:val="004064A5"/>
    <w:rsid w:val="004065EB"/>
    <w:rsid w:val="0040662A"/>
    <w:rsid w:val="0040676A"/>
    <w:rsid w:val="004067E4"/>
    <w:rsid w:val="00406947"/>
    <w:rsid w:val="00406A29"/>
    <w:rsid w:val="00406D7C"/>
    <w:rsid w:val="00406D92"/>
    <w:rsid w:val="00406E05"/>
    <w:rsid w:val="00406E25"/>
    <w:rsid w:val="00407030"/>
    <w:rsid w:val="004071BF"/>
    <w:rsid w:val="004073DF"/>
    <w:rsid w:val="00407961"/>
    <w:rsid w:val="00407B6C"/>
    <w:rsid w:val="00407ECD"/>
    <w:rsid w:val="00407ECF"/>
    <w:rsid w:val="00407EEF"/>
    <w:rsid w:val="00407F0C"/>
    <w:rsid w:val="00407FA3"/>
    <w:rsid w:val="0041000B"/>
    <w:rsid w:val="00410028"/>
    <w:rsid w:val="004101BF"/>
    <w:rsid w:val="004104B8"/>
    <w:rsid w:val="00410765"/>
    <w:rsid w:val="00410825"/>
    <w:rsid w:val="004108F5"/>
    <w:rsid w:val="00410990"/>
    <w:rsid w:val="00410DBF"/>
    <w:rsid w:val="00410E54"/>
    <w:rsid w:val="00410F7B"/>
    <w:rsid w:val="0041119D"/>
    <w:rsid w:val="00411576"/>
    <w:rsid w:val="004115E8"/>
    <w:rsid w:val="004117AC"/>
    <w:rsid w:val="00411948"/>
    <w:rsid w:val="004119CE"/>
    <w:rsid w:val="00411B26"/>
    <w:rsid w:val="00411C97"/>
    <w:rsid w:val="00411CA9"/>
    <w:rsid w:val="00411E9A"/>
    <w:rsid w:val="0041201F"/>
    <w:rsid w:val="004123DF"/>
    <w:rsid w:val="004125B1"/>
    <w:rsid w:val="004125C0"/>
    <w:rsid w:val="0041267D"/>
    <w:rsid w:val="004129E7"/>
    <w:rsid w:val="00412D10"/>
    <w:rsid w:val="00412D5F"/>
    <w:rsid w:val="00412E48"/>
    <w:rsid w:val="0041315F"/>
    <w:rsid w:val="0041331D"/>
    <w:rsid w:val="00413429"/>
    <w:rsid w:val="00413549"/>
    <w:rsid w:val="00413586"/>
    <w:rsid w:val="0041358C"/>
    <w:rsid w:val="004137F7"/>
    <w:rsid w:val="00413BF1"/>
    <w:rsid w:val="00414527"/>
    <w:rsid w:val="00414829"/>
    <w:rsid w:val="0041489C"/>
    <w:rsid w:val="00414A76"/>
    <w:rsid w:val="00414AAC"/>
    <w:rsid w:val="00414AB9"/>
    <w:rsid w:val="00414B6D"/>
    <w:rsid w:val="00414DD6"/>
    <w:rsid w:val="00415002"/>
    <w:rsid w:val="00415067"/>
    <w:rsid w:val="004150CD"/>
    <w:rsid w:val="00415253"/>
    <w:rsid w:val="00415A2A"/>
    <w:rsid w:val="00415B3F"/>
    <w:rsid w:val="00415D12"/>
    <w:rsid w:val="00415F60"/>
    <w:rsid w:val="00415F6A"/>
    <w:rsid w:val="0041623D"/>
    <w:rsid w:val="004165F3"/>
    <w:rsid w:val="004166EA"/>
    <w:rsid w:val="00416801"/>
    <w:rsid w:val="004168BB"/>
    <w:rsid w:val="00416916"/>
    <w:rsid w:val="00416930"/>
    <w:rsid w:val="004169E2"/>
    <w:rsid w:val="00416AB5"/>
    <w:rsid w:val="00416B71"/>
    <w:rsid w:val="00416DCB"/>
    <w:rsid w:val="00416EEA"/>
    <w:rsid w:val="00416F02"/>
    <w:rsid w:val="00416FA3"/>
    <w:rsid w:val="0041705F"/>
    <w:rsid w:val="0041738A"/>
    <w:rsid w:val="00417841"/>
    <w:rsid w:val="004178E8"/>
    <w:rsid w:val="00417F62"/>
    <w:rsid w:val="004200B4"/>
    <w:rsid w:val="004201DD"/>
    <w:rsid w:val="004203C8"/>
    <w:rsid w:val="0042059C"/>
    <w:rsid w:val="00420AF3"/>
    <w:rsid w:val="00420B5F"/>
    <w:rsid w:val="00420DBE"/>
    <w:rsid w:val="00420FC4"/>
    <w:rsid w:val="00420FF8"/>
    <w:rsid w:val="00421235"/>
    <w:rsid w:val="0042124C"/>
    <w:rsid w:val="00421387"/>
    <w:rsid w:val="00421616"/>
    <w:rsid w:val="0042167E"/>
    <w:rsid w:val="0042171C"/>
    <w:rsid w:val="00421734"/>
    <w:rsid w:val="00421805"/>
    <w:rsid w:val="004219FD"/>
    <w:rsid w:val="00421A0B"/>
    <w:rsid w:val="00421AE2"/>
    <w:rsid w:val="00421AE5"/>
    <w:rsid w:val="00421AE9"/>
    <w:rsid w:val="00422084"/>
    <w:rsid w:val="004221F4"/>
    <w:rsid w:val="0042232D"/>
    <w:rsid w:val="004223E0"/>
    <w:rsid w:val="00422456"/>
    <w:rsid w:val="00422592"/>
    <w:rsid w:val="004227CB"/>
    <w:rsid w:val="0042293C"/>
    <w:rsid w:val="00422FE2"/>
    <w:rsid w:val="004231FB"/>
    <w:rsid w:val="00423365"/>
    <w:rsid w:val="004234D4"/>
    <w:rsid w:val="0042356D"/>
    <w:rsid w:val="0042356F"/>
    <w:rsid w:val="00423860"/>
    <w:rsid w:val="00423AAA"/>
    <w:rsid w:val="00423BCE"/>
    <w:rsid w:val="00423C07"/>
    <w:rsid w:val="00423C63"/>
    <w:rsid w:val="00423E6D"/>
    <w:rsid w:val="00423F2F"/>
    <w:rsid w:val="00423FC0"/>
    <w:rsid w:val="00424371"/>
    <w:rsid w:val="004244E6"/>
    <w:rsid w:val="004249BB"/>
    <w:rsid w:val="00424A7C"/>
    <w:rsid w:val="00424CFE"/>
    <w:rsid w:val="00424EB6"/>
    <w:rsid w:val="00425833"/>
    <w:rsid w:val="00425854"/>
    <w:rsid w:val="004259B4"/>
    <w:rsid w:val="00425D83"/>
    <w:rsid w:val="00425E40"/>
    <w:rsid w:val="00425E4C"/>
    <w:rsid w:val="00425EC7"/>
    <w:rsid w:val="00426181"/>
    <w:rsid w:val="004261C1"/>
    <w:rsid w:val="004262A2"/>
    <w:rsid w:val="0042655B"/>
    <w:rsid w:val="004267E1"/>
    <w:rsid w:val="004268DC"/>
    <w:rsid w:val="00426947"/>
    <w:rsid w:val="00427192"/>
    <w:rsid w:val="004271E4"/>
    <w:rsid w:val="00427334"/>
    <w:rsid w:val="004276C4"/>
    <w:rsid w:val="004279B4"/>
    <w:rsid w:val="004279E6"/>
    <w:rsid w:val="00430013"/>
    <w:rsid w:val="00430195"/>
    <w:rsid w:val="00430278"/>
    <w:rsid w:val="004303FE"/>
    <w:rsid w:val="0043045E"/>
    <w:rsid w:val="00430466"/>
    <w:rsid w:val="004304F5"/>
    <w:rsid w:val="0043089D"/>
    <w:rsid w:val="004309DD"/>
    <w:rsid w:val="00430A51"/>
    <w:rsid w:val="00430AF6"/>
    <w:rsid w:val="00430EB7"/>
    <w:rsid w:val="004311F7"/>
    <w:rsid w:val="00431533"/>
    <w:rsid w:val="0043167F"/>
    <w:rsid w:val="00431AE2"/>
    <w:rsid w:val="00431BE8"/>
    <w:rsid w:val="00431C60"/>
    <w:rsid w:val="0043214A"/>
    <w:rsid w:val="004321F5"/>
    <w:rsid w:val="0043224A"/>
    <w:rsid w:val="004322B4"/>
    <w:rsid w:val="004325BE"/>
    <w:rsid w:val="004327CD"/>
    <w:rsid w:val="00432C09"/>
    <w:rsid w:val="00432C52"/>
    <w:rsid w:val="004333FB"/>
    <w:rsid w:val="004334C0"/>
    <w:rsid w:val="00433758"/>
    <w:rsid w:val="00433A0E"/>
    <w:rsid w:val="00433C66"/>
    <w:rsid w:val="00433D8F"/>
    <w:rsid w:val="00433F94"/>
    <w:rsid w:val="004343AB"/>
    <w:rsid w:val="00434666"/>
    <w:rsid w:val="00434833"/>
    <w:rsid w:val="00434B9E"/>
    <w:rsid w:val="00434EA8"/>
    <w:rsid w:val="00434EF1"/>
    <w:rsid w:val="00434F32"/>
    <w:rsid w:val="00434FDF"/>
    <w:rsid w:val="00435030"/>
    <w:rsid w:val="0043510D"/>
    <w:rsid w:val="004351B4"/>
    <w:rsid w:val="004352B7"/>
    <w:rsid w:val="00435519"/>
    <w:rsid w:val="0043551C"/>
    <w:rsid w:val="00435726"/>
    <w:rsid w:val="00435761"/>
    <w:rsid w:val="00435931"/>
    <w:rsid w:val="00435C16"/>
    <w:rsid w:val="00435C36"/>
    <w:rsid w:val="00435EC0"/>
    <w:rsid w:val="00435F40"/>
    <w:rsid w:val="00435FCC"/>
    <w:rsid w:val="0043605F"/>
    <w:rsid w:val="0043627E"/>
    <w:rsid w:val="0043639A"/>
    <w:rsid w:val="00436697"/>
    <w:rsid w:val="00436753"/>
    <w:rsid w:val="00436BA9"/>
    <w:rsid w:val="00436BDA"/>
    <w:rsid w:val="00436CF7"/>
    <w:rsid w:val="0043709A"/>
    <w:rsid w:val="004370A9"/>
    <w:rsid w:val="004370BE"/>
    <w:rsid w:val="0043734D"/>
    <w:rsid w:val="00437378"/>
    <w:rsid w:val="004373F2"/>
    <w:rsid w:val="004374F1"/>
    <w:rsid w:val="004374FB"/>
    <w:rsid w:val="004376FA"/>
    <w:rsid w:val="00437981"/>
    <w:rsid w:val="00437A44"/>
    <w:rsid w:val="00437AB9"/>
    <w:rsid w:val="00437AF4"/>
    <w:rsid w:val="00437C80"/>
    <w:rsid w:val="00437EAF"/>
    <w:rsid w:val="004400AA"/>
    <w:rsid w:val="00440125"/>
    <w:rsid w:val="0044016D"/>
    <w:rsid w:val="00440242"/>
    <w:rsid w:val="00440322"/>
    <w:rsid w:val="004405FD"/>
    <w:rsid w:val="004407AC"/>
    <w:rsid w:val="00440DF2"/>
    <w:rsid w:val="004414DE"/>
    <w:rsid w:val="004419BF"/>
    <w:rsid w:val="00441CD8"/>
    <w:rsid w:val="004421CA"/>
    <w:rsid w:val="004421CE"/>
    <w:rsid w:val="0044224F"/>
    <w:rsid w:val="00442575"/>
    <w:rsid w:val="004427AF"/>
    <w:rsid w:val="004428B3"/>
    <w:rsid w:val="00442C8F"/>
    <w:rsid w:val="004431B9"/>
    <w:rsid w:val="004431BC"/>
    <w:rsid w:val="004435F4"/>
    <w:rsid w:val="00443967"/>
    <w:rsid w:val="00443A82"/>
    <w:rsid w:val="00443BA3"/>
    <w:rsid w:val="00443FE8"/>
    <w:rsid w:val="0044404B"/>
    <w:rsid w:val="00444074"/>
    <w:rsid w:val="00444196"/>
    <w:rsid w:val="0044447B"/>
    <w:rsid w:val="004445E0"/>
    <w:rsid w:val="00444611"/>
    <w:rsid w:val="004446E3"/>
    <w:rsid w:val="0044472F"/>
    <w:rsid w:val="00444765"/>
    <w:rsid w:val="00444808"/>
    <w:rsid w:val="00444A4D"/>
    <w:rsid w:val="00444B84"/>
    <w:rsid w:val="00444C62"/>
    <w:rsid w:val="0044558F"/>
    <w:rsid w:val="0044561C"/>
    <w:rsid w:val="00445A7E"/>
    <w:rsid w:val="00445B23"/>
    <w:rsid w:val="00445B2C"/>
    <w:rsid w:val="0044603E"/>
    <w:rsid w:val="00446075"/>
    <w:rsid w:val="004460B4"/>
    <w:rsid w:val="0044623C"/>
    <w:rsid w:val="00446309"/>
    <w:rsid w:val="00446325"/>
    <w:rsid w:val="00446361"/>
    <w:rsid w:val="004469C1"/>
    <w:rsid w:val="00446BB9"/>
    <w:rsid w:val="00446D07"/>
    <w:rsid w:val="00446E27"/>
    <w:rsid w:val="00446E29"/>
    <w:rsid w:val="00446E88"/>
    <w:rsid w:val="00446FC5"/>
    <w:rsid w:val="00447192"/>
    <w:rsid w:val="004472BE"/>
    <w:rsid w:val="004475A7"/>
    <w:rsid w:val="00447797"/>
    <w:rsid w:val="004479B0"/>
    <w:rsid w:val="00447AF0"/>
    <w:rsid w:val="00447B85"/>
    <w:rsid w:val="00447FA0"/>
    <w:rsid w:val="00450026"/>
    <w:rsid w:val="00450171"/>
    <w:rsid w:val="00450245"/>
    <w:rsid w:val="004502B8"/>
    <w:rsid w:val="004504A1"/>
    <w:rsid w:val="0045053A"/>
    <w:rsid w:val="0045053C"/>
    <w:rsid w:val="004506C0"/>
    <w:rsid w:val="0045076C"/>
    <w:rsid w:val="00450A78"/>
    <w:rsid w:val="00450D78"/>
    <w:rsid w:val="00450E45"/>
    <w:rsid w:val="00451192"/>
    <w:rsid w:val="00451619"/>
    <w:rsid w:val="00451656"/>
    <w:rsid w:val="00451862"/>
    <w:rsid w:val="00451981"/>
    <w:rsid w:val="00451A62"/>
    <w:rsid w:val="00451B05"/>
    <w:rsid w:val="00451C01"/>
    <w:rsid w:val="00451D83"/>
    <w:rsid w:val="00451DFD"/>
    <w:rsid w:val="004520CE"/>
    <w:rsid w:val="004523C0"/>
    <w:rsid w:val="004523DD"/>
    <w:rsid w:val="004527A2"/>
    <w:rsid w:val="004529C8"/>
    <w:rsid w:val="00452A1F"/>
    <w:rsid w:val="00452D30"/>
    <w:rsid w:val="00452E54"/>
    <w:rsid w:val="00453018"/>
    <w:rsid w:val="0045307D"/>
    <w:rsid w:val="004530DA"/>
    <w:rsid w:val="00453259"/>
    <w:rsid w:val="00453701"/>
    <w:rsid w:val="00453A48"/>
    <w:rsid w:val="00453A99"/>
    <w:rsid w:val="00453D6E"/>
    <w:rsid w:val="00453ED7"/>
    <w:rsid w:val="0045417F"/>
    <w:rsid w:val="00454410"/>
    <w:rsid w:val="0045461C"/>
    <w:rsid w:val="004546D9"/>
    <w:rsid w:val="004546DD"/>
    <w:rsid w:val="0045485F"/>
    <w:rsid w:val="0045489B"/>
    <w:rsid w:val="004548ED"/>
    <w:rsid w:val="004549D3"/>
    <w:rsid w:val="00454AF4"/>
    <w:rsid w:val="00454B0B"/>
    <w:rsid w:val="00454ECB"/>
    <w:rsid w:val="00455014"/>
    <w:rsid w:val="00455446"/>
    <w:rsid w:val="004557C7"/>
    <w:rsid w:val="00455868"/>
    <w:rsid w:val="0045589C"/>
    <w:rsid w:val="00455A1A"/>
    <w:rsid w:val="00455AFF"/>
    <w:rsid w:val="00455CFB"/>
    <w:rsid w:val="00456036"/>
    <w:rsid w:val="0045604A"/>
    <w:rsid w:val="00456269"/>
    <w:rsid w:val="0045637D"/>
    <w:rsid w:val="00456522"/>
    <w:rsid w:val="0045660B"/>
    <w:rsid w:val="004569F4"/>
    <w:rsid w:val="00456A23"/>
    <w:rsid w:val="00456B01"/>
    <w:rsid w:val="00456B20"/>
    <w:rsid w:val="00456DD7"/>
    <w:rsid w:val="00456ECB"/>
    <w:rsid w:val="00457009"/>
    <w:rsid w:val="00457085"/>
    <w:rsid w:val="00457242"/>
    <w:rsid w:val="00457256"/>
    <w:rsid w:val="0045732E"/>
    <w:rsid w:val="00457396"/>
    <w:rsid w:val="00457432"/>
    <w:rsid w:val="00457878"/>
    <w:rsid w:val="0045788E"/>
    <w:rsid w:val="00457A6B"/>
    <w:rsid w:val="00457A9A"/>
    <w:rsid w:val="00457C58"/>
    <w:rsid w:val="00457C5D"/>
    <w:rsid w:val="00457C96"/>
    <w:rsid w:val="00457F51"/>
    <w:rsid w:val="00460429"/>
    <w:rsid w:val="00460513"/>
    <w:rsid w:val="00460816"/>
    <w:rsid w:val="00460B69"/>
    <w:rsid w:val="004612F8"/>
    <w:rsid w:val="00461322"/>
    <w:rsid w:val="00461587"/>
    <w:rsid w:val="00461588"/>
    <w:rsid w:val="0046160A"/>
    <w:rsid w:val="004618BA"/>
    <w:rsid w:val="0046193D"/>
    <w:rsid w:val="00461A68"/>
    <w:rsid w:val="00461A92"/>
    <w:rsid w:val="00461C8D"/>
    <w:rsid w:val="00461CED"/>
    <w:rsid w:val="00461D5B"/>
    <w:rsid w:val="00461FFB"/>
    <w:rsid w:val="0046215F"/>
    <w:rsid w:val="00462210"/>
    <w:rsid w:val="0046233A"/>
    <w:rsid w:val="004627C0"/>
    <w:rsid w:val="004628A1"/>
    <w:rsid w:val="0046299B"/>
    <w:rsid w:val="004629B4"/>
    <w:rsid w:val="00462AF8"/>
    <w:rsid w:val="00462B8E"/>
    <w:rsid w:val="00462C60"/>
    <w:rsid w:val="00462C6F"/>
    <w:rsid w:val="00462D27"/>
    <w:rsid w:val="00462F1E"/>
    <w:rsid w:val="004630AC"/>
    <w:rsid w:val="004630B5"/>
    <w:rsid w:val="004630F6"/>
    <w:rsid w:val="00463159"/>
    <w:rsid w:val="00463514"/>
    <w:rsid w:val="00463756"/>
    <w:rsid w:val="00463841"/>
    <w:rsid w:val="00463D0A"/>
    <w:rsid w:val="0046458F"/>
    <w:rsid w:val="00464A9D"/>
    <w:rsid w:val="00464CA2"/>
    <w:rsid w:val="00464CE1"/>
    <w:rsid w:val="00464DDC"/>
    <w:rsid w:val="00464E27"/>
    <w:rsid w:val="004650E8"/>
    <w:rsid w:val="0046518A"/>
    <w:rsid w:val="00465202"/>
    <w:rsid w:val="00465290"/>
    <w:rsid w:val="004653CD"/>
    <w:rsid w:val="00465478"/>
    <w:rsid w:val="004656E9"/>
    <w:rsid w:val="00465704"/>
    <w:rsid w:val="004657B5"/>
    <w:rsid w:val="00465901"/>
    <w:rsid w:val="00465DFF"/>
    <w:rsid w:val="00465E70"/>
    <w:rsid w:val="00465FF4"/>
    <w:rsid w:val="004661C0"/>
    <w:rsid w:val="00466408"/>
    <w:rsid w:val="00466464"/>
    <w:rsid w:val="004664D6"/>
    <w:rsid w:val="0046674C"/>
    <w:rsid w:val="0046674F"/>
    <w:rsid w:val="00466768"/>
    <w:rsid w:val="00466788"/>
    <w:rsid w:val="004668A1"/>
    <w:rsid w:val="004669B2"/>
    <w:rsid w:val="00466AFD"/>
    <w:rsid w:val="00466C43"/>
    <w:rsid w:val="00466D73"/>
    <w:rsid w:val="00466D77"/>
    <w:rsid w:val="00466F0F"/>
    <w:rsid w:val="004670A8"/>
    <w:rsid w:val="004671C7"/>
    <w:rsid w:val="004671E3"/>
    <w:rsid w:val="004672B4"/>
    <w:rsid w:val="004672C9"/>
    <w:rsid w:val="0046731B"/>
    <w:rsid w:val="0046733D"/>
    <w:rsid w:val="0046735D"/>
    <w:rsid w:val="00467406"/>
    <w:rsid w:val="00467889"/>
    <w:rsid w:val="004678D4"/>
    <w:rsid w:val="004678D7"/>
    <w:rsid w:val="00467922"/>
    <w:rsid w:val="00467A06"/>
    <w:rsid w:val="00467C44"/>
    <w:rsid w:val="00467D99"/>
    <w:rsid w:val="0047021B"/>
    <w:rsid w:val="004702FC"/>
    <w:rsid w:val="00470319"/>
    <w:rsid w:val="004709D9"/>
    <w:rsid w:val="004709E8"/>
    <w:rsid w:val="00470B6F"/>
    <w:rsid w:val="00470C11"/>
    <w:rsid w:val="00470C87"/>
    <w:rsid w:val="00470D62"/>
    <w:rsid w:val="00470DA3"/>
    <w:rsid w:val="00470E0A"/>
    <w:rsid w:val="00471312"/>
    <w:rsid w:val="004713A1"/>
    <w:rsid w:val="0047165D"/>
    <w:rsid w:val="0047182A"/>
    <w:rsid w:val="0047196F"/>
    <w:rsid w:val="00471A4C"/>
    <w:rsid w:val="00471C37"/>
    <w:rsid w:val="00471D0B"/>
    <w:rsid w:val="0047221F"/>
    <w:rsid w:val="00472361"/>
    <w:rsid w:val="00472396"/>
    <w:rsid w:val="0047244D"/>
    <w:rsid w:val="0047288C"/>
    <w:rsid w:val="004728CE"/>
    <w:rsid w:val="00472952"/>
    <w:rsid w:val="00472F54"/>
    <w:rsid w:val="004731A5"/>
    <w:rsid w:val="00473448"/>
    <w:rsid w:val="00473544"/>
    <w:rsid w:val="00473852"/>
    <w:rsid w:val="00473ACD"/>
    <w:rsid w:val="00473B02"/>
    <w:rsid w:val="00473B73"/>
    <w:rsid w:val="00473F2E"/>
    <w:rsid w:val="0047448F"/>
    <w:rsid w:val="00474B20"/>
    <w:rsid w:val="00474F81"/>
    <w:rsid w:val="00474FAD"/>
    <w:rsid w:val="00475070"/>
    <w:rsid w:val="004750DD"/>
    <w:rsid w:val="0047518E"/>
    <w:rsid w:val="0047525F"/>
    <w:rsid w:val="0047548B"/>
    <w:rsid w:val="004754D3"/>
    <w:rsid w:val="00475537"/>
    <w:rsid w:val="004755AB"/>
    <w:rsid w:val="00475792"/>
    <w:rsid w:val="004759A8"/>
    <w:rsid w:val="00475DC8"/>
    <w:rsid w:val="0047612F"/>
    <w:rsid w:val="0047619D"/>
    <w:rsid w:val="0047620D"/>
    <w:rsid w:val="00476317"/>
    <w:rsid w:val="004763F3"/>
    <w:rsid w:val="004765D2"/>
    <w:rsid w:val="0047661B"/>
    <w:rsid w:val="0047662F"/>
    <w:rsid w:val="00476A5D"/>
    <w:rsid w:val="00476BDE"/>
    <w:rsid w:val="00476C0A"/>
    <w:rsid w:val="00476C4D"/>
    <w:rsid w:val="00476DE2"/>
    <w:rsid w:val="00476EA6"/>
    <w:rsid w:val="004770E8"/>
    <w:rsid w:val="004772D3"/>
    <w:rsid w:val="00477479"/>
    <w:rsid w:val="004776A2"/>
    <w:rsid w:val="004776B6"/>
    <w:rsid w:val="00477955"/>
    <w:rsid w:val="00477EC0"/>
    <w:rsid w:val="0048025D"/>
    <w:rsid w:val="00480264"/>
    <w:rsid w:val="004803CD"/>
    <w:rsid w:val="004803E6"/>
    <w:rsid w:val="0048043F"/>
    <w:rsid w:val="0048048D"/>
    <w:rsid w:val="004804A3"/>
    <w:rsid w:val="004805DA"/>
    <w:rsid w:val="004806EE"/>
    <w:rsid w:val="00480900"/>
    <w:rsid w:val="00480B6B"/>
    <w:rsid w:val="00480B75"/>
    <w:rsid w:val="00481141"/>
    <w:rsid w:val="00481333"/>
    <w:rsid w:val="00481346"/>
    <w:rsid w:val="004815A6"/>
    <w:rsid w:val="004815E8"/>
    <w:rsid w:val="004816F1"/>
    <w:rsid w:val="0048186B"/>
    <w:rsid w:val="00481C58"/>
    <w:rsid w:val="00481D78"/>
    <w:rsid w:val="00482528"/>
    <w:rsid w:val="004827A4"/>
    <w:rsid w:val="00482BF7"/>
    <w:rsid w:val="00482E1F"/>
    <w:rsid w:val="00483105"/>
    <w:rsid w:val="0048313B"/>
    <w:rsid w:val="004832CC"/>
    <w:rsid w:val="00483356"/>
    <w:rsid w:val="00483A9A"/>
    <w:rsid w:val="00483D97"/>
    <w:rsid w:val="00483DF0"/>
    <w:rsid w:val="00483F27"/>
    <w:rsid w:val="00483FD9"/>
    <w:rsid w:val="00484035"/>
    <w:rsid w:val="00484202"/>
    <w:rsid w:val="00484310"/>
    <w:rsid w:val="00484444"/>
    <w:rsid w:val="00484513"/>
    <w:rsid w:val="00484CC1"/>
    <w:rsid w:val="00484DA6"/>
    <w:rsid w:val="00484DA9"/>
    <w:rsid w:val="00484F03"/>
    <w:rsid w:val="00484F74"/>
    <w:rsid w:val="0048501A"/>
    <w:rsid w:val="0048518F"/>
    <w:rsid w:val="00485309"/>
    <w:rsid w:val="00485509"/>
    <w:rsid w:val="00485BDA"/>
    <w:rsid w:val="00485C8C"/>
    <w:rsid w:val="00485F8B"/>
    <w:rsid w:val="00486192"/>
    <w:rsid w:val="004861EF"/>
    <w:rsid w:val="004863CD"/>
    <w:rsid w:val="00486718"/>
    <w:rsid w:val="004869DE"/>
    <w:rsid w:val="00486A17"/>
    <w:rsid w:val="00486B8A"/>
    <w:rsid w:val="00486D0B"/>
    <w:rsid w:val="00487364"/>
    <w:rsid w:val="004873C7"/>
    <w:rsid w:val="00487680"/>
    <w:rsid w:val="0048777F"/>
    <w:rsid w:val="004877EF"/>
    <w:rsid w:val="0048782C"/>
    <w:rsid w:val="004878B4"/>
    <w:rsid w:val="0048794D"/>
    <w:rsid w:val="0048797B"/>
    <w:rsid w:val="004879EB"/>
    <w:rsid w:val="004879F9"/>
    <w:rsid w:val="00487BEF"/>
    <w:rsid w:val="00487C5F"/>
    <w:rsid w:val="004902C5"/>
    <w:rsid w:val="00490499"/>
    <w:rsid w:val="00490512"/>
    <w:rsid w:val="00490774"/>
    <w:rsid w:val="004907D9"/>
    <w:rsid w:val="004910A9"/>
    <w:rsid w:val="0049114D"/>
    <w:rsid w:val="0049138B"/>
    <w:rsid w:val="004913F7"/>
    <w:rsid w:val="0049181A"/>
    <w:rsid w:val="004919FE"/>
    <w:rsid w:val="00491B1E"/>
    <w:rsid w:val="00491C04"/>
    <w:rsid w:val="00491C30"/>
    <w:rsid w:val="00491DC5"/>
    <w:rsid w:val="00491EBC"/>
    <w:rsid w:val="004921FD"/>
    <w:rsid w:val="004922BE"/>
    <w:rsid w:val="00492341"/>
    <w:rsid w:val="004923B6"/>
    <w:rsid w:val="00492627"/>
    <w:rsid w:val="00492905"/>
    <w:rsid w:val="00492906"/>
    <w:rsid w:val="00492A58"/>
    <w:rsid w:val="00492AE5"/>
    <w:rsid w:val="00492B1E"/>
    <w:rsid w:val="00492B47"/>
    <w:rsid w:val="00492E42"/>
    <w:rsid w:val="00492EAE"/>
    <w:rsid w:val="004931D1"/>
    <w:rsid w:val="004932CB"/>
    <w:rsid w:val="00493485"/>
    <w:rsid w:val="004934B0"/>
    <w:rsid w:val="004936B5"/>
    <w:rsid w:val="00493D91"/>
    <w:rsid w:val="00493EB9"/>
    <w:rsid w:val="00494094"/>
    <w:rsid w:val="004940BE"/>
    <w:rsid w:val="004940CF"/>
    <w:rsid w:val="0049457E"/>
    <w:rsid w:val="00494609"/>
    <w:rsid w:val="00494878"/>
    <w:rsid w:val="00494925"/>
    <w:rsid w:val="00494AB9"/>
    <w:rsid w:val="00494D10"/>
    <w:rsid w:val="00494DFE"/>
    <w:rsid w:val="00494E8F"/>
    <w:rsid w:val="00494EEB"/>
    <w:rsid w:val="004951E9"/>
    <w:rsid w:val="00495257"/>
    <w:rsid w:val="00495290"/>
    <w:rsid w:val="0049534C"/>
    <w:rsid w:val="004953BC"/>
    <w:rsid w:val="004957F1"/>
    <w:rsid w:val="0049580B"/>
    <w:rsid w:val="004959C0"/>
    <w:rsid w:val="00495B28"/>
    <w:rsid w:val="00495C8D"/>
    <w:rsid w:val="00495F94"/>
    <w:rsid w:val="00496025"/>
    <w:rsid w:val="00496245"/>
    <w:rsid w:val="0049657F"/>
    <w:rsid w:val="0049683E"/>
    <w:rsid w:val="00496884"/>
    <w:rsid w:val="00496AE3"/>
    <w:rsid w:val="00496B05"/>
    <w:rsid w:val="00496B1A"/>
    <w:rsid w:val="00496DA9"/>
    <w:rsid w:val="00496EFF"/>
    <w:rsid w:val="004970AD"/>
    <w:rsid w:val="004970E6"/>
    <w:rsid w:val="00497118"/>
    <w:rsid w:val="004973DD"/>
    <w:rsid w:val="00497512"/>
    <w:rsid w:val="004975AA"/>
    <w:rsid w:val="0049770A"/>
    <w:rsid w:val="00497799"/>
    <w:rsid w:val="004977D2"/>
    <w:rsid w:val="004977EE"/>
    <w:rsid w:val="004978A2"/>
    <w:rsid w:val="004979C1"/>
    <w:rsid w:val="00497BA8"/>
    <w:rsid w:val="00497BB7"/>
    <w:rsid w:val="00497E3F"/>
    <w:rsid w:val="00497F40"/>
    <w:rsid w:val="00497F49"/>
    <w:rsid w:val="004A0477"/>
    <w:rsid w:val="004A04E5"/>
    <w:rsid w:val="004A04EE"/>
    <w:rsid w:val="004A05D9"/>
    <w:rsid w:val="004A0867"/>
    <w:rsid w:val="004A08F2"/>
    <w:rsid w:val="004A0AA2"/>
    <w:rsid w:val="004A0BF4"/>
    <w:rsid w:val="004A0C5D"/>
    <w:rsid w:val="004A1001"/>
    <w:rsid w:val="004A1066"/>
    <w:rsid w:val="004A1353"/>
    <w:rsid w:val="004A1585"/>
    <w:rsid w:val="004A16CF"/>
    <w:rsid w:val="004A1C0B"/>
    <w:rsid w:val="004A1D06"/>
    <w:rsid w:val="004A1EB3"/>
    <w:rsid w:val="004A1F71"/>
    <w:rsid w:val="004A1FBE"/>
    <w:rsid w:val="004A2023"/>
    <w:rsid w:val="004A204C"/>
    <w:rsid w:val="004A21FA"/>
    <w:rsid w:val="004A2374"/>
    <w:rsid w:val="004A2894"/>
    <w:rsid w:val="004A2BE2"/>
    <w:rsid w:val="004A2C04"/>
    <w:rsid w:val="004A2F2C"/>
    <w:rsid w:val="004A2F59"/>
    <w:rsid w:val="004A2FEC"/>
    <w:rsid w:val="004A3207"/>
    <w:rsid w:val="004A34B2"/>
    <w:rsid w:val="004A3593"/>
    <w:rsid w:val="004A3629"/>
    <w:rsid w:val="004A3750"/>
    <w:rsid w:val="004A37B5"/>
    <w:rsid w:val="004A38BA"/>
    <w:rsid w:val="004A3DC4"/>
    <w:rsid w:val="004A3EDB"/>
    <w:rsid w:val="004A409B"/>
    <w:rsid w:val="004A4298"/>
    <w:rsid w:val="004A4B2E"/>
    <w:rsid w:val="004A4B31"/>
    <w:rsid w:val="004A4B92"/>
    <w:rsid w:val="004A4BF0"/>
    <w:rsid w:val="004A4D12"/>
    <w:rsid w:val="004A4F3D"/>
    <w:rsid w:val="004A524A"/>
    <w:rsid w:val="004A52A5"/>
    <w:rsid w:val="004A52BD"/>
    <w:rsid w:val="004A549D"/>
    <w:rsid w:val="004A54C9"/>
    <w:rsid w:val="004A5623"/>
    <w:rsid w:val="004A5CEB"/>
    <w:rsid w:val="004A5D49"/>
    <w:rsid w:val="004A5E43"/>
    <w:rsid w:val="004A6538"/>
    <w:rsid w:val="004A6609"/>
    <w:rsid w:val="004A6775"/>
    <w:rsid w:val="004A6803"/>
    <w:rsid w:val="004A680C"/>
    <w:rsid w:val="004A6884"/>
    <w:rsid w:val="004A6D0C"/>
    <w:rsid w:val="004A6F4F"/>
    <w:rsid w:val="004A710C"/>
    <w:rsid w:val="004A75EA"/>
    <w:rsid w:val="004A792A"/>
    <w:rsid w:val="004A7B26"/>
    <w:rsid w:val="004A7C0D"/>
    <w:rsid w:val="004A7CE9"/>
    <w:rsid w:val="004A7D82"/>
    <w:rsid w:val="004B0066"/>
    <w:rsid w:val="004B052A"/>
    <w:rsid w:val="004B070D"/>
    <w:rsid w:val="004B08E8"/>
    <w:rsid w:val="004B0D43"/>
    <w:rsid w:val="004B0F03"/>
    <w:rsid w:val="004B0FFA"/>
    <w:rsid w:val="004B1048"/>
    <w:rsid w:val="004B12C0"/>
    <w:rsid w:val="004B1489"/>
    <w:rsid w:val="004B15FB"/>
    <w:rsid w:val="004B181E"/>
    <w:rsid w:val="004B1AD8"/>
    <w:rsid w:val="004B1B05"/>
    <w:rsid w:val="004B1BA3"/>
    <w:rsid w:val="004B1C5C"/>
    <w:rsid w:val="004B1D4B"/>
    <w:rsid w:val="004B1DE7"/>
    <w:rsid w:val="004B215F"/>
    <w:rsid w:val="004B2636"/>
    <w:rsid w:val="004B2648"/>
    <w:rsid w:val="004B267B"/>
    <w:rsid w:val="004B2690"/>
    <w:rsid w:val="004B269B"/>
    <w:rsid w:val="004B2923"/>
    <w:rsid w:val="004B29E4"/>
    <w:rsid w:val="004B2AAC"/>
    <w:rsid w:val="004B2E59"/>
    <w:rsid w:val="004B3246"/>
    <w:rsid w:val="004B3248"/>
    <w:rsid w:val="004B33A4"/>
    <w:rsid w:val="004B33C3"/>
    <w:rsid w:val="004B33F8"/>
    <w:rsid w:val="004B347D"/>
    <w:rsid w:val="004B3483"/>
    <w:rsid w:val="004B34EA"/>
    <w:rsid w:val="004B385D"/>
    <w:rsid w:val="004B3A9E"/>
    <w:rsid w:val="004B3BB6"/>
    <w:rsid w:val="004B3BF2"/>
    <w:rsid w:val="004B3C1F"/>
    <w:rsid w:val="004B3CB0"/>
    <w:rsid w:val="004B3D2A"/>
    <w:rsid w:val="004B3EEE"/>
    <w:rsid w:val="004B400B"/>
    <w:rsid w:val="004B406A"/>
    <w:rsid w:val="004B4214"/>
    <w:rsid w:val="004B4541"/>
    <w:rsid w:val="004B474F"/>
    <w:rsid w:val="004B47C0"/>
    <w:rsid w:val="004B4834"/>
    <w:rsid w:val="004B48D9"/>
    <w:rsid w:val="004B4A0D"/>
    <w:rsid w:val="004B4D3A"/>
    <w:rsid w:val="004B4DBD"/>
    <w:rsid w:val="004B4F42"/>
    <w:rsid w:val="004B50A5"/>
    <w:rsid w:val="004B53E2"/>
    <w:rsid w:val="004B54DF"/>
    <w:rsid w:val="004B57F4"/>
    <w:rsid w:val="004B58AE"/>
    <w:rsid w:val="004B5908"/>
    <w:rsid w:val="004B5A03"/>
    <w:rsid w:val="004B5BBC"/>
    <w:rsid w:val="004B5C04"/>
    <w:rsid w:val="004B5D62"/>
    <w:rsid w:val="004B5E34"/>
    <w:rsid w:val="004B5F0E"/>
    <w:rsid w:val="004B6190"/>
    <w:rsid w:val="004B6534"/>
    <w:rsid w:val="004B6609"/>
    <w:rsid w:val="004B68C2"/>
    <w:rsid w:val="004B6925"/>
    <w:rsid w:val="004B6B79"/>
    <w:rsid w:val="004B6C49"/>
    <w:rsid w:val="004B6C92"/>
    <w:rsid w:val="004B6D95"/>
    <w:rsid w:val="004B6DEC"/>
    <w:rsid w:val="004B6EC9"/>
    <w:rsid w:val="004B6F6E"/>
    <w:rsid w:val="004B70C8"/>
    <w:rsid w:val="004B75A9"/>
    <w:rsid w:val="004B7765"/>
    <w:rsid w:val="004B79C8"/>
    <w:rsid w:val="004C022C"/>
    <w:rsid w:val="004C062F"/>
    <w:rsid w:val="004C0793"/>
    <w:rsid w:val="004C0A10"/>
    <w:rsid w:val="004C0AD9"/>
    <w:rsid w:val="004C0D0C"/>
    <w:rsid w:val="004C0D74"/>
    <w:rsid w:val="004C0DA3"/>
    <w:rsid w:val="004C1006"/>
    <w:rsid w:val="004C14EA"/>
    <w:rsid w:val="004C1724"/>
    <w:rsid w:val="004C18B0"/>
    <w:rsid w:val="004C198F"/>
    <w:rsid w:val="004C1A07"/>
    <w:rsid w:val="004C2091"/>
    <w:rsid w:val="004C211B"/>
    <w:rsid w:val="004C249D"/>
    <w:rsid w:val="004C297C"/>
    <w:rsid w:val="004C29DE"/>
    <w:rsid w:val="004C2B11"/>
    <w:rsid w:val="004C2C11"/>
    <w:rsid w:val="004C2E8B"/>
    <w:rsid w:val="004C2FFF"/>
    <w:rsid w:val="004C306A"/>
    <w:rsid w:val="004C3187"/>
    <w:rsid w:val="004C33D6"/>
    <w:rsid w:val="004C3492"/>
    <w:rsid w:val="004C38FA"/>
    <w:rsid w:val="004C3A4D"/>
    <w:rsid w:val="004C3AB2"/>
    <w:rsid w:val="004C3DD1"/>
    <w:rsid w:val="004C3EB3"/>
    <w:rsid w:val="004C4169"/>
    <w:rsid w:val="004C46BA"/>
    <w:rsid w:val="004C478C"/>
    <w:rsid w:val="004C47CD"/>
    <w:rsid w:val="004C48CF"/>
    <w:rsid w:val="004C4A86"/>
    <w:rsid w:val="004C4AF8"/>
    <w:rsid w:val="004C4C77"/>
    <w:rsid w:val="004C4D08"/>
    <w:rsid w:val="004C4D84"/>
    <w:rsid w:val="004C4E9F"/>
    <w:rsid w:val="004C505A"/>
    <w:rsid w:val="004C5484"/>
    <w:rsid w:val="004C59F3"/>
    <w:rsid w:val="004C5BC1"/>
    <w:rsid w:val="004C5CF4"/>
    <w:rsid w:val="004C5D1F"/>
    <w:rsid w:val="004C5E55"/>
    <w:rsid w:val="004C5F11"/>
    <w:rsid w:val="004C5F86"/>
    <w:rsid w:val="004C6240"/>
    <w:rsid w:val="004C6560"/>
    <w:rsid w:val="004C6613"/>
    <w:rsid w:val="004C663E"/>
    <w:rsid w:val="004C6701"/>
    <w:rsid w:val="004C68BE"/>
    <w:rsid w:val="004C6A5D"/>
    <w:rsid w:val="004C6A94"/>
    <w:rsid w:val="004C6AE7"/>
    <w:rsid w:val="004C6BDB"/>
    <w:rsid w:val="004C6C06"/>
    <w:rsid w:val="004C7472"/>
    <w:rsid w:val="004C7474"/>
    <w:rsid w:val="004C75E8"/>
    <w:rsid w:val="004C7690"/>
    <w:rsid w:val="004C77DF"/>
    <w:rsid w:val="004C785B"/>
    <w:rsid w:val="004C790F"/>
    <w:rsid w:val="004C7AA5"/>
    <w:rsid w:val="004C7D18"/>
    <w:rsid w:val="004C7D6A"/>
    <w:rsid w:val="004D01D7"/>
    <w:rsid w:val="004D01D8"/>
    <w:rsid w:val="004D03D3"/>
    <w:rsid w:val="004D0445"/>
    <w:rsid w:val="004D0634"/>
    <w:rsid w:val="004D06C5"/>
    <w:rsid w:val="004D06D4"/>
    <w:rsid w:val="004D07C3"/>
    <w:rsid w:val="004D07D4"/>
    <w:rsid w:val="004D0A85"/>
    <w:rsid w:val="004D0FB5"/>
    <w:rsid w:val="004D12CB"/>
    <w:rsid w:val="004D13C4"/>
    <w:rsid w:val="004D146F"/>
    <w:rsid w:val="004D156C"/>
    <w:rsid w:val="004D18FB"/>
    <w:rsid w:val="004D19A8"/>
    <w:rsid w:val="004D19AE"/>
    <w:rsid w:val="004D1BDB"/>
    <w:rsid w:val="004D1D01"/>
    <w:rsid w:val="004D1D1B"/>
    <w:rsid w:val="004D1DA4"/>
    <w:rsid w:val="004D1DDE"/>
    <w:rsid w:val="004D1FF8"/>
    <w:rsid w:val="004D20EE"/>
    <w:rsid w:val="004D225E"/>
    <w:rsid w:val="004D242E"/>
    <w:rsid w:val="004D272D"/>
    <w:rsid w:val="004D2799"/>
    <w:rsid w:val="004D2835"/>
    <w:rsid w:val="004D295D"/>
    <w:rsid w:val="004D2AFA"/>
    <w:rsid w:val="004D2F16"/>
    <w:rsid w:val="004D307B"/>
    <w:rsid w:val="004D31A0"/>
    <w:rsid w:val="004D3320"/>
    <w:rsid w:val="004D3348"/>
    <w:rsid w:val="004D34DE"/>
    <w:rsid w:val="004D3658"/>
    <w:rsid w:val="004D371D"/>
    <w:rsid w:val="004D3C81"/>
    <w:rsid w:val="004D3C82"/>
    <w:rsid w:val="004D3F62"/>
    <w:rsid w:val="004D4290"/>
    <w:rsid w:val="004D4337"/>
    <w:rsid w:val="004D435B"/>
    <w:rsid w:val="004D4474"/>
    <w:rsid w:val="004D44A1"/>
    <w:rsid w:val="004D45A9"/>
    <w:rsid w:val="004D45DE"/>
    <w:rsid w:val="004D462D"/>
    <w:rsid w:val="004D4852"/>
    <w:rsid w:val="004D4B1B"/>
    <w:rsid w:val="004D52FF"/>
    <w:rsid w:val="004D532C"/>
    <w:rsid w:val="004D56E6"/>
    <w:rsid w:val="004D5931"/>
    <w:rsid w:val="004D5B1A"/>
    <w:rsid w:val="004D604A"/>
    <w:rsid w:val="004D6322"/>
    <w:rsid w:val="004D6A32"/>
    <w:rsid w:val="004D6BF9"/>
    <w:rsid w:val="004D6CB3"/>
    <w:rsid w:val="004D6D6F"/>
    <w:rsid w:val="004D712C"/>
    <w:rsid w:val="004D71CA"/>
    <w:rsid w:val="004D732C"/>
    <w:rsid w:val="004D74BE"/>
    <w:rsid w:val="004D75EB"/>
    <w:rsid w:val="004D768D"/>
    <w:rsid w:val="004D76BC"/>
    <w:rsid w:val="004D76FB"/>
    <w:rsid w:val="004D7748"/>
    <w:rsid w:val="004D78C8"/>
    <w:rsid w:val="004D78CD"/>
    <w:rsid w:val="004D7C73"/>
    <w:rsid w:val="004D7DF7"/>
    <w:rsid w:val="004D7E99"/>
    <w:rsid w:val="004E0000"/>
    <w:rsid w:val="004E0026"/>
    <w:rsid w:val="004E019D"/>
    <w:rsid w:val="004E0347"/>
    <w:rsid w:val="004E0408"/>
    <w:rsid w:val="004E049F"/>
    <w:rsid w:val="004E04A8"/>
    <w:rsid w:val="004E06B5"/>
    <w:rsid w:val="004E06F7"/>
    <w:rsid w:val="004E0917"/>
    <w:rsid w:val="004E0AF4"/>
    <w:rsid w:val="004E0BD2"/>
    <w:rsid w:val="004E0C72"/>
    <w:rsid w:val="004E0C84"/>
    <w:rsid w:val="004E10F5"/>
    <w:rsid w:val="004E14B0"/>
    <w:rsid w:val="004E14C9"/>
    <w:rsid w:val="004E1518"/>
    <w:rsid w:val="004E15FD"/>
    <w:rsid w:val="004E192D"/>
    <w:rsid w:val="004E1DD2"/>
    <w:rsid w:val="004E1E16"/>
    <w:rsid w:val="004E1E46"/>
    <w:rsid w:val="004E1FB5"/>
    <w:rsid w:val="004E1FC1"/>
    <w:rsid w:val="004E1FED"/>
    <w:rsid w:val="004E222B"/>
    <w:rsid w:val="004E258B"/>
    <w:rsid w:val="004E25E4"/>
    <w:rsid w:val="004E2660"/>
    <w:rsid w:val="004E2747"/>
    <w:rsid w:val="004E2840"/>
    <w:rsid w:val="004E2946"/>
    <w:rsid w:val="004E29C9"/>
    <w:rsid w:val="004E2C24"/>
    <w:rsid w:val="004E2C3D"/>
    <w:rsid w:val="004E2C58"/>
    <w:rsid w:val="004E2D43"/>
    <w:rsid w:val="004E319E"/>
    <w:rsid w:val="004E3353"/>
    <w:rsid w:val="004E35EB"/>
    <w:rsid w:val="004E3733"/>
    <w:rsid w:val="004E38C1"/>
    <w:rsid w:val="004E39AD"/>
    <w:rsid w:val="004E3C6C"/>
    <w:rsid w:val="004E3CF7"/>
    <w:rsid w:val="004E3DC2"/>
    <w:rsid w:val="004E3FAB"/>
    <w:rsid w:val="004E3FC6"/>
    <w:rsid w:val="004E439F"/>
    <w:rsid w:val="004E4447"/>
    <w:rsid w:val="004E45B9"/>
    <w:rsid w:val="004E46DB"/>
    <w:rsid w:val="004E48AD"/>
    <w:rsid w:val="004E4ACB"/>
    <w:rsid w:val="004E4B66"/>
    <w:rsid w:val="004E4F35"/>
    <w:rsid w:val="004E5163"/>
    <w:rsid w:val="004E557F"/>
    <w:rsid w:val="004E55A2"/>
    <w:rsid w:val="004E57BD"/>
    <w:rsid w:val="004E5A51"/>
    <w:rsid w:val="004E5B34"/>
    <w:rsid w:val="004E5BE6"/>
    <w:rsid w:val="004E5CB7"/>
    <w:rsid w:val="004E5F07"/>
    <w:rsid w:val="004E6481"/>
    <w:rsid w:val="004E64CA"/>
    <w:rsid w:val="004E658D"/>
    <w:rsid w:val="004E6692"/>
    <w:rsid w:val="004E6697"/>
    <w:rsid w:val="004E6914"/>
    <w:rsid w:val="004E6972"/>
    <w:rsid w:val="004E6F27"/>
    <w:rsid w:val="004E6FE5"/>
    <w:rsid w:val="004E7141"/>
    <w:rsid w:val="004E79F8"/>
    <w:rsid w:val="004F01A4"/>
    <w:rsid w:val="004F02EB"/>
    <w:rsid w:val="004F03B9"/>
    <w:rsid w:val="004F0888"/>
    <w:rsid w:val="004F0AB3"/>
    <w:rsid w:val="004F0AE3"/>
    <w:rsid w:val="004F0CCF"/>
    <w:rsid w:val="004F0D1F"/>
    <w:rsid w:val="004F0F25"/>
    <w:rsid w:val="004F0F52"/>
    <w:rsid w:val="004F0FD1"/>
    <w:rsid w:val="004F10D3"/>
    <w:rsid w:val="004F12C3"/>
    <w:rsid w:val="004F180A"/>
    <w:rsid w:val="004F1895"/>
    <w:rsid w:val="004F19A5"/>
    <w:rsid w:val="004F1B7B"/>
    <w:rsid w:val="004F1D48"/>
    <w:rsid w:val="004F1E89"/>
    <w:rsid w:val="004F1EE2"/>
    <w:rsid w:val="004F1F9F"/>
    <w:rsid w:val="004F222F"/>
    <w:rsid w:val="004F2425"/>
    <w:rsid w:val="004F274F"/>
    <w:rsid w:val="004F2C46"/>
    <w:rsid w:val="004F3022"/>
    <w:rsid w:val="004F321E"/>
    <w:rsid w:val="004F321F"/>
    <w:rsid w:val="004F326E"/>
    <w:rsid w:val="004F3826"/>
    <w:rsid w:val="004F3B69"/>
    <w:rsid w:val="004F40CC"/>
    <w:rsid w:val="004F432C"/>
    <w:rsid w:val="004F46A4"/>
    <w:rsid w:val="004F46EC"/>
    <w:rsid w:val="004F4812"/>
    <w:rsid w:val="004F48C5"/>
    <w:rsid w:val="004F48E6"/>
    <w:rsid w:val="004F48FE"/>
    <w:rsid w:val="004F49E0"/>
    <w:rsid w:val="004F4B4F"/>
    <w:rsid w:val="004F4B89"/>
    <w:rsid w:val="004F4D60"/>
    <w:rsid w:val="004F52CF"/>
    <w:rsid w:val="004F52F2"/>
    <w:rsid w:val="004F5512"/>
    <w:rsid w:val="004F55FA"/>
    <w:rsid w:val="004F5775"/>
    <w:rsid w:val="004F5913"/>
    <w:rsid w:val="004F598A"/>
    <w:rsid w:val="004F5DD5"/>
    <w:rsid w:val="004F6000"/>
    <w:rsid w:val="004F639C"/>
    <w:rsid w:val="004F6491"/>
    <w:rsid w:val="004F6548"/>
    <w:rsid w:val="004F668B"/>
    <w:rsid w:val="004F674B"/>
    <w:rsid w:val="004F6840"/>
    <w:rsid w:val="004F6CF4"/>
    <w:rsid w:val="004F6D3E"/>
    <w:rsid w:val="004F6DA1"/>
    <w:rsid w:val="004F6E7B"/>
    <w:rsid w:val="004F7003"/>
    <w:rsid w:val="004F707E"/>
    <w:rsid w:val="004F7397"/>
    <w:rsid w:val="004F7435"/>
    <w:rsid w:val="004F74A6"/>
    <w:rsid w:val="004F74C4"/>
    <w:rsid w:val="004F756B"/>
    <w:rsid w:val="004F7581"/>
    <w:rsid w:val="004F76AF"/>
    <w:rsid w:val="004F7782"/>
    <w:rsid w:val="004F77A9"/>
    <w:rsid w:val="004F78BE"/>
    <w:rsid w:val="004F7920"/>
    <w:rsid w:val="004F7BE0"/>
    <w:rsid w:val="004F7E7D"/>
    <w:rsid w:val="004F7F41"/>
    <w:rsid w:val="005002A4"/>
    <w:rsid w:val="005002D4"/>
    <w:rsid w:val="005006EB"/>
    <w:rsid w:val="00500B13"/>
    <w:rsid w:val="00500BBC"/>
    <w:rsid w:val="00500C9B"/>
    <w:rsid w:val="00500D51"/>
    <w:rsid w:val="00500E42"/>
    <w:rsid w:val="00500F44"/>
    <w:rsid w:val="00500F81"/>
    <w:rsid w:val="005012DB"/>
    <w:rsid w:val="00501328"/>
    <w:rsid w:val="005017D5"/>
    <w:rsid w:val="00501976"/>
    <w:rsid w:val="00501BBC"/>
    <w:rsid w:val="00501E02"/>
    <w:rsid w:val="00501FAE"/>
    <w:rsid w:val="0050217E"/>
    <w:rsid w:val="0050254C"/>
    <w:rsid w:val="0050262F"/>
    <w:rsid w:val="00502793"/>
    <w:rsid w:val="00502A4E"/>
    <w:rsid w:val="00502C20"/>
    <w:rsid w:val="00502CCE"/>
    <w:rsid w:val="00502E59"/>
    <w:rsid w:val="00502F10"/>
    <w:rsid w:val="00502FCB"/>
    <w:rsid w:val="005030FA"/>
    <w:rsid w:val="005030FD"/>
    <w:rsid w:val="00503144"/>
    <w:rsid w:val="00503162"/>
    <w:rsid w:val="005033F2"/>
    <w:rsid w:val="00503661"/>
    <w:rsid w:val="00503882"/>
    <w:rsid w:val="005039AD"/>
    <w:rsid w:val="00503BB5"/>
    <w:rsid w:val="00504184"/>
    <w:rsid w:val="0050429B"/>
    <w:rsid w:val="005044E0"/>
    <w:rsid w:val="0050466B"/>
    <w:rsid w:val="00504858"/>
    <w:rsid w:val="00504A33"/>
    <w:rsid w:val="00504E53"/>
    <w:rsid w:val="00505120"/>
    <w:rsid w:val="00505A8E"/>
    <w:rsid w:val="00505B7F"/>
    <w:rsid w:val="00505BBF"/>
    <w:rsid w:val="00505C88"/>
    <w:rsid w:val="00505E48"/>
    <w:rsid w:val="00506304"/>
    <w:rsid w:val="0050664D"/>
    <w:rsid w:val="00506DC9"/>
    <w:rsid w:val="00506FDC"/>
    <w:rsid w:val="0050728E"/>
    <w:rsid w:val="00507B91"/>
    <w:rsid w:val="00507D63"/>
    <w:rsid w:val="00507DCE"/>
    <w:rsid w:val="00510150"/>
    <w:rsid w:val="005106FE"/>
    <w:rsid w:val="00510B0F"/>
    <w:rsid w:val="00510C89"/>
    <w:rsid w:val="00510CF1"/>
    <w:rsid w:val="00510EB0"/>
    <w:rsid w:val="00510F35"/>
    <w:rsid w:val="00510F4A"/>
    <w:rsid w:val="00511488"/>
    <w:rsid w:val="00511889"/>
    <w:rsid w:val="00511A9A"/>
    <w:rsid w:val="00511E11"/>
    <w:rsid w:val="00511F28"/>
    <w:rsid w:val="005120F3"/>
    <w:rsid w:val="00512249"/>
    <w:rsid w:val="00512314"/>
    <w:rsid w:val="00512667"/>
    <w:rsid w:val="00512695"/>
    <w:rsid w:val="0051286B"/>
    <w:rsid w:val="00512A5E"/>
    <w:rsid w:val="00512EC7"/>
    <w:rsid w:val="00512F00"/>
    <w:rsid w:val="00512FCE"/>
    <w:rsid w:val="005130FF"/>
    <w:rsid w:val="00513168"/>
    <w:rsid w:val="0051327D"/>
    <w:rsid w:val="0051374A"/>
    <w:rsid w:val="005137CE"/>
    <w:rsid w:val="0051383A"/>
    <w:rsid w:val="00513857"/>
    <w:rsid w:val="0051398E"/>
    <w:rsid w:val="00513FF4"/>
    <w:rsid w:val="0051401F"/>
    <w:rsid w:val="005140B5"/>
    <w:rsid w:val="005147A5"/>
    <w:rsid w:val="005147F7"/>
    <w:rsid w:val="0051489C"/>
    <w:rsid w:val="005148FA"/>
    <w:rsid w:val="00514914"/>
    <w:rsid w:val="00514936"/>
    <w:rsid w:val="0051498A"/>
    <w:rsid w:val="00514B26"/>
    <w:rsid w:val="00514E3B"/>
    <w:rsid w:val="00514F49"/>
    <w:rsid w:val="00515206"/>
    <w:rsid w:val="0051538B"/>
    <w:rsid w:val="005154A7"/>
    <w:rsid w:val="005154BC"/>
    <w:rsid w:val="005155A2"/>
    <w:rsid w:val="0051584A"/>
    <w:rsid w:val="00515B0C"/>
    <w:rsid w:val="00515C4D"/>
    <w:rsid w:val="00515DDD"/>
    <w:rsid w:val="00516036"/>
    <w:rsid w:val="005160B0"/>
    <w:rsid w:val="00516566"/>
    <w:rsid w:val="0051657C"/>
    <w:rsid w:val="005165ED"/>
    <w:rsid w:val="00516895"/>
    <w:rsid w:val="005169ED"/>
    <w:rsid w:val="00516A54"/>
    <w:rsid w:val="00516A66"/>
    <w:rsid w:val="00516B2D"/>
    <w:rsid w:val="00516D09"/>
    <w:rsid w:val="00516D42"/>
    <w:rsid w:val="00516DF4"/>
    <w:rsid w:val="005170B0"/>
    <w:rsid w:val="00517129"/>
    <w:rsid w:val="00517157"/>
    <w:rsid w:val="0051777D"/>
    <w:rsid w:val="0051791B"/>
    <w:rsid w:val="00517A6B"/>
    <w:rsid w:val="00517C04"/>
    <w:rsid w:val="00517DF0"/>
    <w:rsid w:val="00517EC3"/>
    <w:rsid w:val="00517EC8"/>
    <w:rsid w:val="00517EE4"/>
    <w:rsid w:val="00517F26"/>
    <w:rsid w:val="00517F62"/>
    <w:rsid w:val="00520075"/>
    <w:rsid w:val="005200EF"/>
    <w:rsid w:val="005202D0"/>
    <w:rsid w:val="00520981"/>
    <w:rsid w:val="00520CE7"/>
    <w:rsid w:val="00520CF8"/>
    <w:rsid w:val="00520D13"/>
    <w:rsid w:val="00520F86"/>
    <w:rsid w:val="00521059"/>
    <w:rsid w:val="00521303"/>
    <w:rsid w:val="00521583"/>
    <w:rsid w:val="00521C53"/>
    <w:rsid w:val="00521C98"/>
    <w:rsid w:val="00521E04"/>
    <w:rsid w:val="005222B3"/>
    <w:rsid w:val="0052232E"/>
    <w:rsid w:val="00522473"/>
    <w:rsid w:val="00522477"/>
    <w:rsid w:val="005224CA"/>
    <w:rsid w:val="005226A4"/>
    <w:rsid w:val="005226D7"/>
    <w:rsid w:val="005227E3"/>
    <w:rsid w:val="00522AFC"/>
    <w:rsid w:val="00522B38"/>
    <w:rsid w:val="00522C83"/>
    <w:rsid w:val="00522E14"/>
    <w:rsid w:val="00522FED"/>
    <w:rsid w:val="00523016"/>
    <w:rsid w:val="005232A2"/>
    <w:rsid w:val="00523830"/>
    <w:rsid w:val="0052394E"/>
    <w:rsid w:val="005239EF"/>
    <w:rsid w:val="00523E3A"/>
    <w:rsid w:val="00523F7A"/>
    <w:rsid w:val="0052404F"/>
    <w:rsid w:val="00524091"/>
    <w:rsid w:val="0052409E"/>
    <w:rsid w:val="00524195"/>
    <w:rsid w:val="00524233"/>
    <w:rsid w:val="00524254"/>
    <w:rsid w:val="005246A4"/>
    <w:rsid w:val="005247AC"/>
    <w:rsid w:val="00524803"/>
    <w:rsid w:val="00524CC0"/>
    <w:rsid w:val="00524F96"/>
    <w:rsid w:val="00525225"/>
    <w:rsid w:val="005257F6"/>
    <w:rsid w:val="005257FA"/>
    <w:rsid w:val="005258DE"/>
    <w:rsid w:val="005258E2"/>
    <w:rsid w:val="00525944"/>
    <w:rsid w:val="00525AAB"/>
    <w:rsid w:val="00525C19"/>
    <w:rsid w:val="00525C3A"/>
    <w:rsid w:val="00525CEE"/>
    <w:rsid w:val="00525F62"/>
    <w:rsid w:val="00525FBE"/>
    <w:rsid w:val="005263BF"/>
    <w:rsid w:val="005263DE"/>
    <w:rsid w:val="005265C3"/>
    <w:rsid w:val="00526933"/>
    <w:rsid w:val="00526CB8"/>
    <w:rsid w:val="0052704F"/>
    <w:rsid w:val="005270EE"/>
    <w:rsid w:val="005271C6"/>
    <w:rsid w:val="0052722B"/>
    <w:rsid w:val="00527584"/>
    <w:rsid w:val="005275E8"/>
    <w:rsid w:val="005277F3"/>
    <w:rsid w:val="0052781C"/>
    <w:rsid w:val="00527A50"/>
    <w:rsid w:val="00527B62"/>
    <w:rsid w:val="00527BA7"/>
    <w:rsid w:val="00527BC1"/>
    <w:rsid w:val="00527F4E"/>
    <w:rsid w:val="00530100"/>
    <w:rsid w:val="005302A2"/>
    <w:rsid w:val="00530491"/>
    <w:rsid w:val="005304EF"/>
    <w:rsid w:val="00530610"/>
    <w:rsid w:val="00530D66"/>
    <w:rsid w:val="00530DBE"/>
    <w:rsid w:val="00530EEA"/>
    <w:rsid w:val="00530FC0"/>
    <w:rsid w:val="00531276"/>
    <w:rsid w:val="005312B9"/>
    <w:rsid w:val="005312DA"/>
    <w:rsid w:val="00531396"/>
    <w:rsid w:val="005313EF"/>
    <w:rsid w:val="00531793"/>
    <w:rsid w:val="005317AE"/>
    <w:rsid w:val="005317F3"/>
    <w:rsid w:val="00531842"/>
    <w:rsid w:val="00531889"/>
    <w:rsid w:val="005319C2"/>
    <w:rsid w:val="00531AD2"/>
    <w:rsid w:val="00531C69"/>
    <w:rsid w:val="00531F0C"/>
    <w:rsid w:val="00531FC8"/>
    <w:rsid w:val="0053210E"/>
    <w:rsid w:val="00532329"/>
    <w:rsid w:val="005325FE"/>
    <w:rsid w:val="0053262E"/>
    <w:rsid w:val="005327A6"/>
    <w:rsid w:val="0053287D"/>
    <w:rsid w:val="00532C3A"/>
    <w:rsid w:val="00532C47"/>
    <w:rsid w:val="00532E59"/>
    <w:rsid w:val="00533180"/>
    <w:rsid w:val="005331C9"/>
    <w:rsid w:val="00533337"/>
    <w:rsid w:val="005334BB"/>
    <w:rsid w:val="00533571"/>
    <w:rsid w:val="00533604"/>
    <w:rsid w:val="005336F2"/>
    <w:rsid w:val="0053378F"/>
    <w:rsid w:val="00533B57"/>
    <w:rsid w:val="00533F11"/>
    <w:rsid w:val="00533FBD"/>
    <w:rsid w:val="0053416D"/>
    <w:rsid w:val="005342FD"/>
    <w:rsid w:val="00534631"/>
    <w:rsid w:val="0053496F"/>
    <w:rsid w:val="00534AA1"/>
    <w:rsid w:val="00534D40"/>
    <w:rsid w:val="00535463"/>
    <w:rsid w:val="00535539"/>
    <w:rsid w:val="00535585"/>
    <w:rsid w:val="00535617"/>
    <w:rsid w:val="00535AE7"/>
    <w:rsid w:val="00535B53"/>
    <w:rsid w:val="0053620F"/>
    <w:rsid w:val="00536452"/>
    <w:rsid w:val="005365AE"/>
    <w:rsid w:val="005367B4"/>
    <w:rsid w:val="00536889"/>
    <w:rsid w:val="00536891"/>
    <w:rsid w:val="00536996"/>
    <w:rsid w:val="005369FB"/>
    <w:rsid w:val="00536B4A"/>
    <w:rsid w:val="00536C0E"/>
    <w:rsid w:val="00536CBB"/>
    <w:rsid w:val="00536D0D"/>
    <w:rsid w:val="00536E8B"/>
    <w:rsid w:val="00536F6E"/>
    <w:rsid w:val="00536FF5"/>
    <w:rsid w:val="005370B8"/>
    <w:rsid w:val="00537590"/>
    <w:rsid w:val="00537803"/>
    <w:rsid w:val="00537B31"/>
    <w:rsid w:val="00537B81"/>
    <w:rsid w:val="00537D49"/>
    <w:rsid w:val="00537F2E"/>
    <w:rsid w:val="00540090"/>
    <w:rsid w:val="00540336"/>
    <w:rsid w:val="0054051D"/>
    <w:rsid w:val="00540569"/>
    <w:rsid w:val="00540577"/>
    <w:rsid w:val="00540648"/>
    <w:rsid w:val="005407AA"/>
    <w:rsid w:val="00540813"/>
    <w:rsid w:val="00540862"/>
    <w:rsid w:val="005408B8"/>
    <w:rsid w:val="00540AA0"/>
    <w:rsid w:val="00540BBC"/>
    <w:rsid w:val="00540CC6"/>
    <w:rsid w:val="00540CEB"/>
    <w:rsid w:val="00540ECB"/>
    <w:rsid w:val="00541276"/>
    <w:rsid w:val="005412C0"/>
    <w:rsid w:val="005414DB"/>
    <w:rsid w:val="005418B0"/>
    <w:rsid w:val="005419C2"/>
    <w:rsid w:val="00542047"/>
    <w:rsid w:val="00542614"/>
    <w:rsid w:val="005426A5"/>
    <w:rsid w:val="00542889"/>
    <w:rsid w:val="0054290F"/>
    <w:rsid w:val="005429A4"/>
    <w:rsid w:val="00542B1E"/>
    <w:rsid w:val="00542BA4"/>
    <w:rsid w:val="00543170"/>
    <w:rsid w:val="005431B9"/>
    <w:rsid w:val="005431C0"/>
    <w:rsid w:val="005435B8"/>
    <w:rsid w:val="005435CF"/>
    <w:rsid w:val="00543BA3"/>
    <w:rsid w:val="00543E02"/>
    <w:rsid w:val="00544046"/>
    <w:rsid w:val="0054468F"/>
    <w:rsid w:val="00544851"/>
    <w:rsid w:val="00544BB6"/>
    <w:rsid w:val="00544C43"/>
    <w:rsid w:val="00544CA2"/>
    <w:rsid w:val="00544CD5"/>
    <w:rsid w:val="00544D55"/>
    <w:rsid w:val="00544E0D"/>
    <w:rsid w:val="00545103"/>
    <w:rsid w:val="00545129"/>
    <w:rsid w:val="0054544B"/>
    <w:rsid w:val="005455B3"/>
    <w:rsid w:val="005457AE"/>
    <w:rsid w:val="00545891"/>
    <w:rsid w:val="005459AF"/>
    <w:rsid w:val="00545BB9"/>
    <w:rsid w:val="00545CCB"/>
    <w:rsid w:val="00545CD8"/>
    <w:rsid w:val="00545E07"/>
    <w:rsid w:val="00545F27"/>
    <w:rsid w:val="0054611D"/>
    <w:rsid w:val="005461C3"/>
    <w:rsid w:val="005463A1"/>
    <w:rsid w:val="00546560"/>
    <w:rsid w:val="0054686C"/>
    <w:rsid w:val="005468CC"/>
    <w:rsid w:val="00546E0F"/>
    <w:rsid w:val="00547298"/>
    <w:rsid w:val="0054753D"/>
    <w:rsid w:val="005476ED"/>
    <w:rsid w:val="00547718"/>
    <w:rsid w:val="00547824"/>
    <w:rsid w:val="00547B76"/>
    <w:rsid w:val="00547CA7"/>
    <w:rsid w:val="00547FC2"/>
    <w:rsid w:val="00550091"/>
    <w:rsid w:val="005501BA"/>
    <w:rsid w:val="0055035F"/>
    <w:rsid w:val="0055067D"/>
    <w:rsid w:val="00550731"/>
    <w:rsid w:val="005507DA"/>
    <w:rsid w:val="005508C9"/>
    <w:rsid w:val="00551167"/>
    <w:rsid w:val="0055140B"/>
    <w:rsid w:val="00551513"/>
    <w:rsid w:val="005518C7"/>
    <w:rsid w:val="0055191E"/>
    <w:rsid w:val="00551A1D"/>
    <w:rsid w:val="00551BC2"/>
    <w:rsid w:val="00551D48"/>
    <w:rsid w:val="00551DB7"/>
    <w:rsid w:val="00551DDF"/>
    <w:rsid w:val="00551F86"/>
    <w:rsid w:val="0055209A"/>
    <w:rsid w:val="005520F5"/>
    <w:rsid w:val="00552196"/>
    <w:rsid w:val="005521AB"/>
    <w:rsid w:val="0055237B"/>
    <w:rsid w:val="005523D7"/>
    <w:rsid w:val="00552701"/>
    <w:rsid w:val="0055276B"/>
    <w:rsid w:val="00552B59"/>
    <w:rsid w:val="00552D9B"/>
    <w:rsid w:val="00552DA9"/>
    <w:rsid w:val="00552E12"/>
    <w:rsid w:val="00552E4F"/>
    <w:rsid w:val="00552E58"/>
    <w:rsid w:val="00552F4E"/>
    <w:rsid w:val="0055300C"/>
    <w:rsid w:val="00553025"/>
    <w:rsid w:val="00553043"/>
    <w:rsid w:val="00553118"/>
    <w:rsid w:val="00553184"/>
    <w:rsid w:val="005533AA"/>
    <w:rsid w:val="0055361E"/>
    <w:rsid w:val="00553724"/>
    <w:rsid w:val="00553929"/>
    <w:rsid w:val="00553FA1"/>
    <w:rsid w:val="005541ED"/>
    <w:rsid w:val="005541EF"/>
    <w:rsid w:val="00554216"/>
    <w:rsid w:val="005545E2"/>
    <w:rsid w:val="005547FA"/>
    <w:rsid w:val="00554D3D"/>
    <w:rsid w:val="00554D7F"/>
    <w:rsid w:val="00554E79"/>
    <w:rsid w:val="00555781"/>
    <w:rsid w:val="00555825"/>
    <w:rsid w:val="00555AC5"/>
    <w:rsid w:val="00555DD9"/>
    <w:rsid w:val="00555E96"/>
    <w:rsid w:val="0055606D"/>
    <w:rsid w:val="00556183"/>
    <w:rsid w:val="005564DC"/>
    <w:rsid w:val="00556695"/>
    <w:rsid w:val="00556816"/>
    <w:rsid w:val="00556C8A"/>
    <w:rsid w:val="00556D76"/>
    <w:rsid w:val="00556D86"/>
    <w:rsid w:val="00556F0F"/>
    <w:rsid w:val="0055707D"/>
    <w:rsid w:val="005570B4"/>
    <w:rsid w:val="0055731C"/>
    <w:rsid w:val="0055736F"/>
    <w:rsid w:val="00557B9B"/>
    <w:rsid w:val="00557BD9"/>
    <w:rsid w:val="00557CFB"/>
    <w:rsid w:val="00557EDB"/>
    <w:rsid w:val="00557FAB"/>
    <w:rsid w:val="00560244"/>
    <w:rsid w:val="005604E4"/>
    <w:rsid w:val="00560565"/>
    <w:rsid w:val="00560669"/>
    <w:rsid w:val="0056077F"/>
    <w:rsid w:val="00560B12"/>
    <w:rsid w:val="00560C4F"/>
    <w:rsid w:val="00560EBF"/>
    <w:rsid w:val="005610E0"/>
    <w:rsid w:val="0056130E"/>
    <w:rsid w:val="00561313"/>
    <w:rsid w:val="0056132D"/>
    <w:rsid w:val="005613D9"/>
    <w:rsid w:val="00561822"/>
    <w:rsid w:val="0056204D"/>
    <w:rsid w:val="005620DD"/>
    <w:rsid w:val="00562114"/>
    <w:rsid w:val="00562465"/>
    <w:rsid w:val="005624AF"/>
    <w:rsid w:val="005625BD"/>
    <w:rsid w:val="005625F0"/>
    <w:rsid w:val="005629D5"/>
    <w:rsid w:val="00562C09"/>
    <w:rsid w:val="00563241"/>
    <w:rsid w:val="00563A0F"/>
    <w:rsid w:val="00563B35"/>
    <w:rsid w:val="00563C21"/>
    <w:rsid w:val="00563D6F"/>
    <w:rsid w:val="00563EB6"/>
    <w:rsid w:val="00563EEC"/>
    <w:rsid w:val="00564218"/>
    <w:rsid w:val="00564398"/>
    <w:rsid w:val="005643C1"/>
    <w:rsid w:val="00564564"/>
    <w:rsid w:val="005647B4"/>
    <w:rsid w:val="00564AD8"/>
    <w:rsid w:val="00564AE6"/>
    <w:rsid w:val="00564AEE"/>
    <w:rsid w:val="00564DC8"/>
    <w:rsid w:val="00565137"/>
    <w:rsid w:val="00565431"/>
    <w:rsid w:val="00565488"/>
    <w:rsid w:val="0056559C"/>
    <w:rsid w:val="00565764"/>
    <w:rsid w:val="00565813"/>
    <w:rsid w:val="005658D8"/>
    <w:rsid w:val="00565AAD"/>
    <w:rsid w:val="00565AEA"/>
    <w:rsid w:val="00565B22"/>
    <w:rsid w:val="00565EDA"/>
    <w:rsid w:val="00565F0A"/>
    <w:rsid w:val="00566280"/>
    <w:rsid w:val="005666AC"/>
    <w:rsid w:val="0056677E"/>
    <w:rsid w:val="00566B33"/>
    <w:rsid w:val="00566CA0"/>
    <w:rsid w:val="00566FEB"/>
    <w:rsid w:val="00566FFF"/>
    <w:rsid w:val="00567083"/>
    <w:rsid w:val="00567251"/>
    <w:rsid w:val="005673DB"/>
    <w:rsid w:val="00567741"/>
    <w:rsid w:val="00567797"/>
    <w:rsid w:val="00567C0A"/>
    <w:rsid w:val="00567CEF"/>
    <w:rsid w:val="00567F9C"/>
    <w:rsid w:val="005700FD"/>
    <w:rsid w:val="00570176"/>
    <w:rsid w:val="00570191"/>
    <w:rsid w:val="005701D6"/>
    <w:rsid w:val="005702BD"/>
    <w:rsid w:val="005704DD"/>
    <w:rsid w:val="00570540"/>
    <w:rsid w:val="005709F2"/>
    <w:rsid w:val="00570BDE"/>
    <w:rsid w:val="00570E38"/>
    <w:rsid w:val="00571045"/>
    <w:rsid w:val="0057133C"/>
    <w:rsid w:val="005715BE"/>
    <w:rsid w:val="0057186B"/>
    <w:rsid w:val="005719FB"/>
    <w:rsid w:val="00571A57"/>
    <w:rsid w:val="00571C61"/>
    <w:rsid w:val="00571CC9"/>
    <w:rsid w:val="00571F02"/>
    <w:rsid w:val="00571F30"/>
    <w:rsid w:val="00571FCA"/>
    <w:rsid w:val="005722A8"/>
    <w:rsid w:val="00572376"/>
    <w:rsid w:val="00572457"/>
    <w:rsid w:val="00572587"/>
    <w:rsid w:val="00572653"/>
    <w:rsid w:val="00572716"/>
    <w:rsid w:val="00572777"/>
    <w:rsid w:val="005729AF"/>
    <w:rsid w:val="005729C0"/>
    <w:rsid w:val="00572A83"/>
    <w:rsid w:val="00572F1C"/>
    <w:rsid w:val="005730FF"/>
    <w:rsid w:val="0057311F"/>
    <w:rsid w:val="00573219"/>
    <w:rsid w:val="00573284"/>
    <w:rsid w:val="005734FF"/>
    <w:rsid w:val="0057351B"/>
    <w:rsid w:val="005735D9"/>
    <w:rsid w:val="00573745"/>
    <w:rsid w:val="005737C1"/>
    <w:rsid w:val="0057395A"/>
    <w:rsid w:val="00573E8B"/>
    <w:rsid w:val="00573E8C"/>
    <w:rsid w:val="00573F5F"/>
    <w:rsid w:val="00574027"/>
    <w:rsid w:val="0057423A"/>
    <w:rsid w:val="00574331"/>
    <w:rsid w:val="005744AF"/>
    <w:rsid w:val="00574895"/>
    <w:rsid w:val="00574B50"/>
    <w:rsid w:val="00574DA5"/>
    <w:rsid w:val="00574E43"/>
    <w:rsid w:val="00574FCB"/>
    <w:rsid w:val="00575410"/>
    <w:rsid w:val="005758B2"/>
    <w:rsid w:val="00575A97"/>
    <w:rsid w:val="00575C52"/>
    <w:rsid w:val="00575E09"/>
    <w:rsid w:val="00575E5A"/>
    <w:rsid w:val="00575F06"/>
    <w:rsid w:val="00575F80"/>
    <w:rsid w:val="00576268"/>
    <w:rsid w:val="0057629C"/>
    <w:rsid w:val="00576755"/>
    <w:rsid w:val="00576A93"/>
    <w:rsid w:val="00576E09"/>
    <w:rsid w:val="00576E25"/>
    <w:rsid w:val="00576E41"/>
    <w:rsid w:val="00577080"/>
    <w:rsid w:val="005770C4"/>
    <w:rsid w:val="00577363"/>
    <w:rsid w:val="0057777B"/>
    <w:rsid w:val="005778E4"/>
    <w:rsid w:val="00577BF4"/>
    <w:rsid w:val="00577C01"/>
    <w:rsid w:val="00580143"/>
    <w:rsid w:val="00580267"/>
    <w:rsid w:val="00580372"/>
    <w:rsid w:val="0058049F"/>
    <w:rsid w:val="00580674"/>
    <w:rsid w:val="00580E9F"/>
    <w:rsid w:val="00580F86"/>
    <w:rsid w:val="0058141C"/>
    <w:rsid w:val="0058148E"/>
    <w:rsid w:val="005815B2"/>
    <w:rsid w:val="005817B6"/>
    <w:rsid w:val="0058185C"/>
    <w:rsid w:val="005818FF"/>
    <w:rsid w:val="005819DE"/>
    <w:rsid w:val="00581B35"/>
    <w:rsid w:val="00581DFA"/>
    <w:rsid w:val="00581E11"/>
    <w:rsid w:val="00581E6F"/>
    <w:rsid w:val="00582000"/>
    <w:rsid w:val="005821DB"/>
    <w:rsid w:val="005822F1"/>
    <w:rsid w:val="00582326"/>
    <w:rsid w:val="005823AD"/>
    <w:rsid w:val="005825C6"/>
    <w:rsid w:val="005826FD"/>
    <w:rsid w:val="00582765"/>
    <w:rsid w:val="0058296E"/>
    <w:rsid w:val="00582A48"/>
    <w:rsid w:val="00582A96"/>
    <w:rsid w:val="00582D26"/>
    <w:rsid w:val="005831B2"/>
    <w:rsid w:val="005831C5"/>
    <w:rsid w:val="00583440"/>
    <w:rsid w:val="005834FA"/>
    <w:rsid w:val="0058360F"/>
    <w:rsid w:val="005836BC"/>
    <w:rsid w:val="0058370A"/>
    <w:rsid w:val="00583792"/>
    <w:rsid w:val="005838C7"/>
    <w:rsid w:val="00583B8B"/>
    <w:rsid w:val="00583C21"/>
    <w:rsid w:val="00583ED6"/>
    <w:rsid w:val="005840E5"/>
    <w:rsid w:val="005841C6"/>
    <w:rsid w:val="00584222"/>
    <w:rsid w:val="00584441"/>
    <w:rsid w:val="00584460"/>
    <w:rsid w:val="00584612"/>
    <w:rsid w:val="00584742"/>
    <w:rsid w:val="00584866"/>
    <w:rsid w:val="005849DA"/>
    <w:rsid w:val="00584DEE"/>
    <w:rsid w:val="00584E1E"/>
    <w:rsid w:val="00584EA5"/>
    <w:rsid w:val="00584F69"/>
    <w:rsid w:val="00585005"/>
    <w:rsid w:val="005851CD"/>
    <w:rsid w:val="00585306"/>
    <w:rsid w:val="005854F1"/>
    <w:rsid w:val="00585605"/>
    <w:rsid w:val="005856B3"/>
    <w:rsid w:val="005859C9"/>
    <w:rsid w:val="00585A05"/>
    <w:rsid w:val="00585A45"/>
    <w:rsid w:val="00585BE6"/>
    <w:rsid w:val="0058651B"/>
    <w:rsid w:val="005867B7"/>
    <w:rsid w:val="00586D20"/>
    <w:rsid w:val="00586E5F"/>
    <w:rsid w:val="00586EDF"/>
    <w:rsid w:val="005870EE"/>
    <w:rsid w:val="00587965"/>
    <w:rsid w:val="00587DEE"/>
    <w:rsid w:val="00587F10"/>
    <w:rsid w:val="0059022D"/>
    <w:rsid w:val="00590412"/>
    <w:rsid w:val="00590645"/>
    <w:rsid w:val="00590887"/>
    <w:rsid w:val="00590F1A"/>
    <w:rsid w:val="00591C03"/>
    <w:rsid w:val="00591D66"/>
    <w:rsid w:val="00591DC3"/>
    <w:rsid w:val="00591E3C"/>
    <w:rsid w:val="005923CD"/>
    <w:rsid w:val="0059241A"/>
    <w:rsid w:val="005924CF"/>
    <w:rsid w:val="005926BE"/>
    <w:rsid w:val="00592813"/>
    <w:rsid w:val="00592B70"/>
    <w:rsid w:val="00592D1A"/>
    <w:rsid w:val="00592E4A"/>
    <w:rsid w:val="00592EAE"/>
    <w:rsid w:val="005931A7"/>
    <w:rsid w:val="005932B3"/>
    <w:rsid w:val="00593426"/>
    <w:rsid w:val="005935E5"/>
    <w:rsid w:val="00593662"/>
    <w:rsid w:val="00593A51"/>
    <w:rsid w:val="00593C54"/>
    <w:rsid w:val="00593CAC"/>
    <w:rsid w:val="00593E62"/>
    <w:rsid w:val="00593FF3"/>
    <w:rsid w:val="0059410D"/>
    <w:rsid w:val="00594278"/>
    <w:rsid w:val="00594283"/>
    <w:rsid w:val="005944BF"/>
    <w:rsid w:val="00594562"/>
    <w:rsid w:val="00594581"/>
    <w:rsid w:val="005946F7"/>
    <w:rsid w:val="005946FB"/>
    <w:rsid w:val="00594A0D"/>
    <w:rsid w:val="00594B43"/>
    <w:rsid w:val="00594CBD"/>
    <w:rsid w:val="00594CFB"/>
    <w:rsid w:val="00594D0C"/>
    <w:rsid w:val="00594D42"/>
    <w:rsid w:val="00594F32"/>
    <w:rsid w:val="00595215"/>
    <w:rsid w:val="0059555C"/>
    <w:rsid w:val="00595727"/>
    <w:rsid w:val="00595915"/>
    <w:rsid w:val="00595C87"/>
    <w:rsid w:val="00595C8D"/>
    <w:rsid w:val="00595DAC"/>
    <w:rsid w:val="00595E1D"/>
    <w:rsid w:val="005960D2"/>
    <w:rsid w:val="00596144"/>
    <w:rsid w:val="0059618A"/>
    <w:rsid w:val="00596467"/>
    <w:rsid w:val="0059686A"/>
    <w:rsid w:val="0059696F"/>
    <w:rsid w:val="00596A61"/>
    <w:rsid w:val="00596BC7"/>
    <w:rsid w:val="00596C7E"/>
    <w:rsid w:val="00597056"/>
    <w:rsid w:val="005971DE"/>
    <w:rsid w:val="0059743A"/>
    <w:rsid w:val="00597720"/>
    <w:rsid w:val="005977E2"/>
    <w:rsid w:val="005979BD"/>
    <w:rsid w:val="00597A2F"/>
    <w:rsid w:val="00597B1C"/>
    <w:rsid w:val="00597B9F"/>
    <w:rsid w:val="00597BB2"/>
    <w:rsid w:val="00597DDF"/>
    <w:rsid w:val="005A016D"/>
    <w:rsid w:val="005A03D5"/>
    <w:rsid w:val="005A0442"/>
    <w:rsid w:val="005A04FA"/>
    <w:rsid w:val="005A0594"/>
    <w:rsid w:val="005A0641"/>
    <w:rsid w:val="005A0759"/>
    <w:rsid w:val="005A07E8"/>
    <w:rsid w:val="005A0857"/>
    <w:rsid w:val="005A08FF"/>
    <w:rsid w:val="005A0A09"/>
    <w:rsid w:val="005A0A72"/>
    <w:rsid w:val="005A0B69"/>
    <w:rsid w:val="005A0C2B"/>
    <w:rsid w:val="005A0E31"/>
    <w:rsid w:val="005A0E42"/>
    <w:rsid w:val="005A0EBC"/>
    <w:rsid w:val="005A0F08"/>
    <w:rsid w:val="005A1309"/>
    <w:rsid w:val="005A16F5"/>
    <w:rsid w:val="005A1A72"/>
    <w:rsid w:val="005A1B58"/>
    <w:rsid w:val="005A1C42"/>
    <w:rsid w:val="005A1DE4"/>
    <w:rsid w:val="005A1E54"/>
    <w:rsid w:val="005A217B"/>
    <w:rsid w:val="005A2A2F"/>
    <w:rsid w:val="005A2B0E"/>
    <w:rsid w:val="005A2C41"/>
    <w:rsid w:val="005A2D12"/>
    <w:rsid w:val="005A2FBD"/>
    <w:rsid w:val="005A30A5"/>
    <w:rsid w:val="005A30B4"/>
    <w:rsid w:val="005A3357"/>
    <w:rsid w:val="005A34AB"/>
    <w:rsid w:val="005A37E9"/>
    <w:rsid w:val="005A384E"/>
    <w:rsid w:val="005A3C86"/>
    <w:rsid w:val="005A3EF7"/>
    <w:rsid w:val="005A3FDD"/>
    <w:rsid w:val="005A4232"/>
    <w:rsid w:val="005A4393"/>
    <w:rsid w:val="005A4489"/>
    <w:rsid w:val="005A4555"/>
    <w:rsid w:val="005A45D6"/>
    <w:rsid w:val="005A46BB"/>
    <w:rsid w:val="005A46D3"/>
    <w:rsid w:val="005A4783"/>
    <w:rsid w:val="005A4AB2"/>
    <w:rsid w:val="005A4AC9"/>
    <w:rsid w:val="005A4B95"/>
    <w:rsid w:val="005A4DFA"/>
    <w:rsid w:val="005A4E25"/>
    <w:rsid w:val="005A4EB7"/>
    <w:rsid w:val="005A4F73"/>
    <w:rsid w:val="005A5403"/>
    <w:rsid w:val="005A5839"/>
    <w:rsid w:val="005A5A50"/>
    <w:rsid w:val="005A5A9F"/>
    <w:rsid w:val="005A5B29"/>
    <w:rsid w:val="005A6304"/>
    <w:rsid w:val="005A63FC"/>
    <w:rsid w:val="005A645F"/>
    <w:rsid w:val="005A66FE"/>
    <w:rsid w:val="005A67DD"/>
    <w:rsid w:val="005A6B17"/>
    <w:rsid w:val="005A6B8D"/>
    <w:rsid w:val="005A6E00"/>
    <w:rsid w:val="005A6E33"/>
    <w:rsid w:val="005A6E9A"/>
    <w:rsid w:val="005A6F2E"/>
    <w:rsid w:val="005A6F5F"/>
    <w:rsid w:val="005A7036"/>
    <w:rsid w:val="005A717D"/>
    <w:rsid w:val="005A7237"/>
    <w:rsid w:val="005A742E"/>
    <w:rsid w:val="005A7788"/>
    <w:rsid w:val="005A7902"/>
    <w:rsid w:val="005A7949"/>
    <w:rsid w:val="005A7B43"/>
    <w:rsid w:val="005B0164"/>
    <w:rsid w:val="005B02BA"/>
    <w:rsid w:val="005B0369"/>
    <w:rsid w:val="005B05C8"/>
    <w:rsid w:val="005B09DC"/>
    <w:rsid w:val="005B0A7E"/>
    <w:rsid w:val="005B0D27"/>
    <w:rsid w:val="005B0DFA"/>
    <w:rsid w:val="005B0EAF"/>
    <w:rsid w:val="005B1307"/>
    <w:rsid w:val="005B16C7"/>
    <w:rsid w:val="005B17C9"/>
    <w:rsid w:val="005B199E"/>
    <w:rsid w:val="005B1A27"/>
    <w:rsid w:val="005B1B2B"/>
    <w:rsid w:val="005B1C38"/>
    <w:rsid w:val="005B1C53"/>
    <w:rsid w:val="005B1CB0"/>
    <w:rsid w:val="005B1D4C"/>
    <w:rsid w:val="005B1EC6"/>
    <w:rsid w:val="005B1FC4"/>
    <w:rsid w:val="005B206D"/>
    <w:rsid w:val="005B2122"/>
    <w:rsid w:val="005B2135"/>
    <w:rsid w:val="005B21F2"/>
    <w:rsid w:val="005B2687"/>
    <w:rsid w:val="005B26C2"/>
    <w:rsid w:val="005B280E"/>
    <w:rsid w:val="005B29CA"/>
    <w:rsid w:val="005B2E48"/>
    <w:rsid w:val="005B2F69"/>
    <w:rsid w:val="005B3043"/>
    <w:rsid w:val="005B31E7"/>
    <w:rsid w:val="005B3216"/>
    <w:rsid w:val="005B3242"/>
    <w:rsid w:val="005B32B2"/>
    <w:rsid w:val="005B362B"/>
    <w:rsid w:val="005B374E"/>
    <w:rsid w:val="005B37A5"/>
    <w:rsid w:val="005B386C"/>
    <w:rsid w:val="005B38E7"/>
    <w:rsid w:val="005B3924"/>
    <w:rsid w:val="005B3978"/>
    <w:rsid w:val="005B3C31"/>
    <w:rsid w:val="005B3C54"/>
    <w:rsid w:val="005B3D51"/>
    <w:rsid w:val="005B3F87"/>
    <w:rsid w:val="005B419A"/>
    <w:rsid w:val="005B41BB"/>
    <w:rsid w:val="005B438E"/>
    <w:rsid w:val="005B4607"/>
    <w:rsid w:val="005B46A0"/>
    <w:rsid w:val="005B46D1"/>
    <w:rsid w:val="005B4973"/>
    <w:rsid w:val="005B4A82"/>
    <w:rsid w:val="005B4ACA"/>
    <w:rsid w:val="005B4B1E"/>
    <w:rsid w:val="005B4BAB"/>
    <w:rsid w:val="005B4D28"/>
    <w:rsid w:val="005B4D81"/>
    <w:rsid w:val="005B4DD9"/>
    <w:rsid w:val="005B5132"/>
    <w:rsid w:val="005B5191"/>
    <w:rsid w:val="005B5377"/>
    <w:rsid w:val="005B53B2"/>
    <w:rsid w:val="005B5A2B"/>
    <w:rsid w:val="005B61F3"/>
    <w:rsid w:val="005B64F9"/>
    <w:rsid w:val="005B65DB"/>
    <w:rsid w:val="005B68E2"/>
    <w:rsid w:val="005B6AE3"/>
    <w:rsid w:val="005B6B17"/>
    <w:rsid w:val="005B6CDE"/>
    <w:rsid w:val="005B6D46"/>
    <w:rsid w:val="005B6E45"/>
    <w:rsid w:val="005B704D"/>
    <w:rsid w:val="005B7237"/>
    <w:rsid w:val="005B7264"/>
    <w:rsid w:val="005B749B"/>
    <w:rsid w:val="005B75CB"/>
    <w:rsid w:val="005B76B6"/>
    <w:rsid w:val="005B77E0"/>
    <w:rsid w:val="005B782C"/>
    <w:rsid w:val="005B79E2"/>
    <w:rsid w:val="005B79E9"/>
    <w:rsid w:val="005B7A40"/>
    <w:rsid w:val="005B7B54"/>
    <w:rsid w:val="005C030E"/>
    <w:rsid w:val="005C0681"/>
    <w:rsid w:val="005C08CE"/>
    <w:rsid w:val="005C09AA"/>
    <w:rsid w:val="005C0AC3"/>
    <w:rsid w:val="005C0C1B"/>
    <w:rsid w:val="005C0CF6"/>
    <w:rsid w:val="005C14E5"/>
    <w:rsid w:val="005C1570"/>
    <w:rsid w:val="005C1699"/>
    <w:rsid w:val="005C173A"/>
    <w:rsid w:val="005C176A"/>
    <w:rsid w:val="005C1D9F"/>
    <w:rsid w:val="005C1E45"/>
    <w:rsid w:val="005C1E89"/>
    <w:rsid w:val="005C1F9A"/>
    <w:rsid w:val="005C2004"/>
    <w:rsid w:val="005C21B8"/>
    <w:rsid w:val="005C22D1"/>
    <w:rsid w:val="005C244D"/>
    <w:rsid w:val="005C27C0"/>
    <w:rsid w:val="005C27E9"/>
    <w:rsid w:val="005C2A38"/>
    <w:rsid w:val="005C2C90"/>
    <w:rsid w:val="005C2EFB"/>
    <w:rsid w:val="005C2FB7"/>
    <w:rsid w:val="005C31E6"/>
    <w:rsid w:val="005C35DE"/>
    <w:rsid w:val="005C367F"/>
    <w:rsid w:val="005C3976"/>
    <w:rsid w:val="005C39CF"/>
    <w:rsid w:val="005C3B3C"/>
    <w:rsid w:val="005C3D10"/>
    <w:rsid w:val="005C3D67"/>
    <w:rsid w:val="005C3EA4"/>
    <w:rsid w:val="005C4066"/>
    <w:rsid w:val="005C4170"/>
    <w:rsid w:val="005C436B"/>
    <w:rsid w:val="005C436F"/>
    <w:rsid w:val="005C4494"/>
    <w:rsid w:val="005C44E5"/>
    <w:rsid w:val="005C4705"/>
    <w:rsid w:val="005C47D3"/>
    <w:rsid w:val="005C4874"/>
    <w:rsid w:val="005C4926"/>
    <w:rsid w:val="005C4932"/>
    <w:rsid w:val="005C4A14"/>
    <w:rsid w:val="005C4BEA"/>
    <w:rsid w:val="005C4C86"/>
    <w:rsid w:val="005C4EBB"/>
    <w:rsid w:val="005C4F8E"/>
    <w:rsid w:val="005C512A"/>
    <w:rsid w:val="005C516F"/>
    <w:rsid w:val="005C5200"/>
    <w:rsid w:val="005C5267"/>
    <w:rsid w:val="005C5683"/>
    <w:rsid w:val="005C5795"/>
    <w:rsid w:val="005C57C2"/>
    <w:rsid w:val="005C5885"/>
    <w:rsid w:val="005C59B4"/>
    <w:rsid w:val="005C5A98"/>
    <w:rsid w:val="005C5B76"/>
    <w:rsid w:val="005C5CD9"/>
    <w:rsid w:val="005C5D6A"/>
    <w:rsid w:val="005C5D9E"/>
    <w:rsid w:val="005C610F"/>
    <w:rsid w:val="005C6461"/>
    <w:rsid w:val="005C647D"/>
    <w:rsid w:val="005C6551"/>
    <w:rsid w:val="005C6744"/>
    <w:rsid w:val="005C69F3"/>
    <w:rsid w:val="005C6BDE"/>
    <w:rsid w:val="005C6EDA"/>
    <w:rsid w:val="005C71EF"/>
    <w:rsid w:val="005C72FC"/>
    <w:rsid w:val="005C7399"/>
    <w:rsid w:val="005C73E5"/>
    <w:rsid w:val="005C78E2"/>
    <w:rsid w:val="005C7968"/>
    <w:rsid w:val="005C798C"/>
    <w:rsid w:val="005C7A4D"/>
    <w:rsid w:val="005C7C3F"/>
    <w:rsid w:val="005C7D6B"/>
    <w:rsid w:val="005C7D9B"/>
    <w:rsid w:val="005C7E0B"/>
    <w:rsid w:val="005D019D"/>
    <w:rsid w:val="005D0238"/>
    <w:rsid w:val="005D0322"/>
    <w:rsid w:val="005D07FD"/>
    <w:rsid w:val="005D0864"/>
    <w:rsid w:val="005D0866"/>
    <w:rsid w:val="005D08ED"/>
    <w:rsid w:val="005D0ACD"/>
    <w:rsid w:val="005D0C28"/>
    <w:rsid w:val="005D0C30"/>
    <w:rsid w:val="005D0C4A"/>
    <w:rsid w:val="005D0CCA"/>
    <w:rsid w:val="005D0EEB"/>
    <w:rsid w:val="005D0F24"/>
    <w:rsid w:val="005D0FB7"/>
    <w:rsid w:val="005D113F"/>
    <w:rsid w:val="005D131E"/>
    <w:rsid w:val="005D1333"/>
    <w:rsid w:val="005D14EA"/>
    <w:rsid w:val="005D14EB"/>
    <w:rsid w:val="005D173E"/>
    <w:rsid w:val="005D1A1B"/>
    <w:rsid w:val="005D1B2D"/>
    <w:rsid w:val="005D1C36"/>
    <w:rsid w:val="005D1FB9"/>
    <w:rsid w:val="005D2384"/>
    <w:rsid w:val="005D23B3"/>
    <w:rsid w:val="005D2420"/>
    <w:rsid w:val="005D2451"/>
    <w:rsid w:val="005D24C4"/>
    <w:rsid w:val="005D2790"/>
    <w:rsid w:val="005D2939"/>
    <w:rsid w:val="005D29FB"/>
    <w:rsid w:val="005D2A8C"/>
    <w:rsid w:val="005D2B49"/>
    <w:rsid w:val="005D2B9C"/>
    <w:rsid w:val="005D2D88"/>
    <w:rsid w:val="005D2DD5"/>
    <w:rsid w:val="005D304A"/>
    <w:rsid w:val="005D304F"/>
    <w:rsid w:val="005D3239"/>
    <w:rsid w:val="005D3521"/>
    <w:rsid w:val="005D37DC"/>
    <w:rsid w:val="005D38B6"/>
    <w:rsid w:val="005D3BCE"/>
    <w:rsid w:val="005D3D08"/>
    <w:rsid w:val="005D3D16"/>
    <w:rsid w:val="005D3E02"/>
    <w:rsid w:val="005D3E79"/>
    <w:rsid w:val="005D4138"/>
    <w:rsid w:val="005D416F"/>
    <w:rsid w:val="005D46D4"/>
    <w:rsid w:val="005D4749"/>
    <w:rsid w:val="005D49C9"/>
    <w:rsid w:val="005D4A44"/>
    <w:rsid w:val="005D4AA2"/>
    <w:rsid w:val="005D4CB5"/>
    <w:rsid w:val="005D4D7B"/>
    <w:rsid w:val="005D4FE6"/>
    <w:rsid w:val="005D50BF"/>
    <w:rsid w:val="005D516C"/>
    <w:rsid w:val="005D5306"/>
    <w:rsid w:val="005D5332"/>
    <w:rsid w:val="005D55C7"/>
    <w:rsid w:val="005D59E7"/>
    <w:rsid w:val="005D5A03"/>
    <w:rsid w:val="005D5A0B"/>
    <w:rsid w:val="005D5C55"/>
    <w:rsid w:val="005D5F73"/>
    <w:rsid w:val="005D5FF5"/>
    <w:rsid w:val="005D60C1"/>
    <w:rsid w:val="005D6334"/>
    <w:rsid w:val="005D63E1"/>
    <w:rsid w:val="005D6430"/>
    <w:rsid w:val="005D6476"/>
    <w:rsid w:val="005D648D"/>
    <w:rsid w:val="005D6521"/>
    <w:rsid w:val="005D657B"/>
    <w:rsid w:val="005D6AD0"/>
    <w:rsid w:val="005D6B51"/>
    <w:rsid w:val="005D6D26"/>
    <w:rsid w:val="005D6EA7"/>
    <w:rsid w:val="005D6FB9"/>
    <w:rsid w:val="005D7303"/>
    <w:rsid w:val="005D730C"/>
    <w:rsid w:val="005D75DE"/>
    <w:rsid w:val="005D766A"/>
    <w:rsid w:val="005D77D2"/>
    <w:rsid w:val="005D78B5"/>
    <w:rsid w:val="005D7C6A"/>
    <w:rsid w:val="005D7C7E"/>
    <w:rsid w:val="005D7E32"/>
    <w:rsid w:val="005D7FC9"/>
    <w:rsid w:val="005E0192"/>
    <w:rsid w:val="005E04F4"/>
    <w:rsid w:val="005E0A8F"/>
    <w:rsid w:val="005E0BF7"/>
    <w:rsid w:val="005E0D48"/>
    <w:rsid w:val="005E1236"/>
    <w:rsid w:val="005E12A3"/>
    <w:rsid w:val="005E15F1"/>
    <w:rsid w:val="005E18B3"/>
    <w:rsid w:val="005E1A38"/>
    <w:rsid w:val="005E1B65"/>
    <w:rsid w:val="005E1CD8"/>
    <w:rsid w:val="005E1EE1"/>
    <w:rsid w:val="005E206B"/>
    <w:rsid w:val="005E20BD"/>
    <w:rsid w:val="005E2361"/>
    <w:rsid w:val="005E240C"/>
    <w:rsid w:val="005E267F"/>
    <w:rsid w:val="005E27CC"/>
    <w:rsid w:val="005E285B"/>
    <w:rsid w:val="005E2B3B"/>
    <w:rsid w:val="005E303D"/>
    <w:rsid w:val="005E3226"/>
    <w:rsid w:val="005E3674"/>
    <w:rsid w:val="005E37F2"/>
    <w:rsid w:val="005E39B0"/>
    <w:rsid w:val="005E3A61"/>
    <w:rsid w:val="005E3B90"/>
    <w:rsid w:val="005E3C88"/>
    <w:rsid w:val="005E40A7"/>
    <w:rsid w:val="005E423B"/>
    <w:rsid w:val="005E42AE"/>
    <w:rsid w:val="005E4308"/>
    <w:rsid w:val="005E4562"/>
    <w:rsid w:val="005E45FA"/>
    <w:rsid w:val="005E495A"/>
    <w:rsid w:val="005E49DA"/>
    <w:rsid w:val="005E4A74"/>
    <w:rsid w:val="005E4AED"/>
    <w:rsid w:val="005E4B10"/>
    <w:rsid w:val="005E4B42"/>
    <w:rsid w:val="005E4C28"/>
    <w:rsid w:val="005E4E5C"/>
    <w:rsid w:val="005E503F"/>
    <w:rsid w:val="005E5092"/>
    <w:rsid w:val="005E517D"/>
    <w:rsid w:val="005E51CC"/>
    <w:rsid w:val="005E527F"/>
    <w:rsid w:val="005E53E2"/>
    <w:rsid w:val="005E59DE"/>
    <w:rsid w:val="005E5EB8"/>
    <w:rsid w:val="005E6612"/>
    <w:rsid w:val="005E6956"/>
    <w:rsid w:val="005E6A48"/>
    <w:rsid w:val="005E6B0F"/>
    <w:rsid w:val="005E6D18"/>
    <w:rsid w:val="005E70FB"/>
    <w:rsid w:val="005E71E2"/>
    <w:rsid w:val="005E71F4"/>
    <w:rsid w:val="005E731B"/>
    <w:rsid w:val="005E7325"/>
    <w:rsid w:val="005E73CC"/>
    <w:rsid w:val="005E74EB"/>
    <w:rsid w:val="005E752F"/>
    <w:rsid w:val="005E758F"/>
    <w:rsid w:val="005E7712"/>
    <w:rsid w:val="005E77D7"/>
    <w:rsid w:val="005E7896"/>
    <w:rsid w:val="005E7B12"/>
    <w:rsid w:val="005E7F34"/>
    <w:rsid w:val="005E7FC9"/>
    <w:rsid w:val="005E7FD6"/>
    <w:rsid w:val="005F02AD"/>
    <w:rsid w:val="005F0648"/>
    <w:rsid w:val="005F0660"/>
    <w:rsid w:val="005F0756"/>
    <w:rsid w:val="005F08CB"/>
    <w:rsid w:val="005F0BCB"/>
    <w:rsid w:val="005F0C72"/>
    <w:rsid w:val="005F0F85"/>
    <w:rsid w:val="005F1143"/>
    <w:rsid w:val="005F137B"/>
    <w:rsid w:val="005F15C9"/>
    <w:rsid w:val="005F184E"/>
    <w:rsid w:val="005F1989"/>
    <w:rsid w:val="005F1A03"/>
    <w:rsid w:val="005F1C93"/>
    <w:rsid w:val="005F1CA6"/>
    <w:rsid w:val="005F2062"/>
    <w:rsid w:val="005F21CA"/>
    <w:rsid w:val="005F2222"/>
    <w:rsid w:val="005F2491"/>
    <w:rsid w:val="005F2903"/>
    <w:rsid w:val="005F2FBE"/>
    <w:rsid w:val="005F3388"/>
    <w:rsid w:val="005F353B"/>
    <w:rsid w:val="005F3C54"/>
    <w:rsid w:val="005F3F00"/>
    <w:rsid w:val="005F41FB"/>
    <w:rsid w:val="005F42B2"/>
    <w:rsid w:val="005F43B0"/>
    <w:rsid w:val="005F4B1B"/>
    <w:rsid w:val="005F4E74"/>
    <w:rsid w:val="005F50B4"/>
    <w:rsid w:val="005F5148"/>
    <w:rsid w:val="005F5384"/>
    <w:rsid w:val="005F54CF"/>
    <w:rsid w:val="005F55BF"/>
    <w:rsid w:val="005F59A2"/>
    <w:rsid w:val="005F5FCD"/>
    <w:rsid w:val="005F6059"/>
    <w:rsid w:val="005F6349"/>
    <w:rsid w:val="005F640D"/>
    <w:rsid w:val="005F641E"/>
    <w:rsid w:val="005F65CF"/>
    <w:rsid w:val="005F677A"/>
    <w:rsid w:val="005F694A"/>
    <w:rsid w:val="005F6984"/>
    <w:rsid w:val="005F69A5"/>
    <w:rsid w:val="005F6A5B"/>
    <w:rsid w:val="005F6B70"/>
    <w:rsid w:val="005F6BE6"/>
    <w:rsid w:val="005F7080"/>
    <w:rsid w:val="005F70D8"/>
    <w:rsid w:val="005F70FC"/>
    <w:rsid w:val="005F750B"/>
    <w:rsid w:val="005F754F"/>
    <w:rsid w:val="005F789F"/>
    <w:rsid w:val="005F7BB3"/>
    <w:rsid w:val="00600114"/>
    <w:rsid w:val="0060048F"/>
    <w:rsid w:val="00600583"/>
    <w:rsid w:val="0060075A"/>
    <w:rsid w:val="00600978"/>
    <w:rsid w:val="00600983"/>
    <w:rsid w:val="00600C58"/>
    <w:rsid w:val="00600E0C"/>
    <w:rsid w:val="00600E38"/>
    <w:rsid w:val="00601119"/>
    <w:rsid w:val="0060133C"/>
    <w:rsid w:val="006016C1"/>
    <w:rsid w:val="006017F9"/>
    <w:rsid w:val="00601809"/>
    <w:rsid w:val="00601EFF"/>
    <w:rsid w:val="00602032"/>
    <w:rsid w:val="0060203E"/>
    <w:rsid w:val="006021B5"/>
    <w:rsid w:val="0060228C"/>
    <w:rsid w:val="00602714"/>
    <w:rsid w:val="00602872"/>
    <w:rsid w:val="0060290E"/>
    <w:rsid w:val="00602A62"/>
    <w:rsid w:val="00602AB7"/>
    <w:rsid w:val="00602BC9"/>
    <w:rsid w:val="00602E02"/>
    <w:rsid w:val="00602E4F"/>
    <w:rsid w:val="00602F2E"/>
    <w:rsid w:val="006030EC"/>
    <w:rsid w:val="00603143"/>
    <w:rsid w:val="0060314B"/>
    <w:rsid w:val="00603369"/>
    <w:rsid w:val="00603538"/>
    <w:rsid w:val="00603C22"/>
    <w:rsid w:val="00603D77"/>
    <w:rsid w:val="00603EDF"/>
    <w:rsid w:val="006043F7"/>
    <w:rsid w:val="006045C7"/>
    <w:rsid w:val="00604644"/>
    <w:rsid w:val="00604652"/>
    <w:rsid w:val="00604869"/>
    <w:rsid w:val="006049DE"/>
    <w:rsid w:val="00605086"/>
    <w:rsid w:val="006051F0"/>
    <w:rsid w:val="006052C9"/>
    <w:rsid w:val="00605671"/>
    <w:rsid w:val="006057F1"/>
    <w:rsid w:val="00605CE5"/>
    <w:rsid w:val="00605D2E"/>
    <w:rsid w:val="00605E4F"/>
    <w:rsid w:val="00606158"/>
    <w:rsid w:val="006061CC"/>
    <w:rsid w:val="00606298"/>
    <w:rsid w:val="00606507"/>
    <w:rsid w:val="0060674B"/>
    <w:rsid w:val="006067DC"/>
    <w:rsid w:val="006067FC"/>
    <w:rsid w:val="00606A8F"/>
    <w:rsid w:val="00606C65"/>
    <w:rsid w:val="00606EF0"/>
    <w:rsid w:val="00606F78"/>
    <w:rsid w:val="00607064"/>
    <w:rsid w:val="00607106"/>
    <w:rsid w:val="006077AE"/>
    <w:rsid w:val="00607892"/>
    <w:rsid w:val="006079EF"/>
    <w:rsid w:val="00607B1C"/>
    <w:rsid w:val="00607C9C"/>
    <w:rsid w:val="00607CF9"/>
    <w:rsid w:val="00607D89"/>
    <w:rsid w:val="00607D9A"/>
    <w:rsid w:val="00607DFB"/>
    <w:rsid w:val="00607E3E"/>
    <w:rsid w:val="00607EB1"/>
    <w:rsid w:val="006085A2"/>
    <w:rsid w:val="006101FD"/>
    <w:rsid w:val="006102B6"/>
    <w:rsid w:val="0061052D"/>
    <w:rsid w:val="006106C7"/>
    <w:rsid w:val="006107E2"/>
    <w:rsid w:val="00610830"/>
    <w:rsid w:val="00610851"/>
    <w:rsid w:val="0061091C"/>
    <w:rsid w:val="00610975"/>
    <w:rsid w:val="00610AD9"/>
    <w:rsid w:val="00610ECE"/>
    <w:rsid w:val="00611043"/>
    <w:rsid w:val="0061108F"/>
    <w:rsid w:val="00611246"/>
    <w:rsid w:val="006113C3"/>
    <w:rsid w:val="006117CF"/>
    <w:rsid w:val="006118D6"/>
    <w:rsid w:val="00611BA7"/>
    <w:rsid w:val="00611EA1"/>
    <w:rsid w:val="00611EB3"/>
    <w:rsid w:val="00611F45"/>
    <w:rsid w:val="00611FCD"/>
    <w:rsid w:val="006127DB"/>
    <w:rsid w:val="006128F2"/>
    <w:rsid w:val="00612C82"/>
    <w:rsid w:val="00612E32"/>
    <w:rsid w:val="00612E73"/>
    <w:rsid w:val="00612E8C"/>
    <w:rsid w:val="00612E91"/>
    <w:rsid w:val="00612F10"/>
    <w:rsid w:val="00613285"/>
    <w:rsid w:val="006133D4"/>
    <w:rsid w:val="0061358F"/>
    <w:rsid w:val="00613689"/>
    <w:rsid w:val="006138DB"/>
    <w:rsid w:val="0061393E"/>
    <w:rsid w:val="00613B82"/>
    <w:rsid w:val="00613D72"/>
    <w:rsid w:val="00613E17"/>
    <w:rsid w:val="00613F90"/>
    <w:rsid w:val="00614350"/>
    <w:rsid w:val="00614990"/>
    <w:rsid w:val="00614ABA"/>
    <w:rsid w:val="00614E9D"/>
    <w:rsid w:val="00614F1F"/>
    <w:rsid w:val="0061507A"/>
    <w:rsid w:val="00615207"/>
    <w:rsid w:val="006153C9"/>
    <w:rsid w:val="00615A14"/>
    <w:rsid w:val="00615A9B"/>
    <w:rsid w:val="00615BF1"/>
    <w:rsid w:val="00615F7B"/>
    <w:rsid w:val="00616279"/>
    <w:rsid w:val="006162ED"/>
    <w:rsid w:val="006164E8"/>
    <w:rsid w:val="00616588"/>
    <w:rsid w:val="006168D0"/>
    <w:rsid w:val="00616B60"/>
    <w:rsid w:val="00616D73"/>
    <w:rsid w:val="00616DED"/>
    <w:rsid w:val="00616F3C"/>
    <w:rsid w:val="00616FCF"/>
    <w:rsid w:val="006171E1"/>
    <w:rsid w:val="006171F9"/>
    <w:rsid w:val="00617249"/>
    <w:rsid w:val="00617266"/>
    <w:rsid w:val="006173AC"/>
    <w:rsid w:val="0061746B"/>
    <w:rsid w:val="0061769B"/>
    <w:rsid w:val="006176C2"/>
    <w:rsid w:val="00617713"/>
    <w:rsid w:val="00617A89"/>
    <w:rsid w:val="00617AEE"/>
    <w:rsid w:val="00617C09"/>
    <w:rsid w:val="006200C4"/>
    <w:rsid w:val="006203C5"/>
    <w:rsid w:val="006203CA"/>
    <w:rsid w:val="006205DF"/>
    <w:rsid w:val="006206C6"/>
    <w:rsid w:val="00620AA6"/>
    <w:rsid w:val="00620DA4"/>
    <w:rsid w:val="00620FAD"/>
    <w:rsid w:val="006210C7"/>
    <w:rsid w:val="006211D6"/>
    <w:rsid w:val="006212F9"/>
    <w:rsid w:val="00621363"/>
    <w:rsid w:val="0062156D"/>
    <w:rsid w:val="006219AF"/>
    <w:rsid w:val="00621BC3"/>
    <w:rsid w:val="00621D89"/>
    <w:rsid w:val="00621E6D"/>
    <w:rsid w:val="0062220D"/>
    <w:rsid w:val="00622491"/>
    <w:rsid w:val="006224A5"/>
    <w:rsid w:val="00622818"/>
    <w:rsid w:val="00622878"/>
    <w:rsid w:val="0062302A"/>
    <w:rsid w:val="006230CB"/>
    <w:rsid w:val="0062343F"/>
    <w:rsid w:val="0062346D"/>
    <w:rsid w:val="006236F0"/>
    <w:rsid w:val="00623BA0"/>
    <w:rsid w:val="00623BF3"/>
    <w:rsid w:val="00623CD9"/>
    <w:rsid w:val="00623D3B"/>
    <w:rsid w:val="00623D98"/>
    <w:rsid w:val="00623E33"/>
    <w:rsid w:val="00623E47"/>
    <w:rsid w:val="006243B8"/>
    <w:rsid w:val="0062444C"/>
    <w:rsid w:val="00624599"/>
    <w:rsid w:val="00624703"/>
    <w:rsid w:val="0062477D"/>
    <w:rsid w:val="006247A6"/>
    <w:rsid w:val="00624A78"/>
    <w:rsid w:val="00624B26"/>
    <w:rsid w:val="00624E19"/>
    <w:rsid w:val="00624E77"/>
    <w:rsid w:val="0062532F"/>
    <w:rsid w:val="00625433"/>
    <w:rsid w:val="006257C3"/>
    <w:rsid w:val="00625B8A"/>
    <w:rsid w:val="00625DED"/>
    <w:rsid w:val="00625FD7"/>
    <w:rsid w:val="00625FF7"/>
    <w:rsid w:val="0062604E"/>
    <w:rsid w:val="006260BD"/>
    <w:rsid w:val="00626128"/>
    <w:rsid w:val="00626244"/>
    <w:rsid w:val="006263E8"/>
    <w:rsid w:val="00626426"/>
    <w:rsid w:val="0062654D"/>
    <w:rsid w:val="006266C7"/>
    <w:rsid w:val="006267E3"/>
    <w:rsid w:val="00626A64"/>
    <w:rsid w:val="00626CA9"/>
    <w:rsid w:val="00626D35"/>
    <w:rsid w:val="00626F3A"/>
    <w:rsid w:val="00626FBD"/>
    <w:rsid w:val="0062702A"/>
    <w:rsid w:val="0062705E"/>
    <w:rsid w:val="0062719C"/>
    <w:rsid w:val="006271BD"/>
    <w:rsid w:val="006274AF"/>
    <w:rsid w:val="006275B4"/>
    <w:rsid w:val="00627661"/>
    <w:rsid w:val="006276DF"/>
    <w:rsid w:val="00627923"/>
    <w:rsid w:val="00627B73"/>
    <w:rsid w:val="00627BFB"/>
    <w:rsid w:val="00630061"/>
    <w:rsid w:val="0063020F"/>
    <w:rsid w:val="00630A6D"/>
    <w:rsid w:val="00630B0D"/>
    <w:rsid w:val="00630BD6"/>
    <w:rsid w:val="00630C77"/>
    <w:rsid w:val="00630E11"/>
    <w:rsid w:val="0063134D"/>
    <w:rsid w:val="006314B6"/>
    <w:rsid w:val="0063153C"/>
    <w:rsid w:val="006316A4"/>
    <w:rsid w:val="006317DE"/>
    <w:rsid w:val="00631903"/>
    <w:rsid w:val="0063194C"/>
    <w:rsid w:val="00631BAB"/>
    <w:rsid w:val="00631C0F"/>
    <w:rsid w:val="00631C9F"/>
    <w:rsid w:val="0063216B"/>
    <w:rsid w:val="006321A6"/>
    <w:rsid w:val="006321C8"/>
    <w:rsid w:val="0063240C"/>
    <w:rsid w:val="00632439"/>
    <w:rsid w:val="00632627"/>
    <w:rsid w:val="00632834"/>
    <w:rsid w:val="0063318A"/>
    <w:rsid w:val="00633499"/>
    <w:rsid w:val="006334E4"/>
    <w:rsid w:val="006336A3"/>
    <w:rsid w:val="0063377A"/>
    <w:rsid w:val="00633922"/>
    <w:rsid w:val="00633A6E"/>
    <w:rsid w:val="00633A7E"/>
    <w:rsid w:val="00633E2C"/>
    <w:rsid w:val="00633E70"/>
    <w:rsid w:val="0063410D"/>
    <w:rsid w:val="006341A4"/>
    <w:rsid w:val="00634200"/>
    <w:rsid w:val="0063434A"/>
    <w:rsid w:val="006343C1"/>
    <w:rsid w:val="006343DC"/>
    <w:rsid w:val="00634494"/>
    <w:rsid w:val="006348F6"/>
    <w:rsid w:val="00634982"/>
    <w:rsid w:val="00634BFB"/>
    <w:rsid w:val="00634CF4"/>
    <w:rsid w:val="00634F58"/>
    <w:rsid w:val="0063524F"/>
    <w:rsid w:val="006353C6"/>
    <w:rsid w:val="0063551E"/>
    <w:rsid w:val="0063555D"/>
    <w:rsid w:val="006355B9"/>
    <w:rsid w:val="006355FB"/>
    <w:rsid w:val="00635715"/>
    <w:rsid w:val="00635936"/>
    <w:rsid w:val="00635C37"/>
    <w:rsid w:val="00635D63"/>
    <w:rsid w:val="00636004"/>
    <w:rsid w:val="00636018"/>
    <w:rsid w:val="0063603C"/>
    <w:rsid w:val="006361F9"/>
    <w:rsid w:val="006362C8"/>
    <w:rsid w:val="00636304"/>
    <w:rsid w:val="006363F4"/>
    <w:rsid w:val="006363FC"/>
    <w:rsid w:val="0063645F"/>
    <w:rsid w:val="006367DA"/>
    <w:rsid w:val="00636840"/>
    <w:rsid w:val="00636BAC"/>
    <w:rsid w:val="00636DCE"/>
    <w:rsid w:val="00636EA8"/>
    <w:rsid w:val="0063701D"/>
    <w:rsid w:val="006370DD"/>
    <w:rsid w:val="00637520"/>
    <w:rsid w:val="00637534"/>
    <w:rsid w:val="00637593"/>
    <w:rsid w:val="006377A7"/>
    <w:rsid w:val="006377D7"/>
    <w:rsid w:val="006378D4"/>
    <w:rsid w:val="00637AB3"/>
    <w:rsid w:val="00637B95"/>
    <w:rsid w:val="00637C36"/>
    <w:rsid w:val="00637DFA"/>
    <w:rsid w:val="006400FD"/>
    <w:rsid w:val="006403EB"/>
    <w:rsid w:val="00640508"/>
    <w:rsid w:val="00640703"/>
    <w:rsid w:val="00640761"/>
    <w:rsid w:val="0064088B"/>
    <w:rsid w:val="00640952"/>
    <w:rsid w:val="00640A45"/>
    <w:rsid w:val="00640B43"/>
    <w:rsid w:val="00640BE7"/>
    <w:rsid w:val="00640F2F"/>
    <w:rsid w:val="00640FC2"/>
    <w:rsid w:val="0064108B"/>
    <w:rsid w:val="006410F9"/>
    <w:rsid w:val="006411FA"/>
    <w:rsid w:val="0064140D"/>
    <w:rsid w:val="00641421"/>
    <w:rsid w:val="00641427"/>
    <w:rsid w:val="00641923"/>
    <w:rsid w:val="006423D1"/>
    <w:rsid w:val="006423D6"/>
    <w:rsid w:val="0064261C"/>
    <w:rsid w:val="00642A25"/>
    <w:rsid w:val="00642C32"/>
    <w:rsid w:val="00642DCF"/>
    <w:rsid w:val="00642E29"/>
    <w:rsid w:val="00642E60"/>
    <w:rsid w:val="00642EFC"/>
    <w:rsid w:val="00642FEA"/>
    <w:rsid w:val="00643047"/>
    <w:rsid w:val="00643068"/>
    <w:rsid w:val="0064326F"/>
    <w:rsid w:val="006432C4"/>
    <w:rsid w:val="006432DC"/>
    <w:rsid w:val="00643382"/>
    <w:rsid w:val="00643393"/>
    <w:rsid w:val="0064350B"/>
    <w:rsid w:val="0064384B"/>
    <w:rsid w:val="00643916"/>
    <w:rsid w:val="0064395B"/>
    <w:rsid w:val="00643ACD"/>
    <w:rsid w:val="00643B3D"/>
    <w:rsid w:val="00643C10"/>
    <w:rsid w:val="00643E13"/>
    <w:rsid w:val="006441C2"/>
    <w:rsid w:val="00644371"/>
    <w:rsid w:val="00644410"/>
    <w:rsid w:val="0064463E"/>
    <w:rsid w:val="0064465B"/>
    <w:rsid w:val="00644DA7"/>
    <w:rsid w:val="00644DE2"/>
    <w:rsid w:val="00644E00"/>
    <w:rsid w:val="006450A7"/>
    <w:rsid w:val="0064512A"/>
    <w:rsid w:val="00645245"/>
    <w:rsid w:val="00645326"/>
    <w:rsid w:val="00645524"/>
    <w:rsid w:val="006456A2"/>
    <w:rsid w:val="006456BF"/>
    <w:rsid w:val="006456D6"/>
    <w:rsid w:val="006457AF"/>
    <w:rsid w:val="006457BF"/>
    <w:rsid w:val="00645827"/>
    <w:rsid w:val="0064583F"/>
    <w:rsid w:val="00645985"/>
    <w:rsid w:val="00645A6F"/>
    <w:rsid w:val="00645AFF"/>
    <w:rsid w:val="00645B16"/>
    <w:rsid w:val="00645D3E"/>
    <w:rsid w:val="00645E1A"/>
    <w:rsid w:val="00645EF2"/>
    <w:rsid w:val="00645FF5"/>
    <w:rsid w:val="0064605A"/>
    <w:rsid w:val="006465BD"/>
    <w:rsid w:val="00646652"/>
    <w:rsid w:val="0064684F"/>
    <w:rsid w:val="0064690C"/>
    <w:rsid w:val="00646924"/>
    <w:rsid w:val="00646C99"/>
    <w:rsid w:val="00646E95"/>
    <w:rsid w:val="00646F97"/>
    <w:rsid w:val="0064722E"/>
    <w:rsid w:val="0064738D"/>
    <w:rsid w:val="006474CB"/>
    <w:rsid w:val="00647699"/>
    <w:rsid w:val="00647865"/>
    <w:rsid w:val="006478FB"/>
    <w:rsid w:val="00647964"/>
    <w:rsid w:val="0065010B"/>
    <w:rsid w:val="0065018F"/>
    <w:rsid w:val="00650366"/>
    <w:rsid w:val="00650413"/>
    <w:rsid w:val="0065051A"/>
    <w:rsid w:val="006507D4"/>
    <w:rsid w:val="00650877"/>
    <w:rsid w:val="00650CA6"/>
    <w:rsid w:val="00650DD0"/>
    <w:rsid w:val="00650E8F"/>
    <w:rsid w:val="0065109E"/>
    <w:rsid w:val="006513BB"/>
    <w:rsid w:val="00651528"/>
    <w:rsid w:val="006516EA"/>
    <w:rsid w:val="006518FF"/>
    <w:rsid w:val="00651A5D"/>
    <w:rsid w:val="006520DD"/>
    <w:rsid w:val="006524AD"/>
    <w:rsid w:val="006524B5"/>
    <w:rsid w:val="006524E6"/>
    <w:rsid w:val="006524F0"/>
    <w:rsid w:val="00652531"/>
    <w:rsid w:val="00652596"/>
    <w:rsid w:val="006527BE"/>
    <w:rsid w:val="0065289C"/>
    <w:rsid w:val="006529C1"/>
    <w:rsid w:val="006529F5"/>
    <w:rsid w:val="00652A93"/>
    <w:rsid w:val="00652CD9"/>
    <w:rsid w:val="00652DEF"/>
    <w:rsid w:val="00653225"/>
    <w:rsid w:val="00653749"/>
    <w:rsid w:val="006538E3"/>
    <w:rsid w:val="00653B9E"/>
    <w:rsid w:val="00653E41"/>
    <w:rsid w:val="00653EE3"/>
    <w:rsid w:val="0065471B"/>
    <w:rsid w:val="00654912"/>
    <w:rsid w:val="00654B54"/>
    <w:rsid w:val="00654BB0"/>
    <w:rsid w:val="00654D86"/>
    <w:rsid w:val="00654DDA"/>
    <w:rsid w:val="00654E04"/>
    <w:rsid w:val="00654F2C"/>
    <w:rsid w:val="00654F55"/>
    <w:rsid w:val="00655331"/>
    <w:rsid w:val="006553C4"/>
    <w:rsid w:val="0065542D"/>
    <w:rsid w:val="0065547A"/>
    <w:rsid w:val="00655532"/>
    <w:rsid w:val="00655586"/>
    <w:rsid w:val="00655597"/>
    <w:rsid w:val="00655A0F"/>
    <w:rsid w:val="00655BDF"/>
    <w:rsid w:val="00655E99"/>
    <w:rsid w:val="006561CF"/>
    <w:rsid w:val="006566B6"/>
    <w:rsid w:val="00656B1D"/>
    <w:rsid w:val="00656B47"/>
    <w:rsid w:val="00656DBD"/>
    <w:rsid w:val="00656DE9"/>
    <w:rsid w:val="00656F3B"/>
    <w:rsid w:val="006570E2"/>
    <w:rsid w:val="006571AB"/>
    <w:rsid w:val="006571B8"/>
    <w:rsid w:val="00657520"/>
    <w:rsid w:val="00657571"/>
    <w:rsid w:val="00657698"/>
    <w:rsid w:val="0065778B"/>
    <w:rsid w:val="0065779B"/>
    <w:rsid w:val="006579B4"/>
    <w:rsid w:val="00657C4B"/>
    <w:rsid w:val="006603D8"/>
    <w:rsid w:val="006603FE"/>
    <w:rsid w:val="006604D2"/>
    <w:rsid w:val="0066077B"/>
    <w:rsid w:val="006607E3"/>
    <w:rsid w:val="00660B4A"/>
    <w:rsid w:val="00660C86"/>
    <w:rsid w:val="00660F68"/>
    <w:rsid w:val="0066101D"/>
    <w:rsid w:val="00661100"/>
    <w:rsid w:val="00661118"/>
    <w:rsid w:val="006611EC"/>
    <w:rsid w:val="00661461"/>
    <w:rsid w:val="006617C8"/>
    <w:rsid w:val="0066187C"/>
    <w:rsid w:val="006618EC"/>
    <w:rsid w:val="00661923"/>
    <w:rsid w:val="00661BB9"/>
    <w:rsid w:val="00661CF8"/>
    <w:rsid w:val="00661E60"/>
    <w:rsid w:val="006621FD"/>
    <w:rsid w:val="00662205"/>
    <w:rsid w:val="00662236"/>
    <w:rsid w:val="00662394"/>
    <w:rsid w:val="006623F8"/>
    <w:rsid w:val="006625F0"/>
    <w:rsid w:val="0066263B"/>
    <w:rsid w:val="006626DC"/>
    <w:rsid w:val="0066294F"/>
    <w:rsid w:val="00662C3F"/>
    <w:rsid w:val="00662EDC"/>
    <w:rsid w:val="006630A8"/>
    <w:rsid w:val="006632A6"/>
    <w:rsid w:val="0066348D"/>
    <w:rsid w:val="006637A0"/>
    <w:rsid w:val="006637CE"/>
    <w:rsid w:val="0066390D"/>
    <w:rsid w:val="00663CB8"/>
    <w:rsid w:val="006641F4"/>
    <w:rsid w:val="006642BC"/>
    <w:rsid w:val="006645A8"/>
    <w:rsid w:val="006645BC"/>
    <w:rsid w:val="006649E8"/>
    <w:rsid w:val="00664D6D"/>
    <w:rsid w:val="00664D80"/>
    <w:rsid w:val="00664F42"/>
    <w:rsid w:val="00664F5E"/>
    <w:rsid w:val="00665178"/>
    <w:rsid w:val="0066519B"/>
    <w:rsid w:val="006653BA"/>
    <w:rsid w:val="00665483"/>
    <w:rsid w:val="0066572E"/>
    <w:rsid w:val="00665793"/>
    <w:rsid w:val="00665A18"/>
    <w:rsid w:val="00665AF3"/>
    <w:rsid w:val="00665BAB"/>
    <w:rsid w:val="00665FAC"/>
    <w:rsid w:val="00665FCA"/>
    <w:rsid w:val="006661A2"/>
    <w:rsid w:val="0066631F"/>
    <w:rsid w:val="006663AD"/>
    <w:rsid w:val="0066646D"/>
    <w:rsid w:val="0066665A"/>
    <w:rsid w:val="0066674A"/>
    <w:rsid w:val="006668A3"/>
    <w:rsid w:val="00666AE6"/>
    <w:rsid w:val="00666B49"/>
    <w:rsid w:val="00666B8E"/>
    <w:rsid w:val="00666E88"/>
    <w:rsid w:val="00666FD1"/>
    <w:rsid w:val="00667604"/>
    <w:rsid w:val="0066762F"/>
    <w:rsid w:val="0066781F"/>
    <w:rsid w:val="006678D4"/>
    <w:rsid w:val="00667928"/>
    <w:rsid w:val="00667D95"/>
    <w:rsid w:val="00667EA1"/>
    <w:rsid w:val="00667F5F"/>
    <w:rsid w:val="00667FD5"/>
    <w:rsid w:val="0067004E"/>
    <w:rsid w:val="006700A4"/>
    <w:rsid w:val="006704C6"/>
    <w:rsid w:val="00670684"/>
    <w:rsid w:val="0067081C"/>
    <w:rsid w:val="006708BF"/>
    <w:rsid w:val="00670E2A"/>
    <w:rsid w:val="00670EA4"/>
    <w:rsid w:val="00670F23"/>
    <w:rsid w:val="00671137"/>
    <w:rsid w:val="006713A7"/>
    <w:rsid w:val="00671420"/>
    <w:rsid w:val="00671769"/>
    <w:rsid w:val="00671941"/>
    <w:rsid w:val="00671A46"/>
    <w:rsid w:val="00671D9C"/>
    <w:rsid w:val="00671EBB"/>
    <w:rsid w:val="00671F4A"/>
    <w:rsid w:val="00671FE2"/>
    <w:rsid w:val="00672104"/>
    <w:rsid w:val="00672149"/>
    <w:rsid w:val="006721ED"/>
    <w:rsid w:val="00672204"/>
    <w:rsid w:val="006722D6"/>
    <w:rsid w:val="00672346"/>
    <w:rsid w:val="00672395"/>
    <w:rsid w:val="006723D6"/>
    <w:rsid w:val="006724CB"/>
    <w:rsid w:val="00672577"/>
    <w:rsid w:val="00672989"/>
    <w:rsid w:val="00672E09"/>
    <w:rsid w:val="00673119"/>
    <w:rsid w:val="006731CB"/>
    <w:rsid w:val="00673205"/>
    <w:rsid w:val="00673300"/>
    <w:rsid w:val="006735E0"/>
    <w:rsid w:val="00673C5C"/>
    <w:rsid w:val="00673DE8"/>
    <w:rsid w:val="006740E2"/>
    <w:rsid w:val="00674364"/>
    <w:rsid w:val="00674532"/>
    <w:rsid w:val="00674829"/>
    <w:rsid w:val="00674883"/>
    <w:rsid w:val="00674B8F"/>
    <w:rsid w:val="00674EA3"/>
    <w:rsid w:val="0067506C"/>
    <w:rsid w:val="00675199"/>
    <w:rsid w:val="0067526D"/>
    <w:rsid w:val="006754C8"/>
    <w:rsid w:val="006754E3"/>
    <w:rsid w:val="00675980"/>
    <w:rsid w:val="006759A0"/>
    <w:rsid w:val="00675B5A"/>
    <w:rsid w:val="00675FD8"/>
    <w:rsid w:val="0067601B"/>
    <w:rsid w:val="00676066"/>
    <w:rsid w:val="006760B4"/>
    <w:rsid w:val="0067612A"/>
    <w:rsid w:val="00676468"/>
    <w:rsid w:val="00676696"/>
    <w:rsid w:val="00676824"/>
    <w:rsid w:val="00676877"/>
    <w:rsid w:val="006768A9"/>
    <w:rsid w:val="006768D1"/>
    <w:rsid w:val="00676AAD"/>
    <w:rsid w:val="00676F69"/>
    <w:rsid w:val="00677050"/>
    <w:rsid w:val="00677100"/>
    <w:rsid w:val="0067738B"/>
    <w:rsid w:val="006773E6"/>
    <w:rsid w:val="00677456"/>
    <w:rsid w:val="00677993"/>
    <w:rsid w:val="00677AD0"/>
    <w:rsid w:val="00677D7F"/>
    <w:rsid w:val="00680061"/>
    <w:rsid w:val="0068027A"/>
    <w:rsid w:val="0068054A"/>
    <w:rsid w:val="006805D3"/>
    <w:rsid w:val="00680A6A"/>
    <w:rsid w:val="00680B33"/>
    <w:rsid w:val="00681098"/>
    <w:rsid w:val="006812F5"/>
    <w:rsid w:val="00681363"/>
    <w:rsid w:val="00681547"/>
    <w:rsid w:val="00681565"/>
    <w:rsid w:val="006815E8"/>
    <w:rsid w:val="006815EC"/>
    <w:rsid w:val="006816F9"/>
    <w:rsid w:val="00681AD6"/>
    <w:rsid w:val="00681C03"/>
    <w:rsid w:val="00681DF3"/>
    <w:rsid w:val="00681F52"/>
    <w:rsid w:val="0068211C"/>
    <w:rsid w:val="006822D0"/>
    <w:rsid w:val="006828FE"/>
    <w:rsid w:val="00682B70"/>
    <w:rsid w:val="00682CB2"/>
    <w:rsid w:val="00682F0F"/>
    <w:rsid w:val="006831DA"/>
    <w:rsid w:val="006832C1"/>
    <w:rsid w:val="006836B4"/>
    <w:rsid w:val="006838A1"/>
    <w:rsid w:val="006838D1"/>
    <w:rsid w:val="00683A08"/>
    <w:rsid w:val="00683CFA"/>
    <w:rsid w:val="00683DA5"/>
    <w:rsid w:val="0068407E"/>
    <w:rsid w:val="00684177"/>
    <w:rsid w:val="00684212"/>
    <w:rsid w:val="00684273"/>
    <w:rsid w:val="006844BD"/>
    <w:rsid w:val="00684704"/>
    <w:rsid w:val="00684961"/>
    <w:rsid w:val="0068497A"/>
    <w:rsid w:val="00684A3C"/>
    <w:rsid w:val="00684A67"/>
    <w:rsid w:val="00684ABE"/>
    <w:rsid w:val="00684D45"/>
    <w:rsid w:val="00684F17"/>
    <w:rsid w:val="00684F18"/>
    <w:rsid w:val="00684F65"/>
    <w:rsid w:val="00684FE4"/>
    <w:rsid w:val="00685013"/>
    <w:rsid w:val="0068538B"/>
    <w:rsid w:val="006853CA"/>
    <w:rsid w:val="006856C3"/>
    <w:rsid w:val="006857A7"/>
    <w:rsid w:val="0068582C"/>
    <w:rsid w:val="0068596F"/>
    <w:rsid w:val="00685999"/>
    <w:rsid w:val="006859BD"/>
    <w:rsid w:val="00685D85"/>
    <w:rsid w:val="00686028"/>
    <w:rsid w:val="00686090"/>
    <w:rsid w:val="0068641C"/>
    <w:rsid w:val="00686AB0"/>
    <w:rsid w:val="00686BE7"/>
    <w:rsid w:val="00686C64"/>
    <w:rsid w:val="00686CCE"/>
    <w:rsid w:val="00686D37"/>
    <w:rsid w:val="00686E7B"/>
    <w:rsid w:val="006870DC"/>
    <w:rsid w:val="00687285"/>
    <w:rsid w:val="006874B8"/>
    <w:rsid w:val="00687645"/>
    <w:rsid w:val="00687729"/>
    <w:rsid w:val="006878EB"/>
    <w:rsid w:val="00687973"/>
    <w:rsid w:val="00687A0C"/>
    <w:rsid w:val="00687ADF"/>
    <w:rsid w:val="00687B5E"/>
    <w:rsid w:val="00687C8B"/>
    <w:rsid w:val="00687FAF"/>
    <w:rsid w:val="00687FB9"/>
    <w:rsid w:val="0069004E"/>
    <w:rsid w:val="00690386"/>
    <w:rsid w:val="00690404"/>
    <w:rsid w:val="0069057C"/>
    <w:rsid w:val="006905D5"/>
    <w:rsid w:val="0069067D"/>
    <w:rsid w:val="006907F1"/>
    <w:rsid w:val="00690878"/>
    <w:rsid w:val="00690A1F"/>
    <w:rsid w:val="00690AF4"/>
    <w:rsid w:val="00690B17"/>
    <w:rsid w:val="00690CAC"/>
    <w:rsid w:val="00690CC7"/>
    <w:rsid w:val="00690F66"/>
    <w:rsid w:val="00691485"/>
    <w:rsid w:val="006915A3"/>
    <w:rsid w:val="006917B9"/>
    <w:rsid w:val="006917C4"/>
    <w:rsid w:val="0069185E"/>
    <w:rsid w:val="00691A30"/>
    <w:rsid w:val="00691B1B"/>
    <w:rsid w:val="00691C1C"/>
    <w:rsid w:val="00691DE0"/>
    <w:rsid w:val="006926EF"/>
    <w:rsid w:val="0069292F"/>
    <w:rsid w:val="00692E09"/>
    <w:rsid w:val="00692E54"/>
    <w:rsid w:val="00692F96"/>
    <w:rsid w:val="00693196"/>
    <w:rsid w:val="00693291"/>
    <w:rsid w:val="0069334F"/>
    <w:rsid w:val="006933C0"/>
    <w:rsid w:val="0069346A"/>
    <w:rsid w:val="00693489"/>
    <w:rsid w:val="006935A0"/>
    <w:rsid w:val="0069367D"/>
    <w:rsid w:val="00693846"/>
    <w:rsid w:val="006938DF"/>
    <w:rsid w:val="00693D6B"/>
    <w:rsid w:val="00693E62"/>
    <w:rsid w:val="00693F37"/>
    <w:rsid w:val="00694126"/>
    <w:rsid w:val="00694246"/>
    <w:rsid w:val="00694294"/>
    <w:rsid w:val="00694789"/>
    <w:rsid w:val="00694A83"/>
    <w:rsid w:val="00694C29"/>
    <w:rsid w:val="00694CA2"/>
    <w:rsid w:val="00694DC0"/>
    <w:rsid w:val="00694DD5"/>
    <w:rsid w:val="00694E8E"/>
    <w:rsid w:val="006951D0"/>
    <w:rsid w:val="00695203"/>
    <w:rsid w:val="0069529A"/>
    <w:rsid w:val="0069539D"/>
    <w:rsid w:val="00695439"/>
    <w:rsid w:val="00695530"/>
    <w:rsid w:val="006957F1"/>
    <w:rsid w:val="00695881"/>
    <w:rsid w:val="00695969"/>
    <w:rsid w:val="00695A99"/>
    <w:rsid w:val="00695CA5"/>
    <w:rsid w:val="00695D68"/>
    <w:rsid w:val="00695EB5"/>
    <w:rsid w:val="00696601"/>
    <w:rsid w:val="0069676C"/>
    <w:rsid w:val="006967F8"/>
    <w:rsid w:val="0069682E"/>
    <w:rsid w:val="006969EB"/>
    <w:rsid w:val="006969F1"/>
    <w:rsid w:val="00696A24"/>
    <w:rsid w:val="00696B37"/>
    <w:rsid w:val="00696B47"/>
    <w:rsid w:val="00696B60"/>
    <w:rsid w:val="00696EA5"/>
    <w:rsid w:val="00696FE3"/>
    <w:rsid w:val="00697501"/>
    <w:rsid w:val="006977AA"/>
    <w:rsid w:val="0069791D"/>
    <w:rsid w:val="00697998"/>
    <w:rsid w:val="00697FF5"/>
    <w:rsid w:val="006A0080"/>
    <w:rsid w:val="006A0817"/>
    <w:rsid w:val="006A0989"/>
    <w:rsid w:val="006A09A5"/>
    <w:rsid w:val="006A0AEA"/>
    <w:rsid w:val="006A0C9E"/>
    <w:rsid w:val="006A0D74"/>
    <w:rsid w:val="006A12EA"/>
    <w:rsid w:val="006A1583"/>
    <w:rsid w:val="006A1595"/>
    <w:rsid w:val="006A170D"/>
    <w:rsid w:val="006A1B4F"/>
    <w:rsid w:val="006A1EE8"/>
    <w:rsid w:val="006A20E1"/>
    <w:rsid w:val="006A20F1"/>
    <w:rsid w:val="006A211F"/>
    <w:rsid w:val="006A223B"/>
    <w:rsid w:val="006A2305"/>
    <w:rsid w:val="006A25CA"/>
    <w:rsid w:val="006A25CB"/>
    <w:rsid w:val="006A26D5"/>
    <w:rsid w:val="006A283B"/>
    <w:rsid w:val="006A28DF"/>
    <w:rsid w:val="006A29C2"/>
    <w:rsid w:val="006A2C61"/>
    <w:rsid w:val="006A3142"/>
    <w:rsid w:val="006A3574"/>
    <w:rsid w:val="006A368E"/>
    <w:rsid w:val="006A36F7"/>
    <w:rsid w:val="006A38C8"/>
    <w:rsid w:val="006A3949"/>
    <w:rsid w:val="006A3B7B"/>
    <w:rsid w:val="006A3CAC"/>
    <w:rsid w:val="006A3D37"/>
    <w:rsid w:val="006A3F33"/>
    <w:rsid w:val="006A3FA7"/>
    <w:rsid w:val="006A4046"/>
    <w:rsid w:val="006A41A4"/>
    <w:rsid w:val="006A4356"/>
    <w:rsid w:val="006A4430"/>
    <w:rsid w:val="006A458D"/>
    <w:rsid w:val="006A4675"/>
    <w:rsid w:val="006A4926"/>
    <w:rsid w:val="006A4C05"/>
    <w:rsid w:val="006A4D2C"/>
    <w:rsid w:val="006A528A"/>
    <w:rsid w:val="006A558D"/>
    <w:rsid w:val="006A5741"/>
    <w:rsid w:val="006A58D7"/>
    <w:rsid w:val="006A58EC"/>
    <w:rsid w:val="006A5A3A"/>
    <w:rsid w:val="006A5BDB"/>
    <w:rsid w:val="006A5DC7"/>
    <w:rsid w:val="006A6010"/>
    <w:rsid w:val="006A6072"/>
    <w:rsid w:val="006A6118"/>
    <w:rsid w:val="006A62D1"/>
    <w:rsid w:val="006A6407"/>
    <w:rsid w:val="006A6832"/>
    <w:rsid w:val="006A684D"/>
    <w:rsid w:val="006A69E6"/>
    <w:rsid w:val="006A6B11"/>
    <w:rsid w:val="006A6B3F"/>
    <w:rsid w:val="006A6C0E"/>
    <w:rsid w:val="006A6CD6"/>
    <w:rsid w:val="006A6D1A"/>
    <w:rsid w:val="006A6DF7"/>
    <w:rsid w:val="006A6F7E"/>
    <w:rsid w:val="006A7109"/>
    <w:rsid w:val="006A7487"/>
    <w:rsid w:val="006A75F7"/>
    <w:rsid w:val="006A76AA"/>
    <w:rsid w:val="006A76D6"/>
    <w:rsid w:val="006A79B5"/>
    <w:rsid w:val="006A79E7"/>
    <w:rsid w:val="006A7A61"/>
    <w:rsid w:val="006A7C95"/>
    <w:rsid w:val="006A7D05"/>
    <w:rsid w:val="006A7D45"/>
    <w:rsid w:val="006A7DA1"/>
    <w:rsid w:val="006B01E5"/>
    <w:rsid w:val="006B0337"/>
    <w:rsid w:val="006B0487"/>
    <w:rsid w:val="006B04B3"/>
    <w:rsid w:val="006B0728"/>
    <w:rsid w:val="006B07DF"/>
    <w:rsid w:val="006B0C16"/>
    <w:rsid w:val="006B0D28"/>
    <w:rsid w:val="006B0DF6"/>
    <w:rsid w:val="006B0EC8"/>
    <w:rsid w:val="006B0FBB"/>
    <w:rsid w:val="006B0FE7"/>
    <w:rsid w:val="006B10F9"/>
    <w:rsid w:val="006B163C"/>
    <w:rsid w:val="006B17E0"/>
    <w:rsid w:val="006B1888"/>
    <w:rsid w:val="006B19D2"/>
    <w:rsid w:val="006B1A35"/>
    <w:rsid w:val="006B1A5D"/>
    <w:rsid w:val="006B1B36"/>
    <w:rsid w:val="006B1BE0"/>
    <w:rsid w:val="006B1E83"/>
    <w:rsid w:val="006B1F90"/>
    <w:rsid w:val="006B1FA5"/>
    <w:rsid w:val="006B1FBD"/>
    <w:rsid w:val="006B1FC9"/>
    <w:rsid w:val="006B2086"/>
    <w:rsid w:val="006B20D3"/>
    <w:rsid w:val="006B23BF"/>
    <w:rsid w:val="006B245A"/>
    <w:rsid w:val="006B2540"/>
    <w:rsid w:val="006B2654"/>
    <w:rsid w:val="006B26D2"/>
    <w:rsid w:val="006B2885"/>
    <w:rsid w:val="006B28D7"/>
    <w:rsid w:val="006B2916"/>
    <w:rsid w:val="006B2A61"/>
    <w:rsid w:val="006B2BA1"/>
    <w:rsid w:val="006B2C55"/>
    <w:rsid w:val="006B2D4F"/>
    <w:rsid w:val="006B2D8E"/>
    <w:rsid w:val="006B304F"/>
    <w:rsid w:val="006B3110"/>
    <w:rsid w:val="006B3167"/>
    <w:rsid w:val="006B325B"/>
    <w:rsid w:val="006B3660"/>
    <w:rsid w:val="006B3761"/>
    <w:rsid w:val="006B3937"/>
    <w:rsid w:val="006B3AFD"/>
    <w:rsid w:val="006B3B00"/>
    <w:rsid w:val="006B3B9A"/>
    <w:rsid w:val="006B3C32"/>
    <w:rsid w:val="006B3C55"/>
    <w:rsid w:val="006B3D6C"/>
    <w:rsid w:val="006B3E0F"/>
    <w:rsid w:val="006B3EE3"/>
    <w:rsid w:val="006B4259"/>
    <w:rsid w:val="006B4575"/>
    <w:rsid w:val="006B48F0"/>
    <w:rsid w:val="006B49CB"/>
    <w:rsid w:val="006B4C9F"/>
    <w:rsid w:val="006B4CA6"/>
    <w:rsid w:val="006B4E92"/>
    <w:rsid w:val="006B507E"/>
    <w:rsid w:val="006B522D"/>
    <w:rsid w:val="006B560F"/>
    <w:rsid w:val="006B57DB"/>
    <w:rsid w:val="006B596A"/>
    <w:rsid w:val="006B5A44"/>
    <w:rsid w:val="006B5B93"/>
    <w:rsid w:val="006B5DA5"/>
    <w:rsid w:val="006B5DF2"/>
    <w:rsid w:val="006B6437"/>
    <w:rsid w:val="006B67D6"/>
    <w:rsid w:val="006B67F9"/>
    <w:rsid w:val="006B6A03"/>
    <w:rsid w:val="006B6D09"/>
    <w:rsid w:val="006B6DB7"/>
    <w:rsid w:val="006B702C"/>
    <w:rsid w:val="006B730F"/>
    <w:rsid w:val="006B742E"/>
    <w:rsid w:val="006B79F0"/>
    <w:rsid w:val="006B7ACC"/>
    <w:rsid w:val="006B7D0C"/>
    <w:rsid w:val="006B7DCA"/>
    <w:rsid w:val="006C0004"/>
    <w:rsid w:val="006C008E"/>
    <w:rsid w:val="006C0592"/>
    <w:rsid w:val="006C0BE7"/>
    <w:rsid w:val="006C0C4F"/>
    <w:rsid w:val="006C0E49"/>
    <w:rsid w:val="006C1436"/>
    <w:rsid w:val="006C16A6"/>
    <w:rsid w:val="006C16F8"/>
    <w:rsid w:val="006C1936"/>
    <w:rsid w:val="006C1946"/>
    <w:rsid w:val="006C1994"/>
    <w:rsid w:val="006C19A8"/>
    <w:rsid w:val="006C1A18"/>
    <w:rsid w:val="006C1BD9"/>
    <w:rsid w:val="006C1DDF"/>
    <w:rsid w:val="006C1DF6"/>
    <w:rsid w:val="006C1FB5"/>
    <w:rsid w:val="006C2004"/>
    <w:rsid w:val="006C202C"/>
    <w:rsid w:val="006C250A"/>
    <w:rsid w:val="006C2689"/>
    <w:rsid w:val="006C287C"/>
    <w:rsid w:val="006C2D76"/>
    <w:rsid w:val="006C2D7A"/>
    <w:rsid w:val="006C30A5"/>
    <w:rsid w:val="006C33F9"/>
    <w:rsid w:val="006C37D3"/>
    <w:rsid w:val="006C39B8"/>
    <w:rsid w:val="006C3B3E"/>
    <w:rsid w:val="006C3EE5"/>
    <w:rsid w:val="006C3F27"/>
    <w:rsid w:val="006C4456"/>
    <w:rsid w:val="006C4757"/>
    <w:rsid w:val="006C4924"/>
    <w:rsid w:val="006C4D62"/>
    <w:rsid w:val="006C4F75"/>
    <w:rsid w:val="006C50A9"/>
    <w:rsid w:val="006C52E9"/>
    <w:rsid w:val="006C5410"/>
    <w:rsid w:val="006C548E"/>
    <w:rsid w:val="006C55A9"/>
    <w:rsid w:val="006C56D7"/>
    <w:rsid w:val="006C578D"/>
    <w:rsid w:val="006C5866"/>
    <w:rsid w:val="006C5A17"/>
    <w:rsid w:val="006C5A28"/>
    <w:rsid w:val="006C5AE3"/>
    <w:rsid w:val="006C5B83"/>
    <w:rsid w:val="006C5D25"/>
    <w:rsid w:val="006C5D3D"/>
    <w:rsid w:val="006C6010"/>
    <w:rsid w:val="006C62BA"/>
    <w:rsid w:val="006C63F1"/>
    <w:rsid w:val="006C65F1"/>
    <w:rsid w:val="006C6740"/>
    <w:rsid w:val="006C67C1"/>
    <w:rsid w:val="006C6AE5"/>
    <w:rsid w:val="006C731C"/>
    <w:rsid w:val="006C7513"/>
    <w:rsid w:val="006C7BAB"/>
    <w:rsid w:val="006C7C8B"/>
    <w:rsid w:val="006C7CCC"/>
    <w:rsid w:val="006C7F3E"/>
    <w:rsid w:val="006C7FBD"/>
    <w:rsid w:val="006D0034"/>
    <w:rsid w:val="006D0442"/>
    <w:rsid w:val="006D04A1"/>
    <w:rsid w:val="006D04F3"/>
    <w:rsid w:val="006D054A"/>
    <w:rsid w:val="006D08D3"/>
    <w:rsid w:val="006D0BB5"/>
    <w:rsid w:val="006D0F1E"/>
    <w:rsid w:val="006D11B3"/>
    <w:rsid w:val="006D137E"/>
    <w:rsid w:val="006D13AE"/>
    <w:rsid w:val="006D13C7"/>
    <w:rsid w:val="006D143E"/>
    <w:rsid w:val="006D1447"/>
    <w:rsid w:val="006D1451"/>
    <w:rsid w:val="006D14AC"/>
    <w:rsid w:val="006D1A15"/>
    <w:rsid w:val="006D1B0E"/>
    <w:rsid w:val="006D1BCE"/>
    <w:rsid w:val="006D1CDC"/>
    <w:rsid w:val="006D1EB1"/>
    <w:rsid w:val="006D1EDD"/>
    <w:rsid w:val="006D203C"/>
    <w:rsid w:val="006D20EB"/>
    <w:rsid w:val="006D2194"/>
    <w:rsid w:val="006D22BE"/>
    <w:rsid w:val="006D2551"/>
    <w:rsid w:val="006D25B5"/>
    <w:rsid w:val="006D28FA"/>
    <w:rsid w:val="006D2AD1"/>
    <w:rsid w:val="006D2AFB"/>
    <w:rsid w:val="006D3084"/>
    <w:rsid w:val="006D31BE"/>
    <w:rsid w:val="006D345B"/>
    <w:rsid w:val="006D3521"/>
    <w:rsid w:val="006D3578"/>
    <w:rsid w:val="006D35C0"/>
    <w:rsid w:val="006D3630"/>
    <w:rsid w:val="006D3700"/>
    <w:rsid w:val="006D373C"/>
    <w:rsid w:val="006D3744"/>
    <w:rsid w:val="006D379B"/>
    <w:rsid w:val="006D39F2"/>
    <w:rsid w:val="006D3A2C"/>
    <w:rsid w:val="006D3A53"/>
    <w:rsid w:val="006D3B2C"/>
    <w:rsid w:val="006D3B5B"/>
    <w:rsid w:val="006D3CA6"/>
    <w:rsid w:val="006D4203"/>
    <w:rsid w:val="006D437C"/>
    <w:rsid w:val="006D4405"/>
    <w:rsid w:val="006D4835"/>
    <w:rsid w:val="006D49C4"/>
    <w:rsid w:val="006D4A25"/>
    <w:rsid w:val="006D4A40"/>
    <w:rsid w:val="006D4A9B"/>
    <w:rsid w:val="006D4AC9"/>
    <w:rsid w:val="006D4B28"/>
    <w:rsid w:val="006D4CC9"/>
    <w:rsid w:val="006D4D5E"/>
    <w:rsid w:val="006D50F5"/>
    <w:rsid w:val="006D5117"/>
    <w:rsid w:val="006D525C"/>
    <w:rsid w:val="006D526E"/>
    <w:rsid w:val="006D576A"/>
    <w:rsid w:val="006D5776"/>
    <w:rsid w:val="006D5791"/>
    <w:rsid w:val="006D5858"/>
    <w:rsid w:val="006D5A1B"/>
    <w:rsid w:val="006D5BE1"/>
    <w:rsid w:val="006D5FAB"/>
    <w:rsid w:val="006D608A"/>
    <w:rsid w:val="006D62CF"/>
    <w:rsid w:val="006D64BC"/>
    <w:rsid w:val="006D66CE"/>
    <w:rsid w:val="006D6909"/>
    <w:rsid w:val="006D69F8"/>
    <w:rsid w:val="006D6CA1"/>
    <w:rsid w:val="006D6CFE"/>
    <w:rsid w:val="006D6D47"/>
    <w:rsid w:val="006D6DE1"/>
    <w:rsid w:val="006D70A5"/>
    <w:rsid w:val="006D722C"/>
    <w:rsid w:val="006D749B"/>
    <w:rsid w:val="006D752D"/>
    <w:rsid w:val="006D7725"/>
    <w:rsid w:val="006D777A"/>
    <w:rsid w:val="006D78CB"/>
    <w:rsid w:val="006D7A77"/>
    <w:rsid w:val="006D7C42"/>
    <w:rsid w:val="006D7D6E"/>
    <w:rsid w:val="006D7F97"/>
    <w:rsid w:val="006E0970"/>
    <w:rsid w:val="006E098D"/>
    <w:rsid w:val="006E0C71"/>
    <w:rsid w:val="006E0EAF"/>
    <w:rsid w:val="006E11FA"/>
    <w:rsid w:val="006E13D7"/>
    <w:rsid w:val="006E1898"/>
    <w:rsid w:val="006E1A38"/>
    <w:rsid w:val="006E1ABF"/>
    <w:rsid w:val="006E20AA"/>
    <w:rsid w:val="006E225A"/>
    <w:rsid w:val="006E270C"/>
    <w:rsid w:val="006E27EE"/>
    <w:rsid w:val="006E28D3"/>
    <w:rsid w:val="006E293A"/>
    <w:rsid w:val="006E2998"/>
    <w:rsid w:val="006E29DD"/>
    <w:rsid w:val="006E2B1B"/>
    <w:rsid w:val="006E2B54"/>
    <w:rsid w:val="006E2EDE"/>
    <w:rsid w:val="006E3026"/>
    <w:rsid w:val="006E32C6"/>
    <w:rsid w:val="006E3539"/>
    <w:rsid w:val="006E36EB"/>
    <w:rsid w:val="006E3797"/>
    <w:rsid w:val="006E37AA"/>
    <w:rsid w:val="006E3A5E"/>
    <w:rsid w:val="006E3AF7"/>
    <w:rsid w:val="006E3C37"/>
    <w:rsid w:val="006E3D07"/>
    <w:rsid w:val="006E3E03"/>
    <w:rsid w:val="006E3F33"/>
    <w:rsid w:val="006E4125"/>
    <w:rsid w:val="006E41D4"/>
    <w:rsid w:val="006E4702"/>
    <w:rsid w:val="006E4782"/>
    <w:rsid w:val="006E4E2B"/>
    <w:rsid w:val="006E4EE6"/>
    <w:rsid w:val="006E4F54"/>
    <w:rsid w:val="006E5033"/>
    <w:rsid w:val="006E50DD"/>
    <w:rsid w:val="006E523C"/>
    <w:rsid w:val="006E5357"/>
    <w:rsid w:val="006E54D3"/>
    <w:rsid w:val="006E55F2"/>
    <w:rsid w:val="006E5656"/>
    <w:rsid w:val="006E60C4"/>
    <w:rsid w:val="006E617F"/>
    <w:rsid w:val="006E6192"/>
    <w:rsid w:val="006E652F"/>
    <w:rsid w:val="006E6590"/>
    <w:rsid w:val="006E6659"/>
    <w:rsid w:val="006E67F5"/>
    <w:rsid w:val="006E6926"/>
    <w:rsid w:val="006E6CEF"/>
    <w:rsid w:val="006E6F17"/>
    <w:rsid w:val="006E7649"/>
    <w:rsid w:val="006E778D"/>
    <w:rsid w:val="006E7800"/>
    <w:rsid w:val="006E7B27"/>
    <w:rsid w:val="006E7B76"/>
    <w:rsid w:val="006E7C54"/>
    <w:rsid w:val="006F009B"/>
    <w:rsid w:val="006F06D4"/>
    <w:rsid w:val="006F092E"/>
    <w:rsid w:val="006F0A8F"/>
    <w:rsid w:val="006F0BF7"/>
    <w:rsid w:val="006F0C6F"/>
    <w:rsid w:val="006F0DFA"/>
    <w:rsid w:val="006F0F93"/>
    <w:rsid w:val="006F11E3"/>
    <w:rsid w:val="006F13DB"/>
    <w:rsid w:val="006F1A48"/>
    <w:rsid w:val="006F1BFA"/>
    <w:rsid w:val="006F1C22"/>
    <w:rsid w:val="006F1CC7"/>
    <w:rsid w:val="006F2108"/>
    <w:rsid w:val="006F22C7"/>
    <w:rsid w:val="006F2AC5"/>
    <w:rsid w:val="006F2D0E"/>
    <w:rsid w:val="006F2D31"/>
    <w:rsid w:val="006F2D96"/>
    <w:rsid w:val="006F35B0"/>
    <w:rsid w:val="006F36F3"/>
    <w:rsid w:val="006F36FB"/>
    <w:rsid w:val="006F386F"/>
    <w:rsid w:val="006F38FE"/>
    <w:rsid w:val="006F3901"/>
    <w:rsid w:val="006F3C0F"/>
    <w:rsid w:val="006F3C55"/>
    <w:rsid w:val="006F3D98"/>
    <w:rsid w:val="006F4288"/>
    <w:rsid w:val="006F428E"/>
    <w:rsid w:val="006F4622"/>
    <w:rsid w:val="006F4626"/>
    <w:rsid w:val="006F4985"/>
    <w:rsid w:val="006F4D15"/>
    <w:rsid w:val="006F55FE"/>
    <w:rsid w:val="006F56DA"/>
    <w:rsid w:val="006F5816"/>
    <w:rsid w:val="006F586F"/>
    <w:rsid w:val="006F5A34"/>
    <w:rsid w:val="006F5F57"/>
    <w:rsid w:val="006F603F"/>
    <w:rsid w:val="006F6078"/>
    <w:rsid w:val="006F6224"/>
    <w:rsid w:val="006F6418"/>
    <w:rsid w:val="006F655C"/>
    <w:rsid w:val="006F6566"/>
    <w:rsid w:val="006F6594"/>
    <w:rsid w:val="006F697B"/>
    <w:rsid w:val="006F6C45"/>
    <w:rsid w:val="006F6EB6"/>
    <w:rsid w:val="006F6F91"/>
    <w:rsid w:val="006F7092"/>
    <w:rsid w:val="006F70C5"/>
    <w:rsid w:val="006F7134"/>
    <w:rsid w:val="006F7264"/>
    <w:rsid w:val="006F734B"/>
    <w:rsid w:val="006F7587"/>
    <w:rsid w:val="006F771D"/>
    <w:rsid w:val="006F7D26"/>
    <w:rsid w:val="006F7D9A"/>
    <w:rsid w:val="006F7F6A"/>
    <w:rsid w:val="007001EF"/>
    <w:rsid w:val="0070020F"/>
    <w:rsid w:val="007004CF"/>
    <w:rsid w:val="00700551"/>
    <w:rsid w:val="00700872"/>
    <w:rsid w:val="007008A8"/>
    <w:rsid w:val="00700BCE"/>
    <w:rsid w:val="00701201"/>
    <w:rsid w:val="00701337"/>
    <w:rsid w:val="007013C9"/>
    <w:rsid w:val="00701685"/>
    <w:rsid w:val="007018D7"/>
    <w:rsid w:val="00701ABC"/>
    <w:rsid w:val="00701D0A"/>
    <w:rsid w:val="00701D19"/>
    <w:rsid w:val="007020B9"/>
    <w:rsid w:val="007021D4"/>
    <w:rsid w:val="00702286"/>
    <w:rsid w:val="007022BF"/>
    <w:rsid w:val="0070244C"/>
    <w:rsid w:val="0070266D"/>
    <w:rsid w:val="00702723"/>
    <w:rsid w:val="007027FB"/>
    <w:rsid w:val="007028A1"/>
    <w:rsid w:val="007029B8"/>
    <w:rsid w:val="00702A46"/>
    <w:rsid w:val="00702E8F"/>
    <w:rsid w:val="00702F8A"/>
    <w:rsid w:val="00703093"/>
    <w:rsid w:val="0070317D"/>
    <w:rsid w:val="00703291"/>
    <w:rsid w:val="007035BB"/>
    <w:rsid w:val="00703B82"/>
    <w:rsid w:val="00703CB3"/>
    <w:rsid w:val="00703E0C"/>
    <w:rsid w:val="00703FE9"/>
    <w:rsid w:val="007041C5"/>
    <w:rsid w:val="007043C0"/>
    <w:rsid w:val="007045C1"/>
    <w:rsid w:val="00704677"/>
    <w:rsid w:val="00704A22"/>
    <w:rsid w:val="00704A7A"/>
    <w:rsid w:val="00704BF5"/>
    <w:rsid w:val="00704D12"/>
    <w:rsid w:val="00704DA6"/>
    <w:rsid w:val="00704EDE"/>
    <w:rsid w:val="0070535A"/>
    <w:rsid w:val="0070537D"/>
    <w:rsid w:val="00705517"/>
    <w:rsid w:val="00705610"/>
    <w:rsid w:val="0070587F"/>
    <w:rsid w:val="00705A55"/>
    <w:rsid w:val="00705A99"/>
    <w:rsid w:val="00705AA2"/>
    <w:rsid w:val="00705AA3"/>
    <w:rsid w:val="00705C2E"/>
    <w:rsid w:val="00705FB0"/>
    <w:rsid w:val="00706148"/>
    <w:rsid w:val="0070616A"/>
    <w:rsid w:val="00706202"/>
    <w:rsid w:val="00706412"/>
    <w:rsid w:val="0070642C"/>
    <w:rsid w:val="007065AF"/>
    <w:rsid w:val="00706AF9"/>
    <w:rsid w:val="00706BDA"/>
    <w:rsid w:val="00706C03"/>
    <w:rsid w:val="0070710B"/>
    <w:rsid w:val="007071E7"/>
    <w:rsid w:val="0070750D"/>
    <w:rsid w:val="00707701"/>
    <w:rsid w:val="00707878"/>
    <w:rsid w:val="00707883"/>
    <w:rsid w:val="00707B12"/>
    <w:rsid w:val="00707E3B"/>
    <w:rsid w:val="00707F15"/>
    <w:rsid w:val="00707F1F"/>
    <w:rsid w:val="00707F83"/>
    <w:rsid w:val="00707F9C"/>
    <w:rsid w:val="007103F1"/>
    <w:rsid w:val="007103F3"/>
    <w:rsid w:val="007104A0"/>
    <w:rsid w:val="00710631"/>
    <w:rsid w:val="00710878"/>
    <w:rsid w:val="00710947"/>
    <w:rsid w:val="007109E3"/>
    <w:rsid w:val="00710AF4"/>
    <w:rsid w:val="00710BA2"/>
    <w:rsid w:val="00710BB8"/>
    <w:rsid w:val="00710D0C"/>
    <w:rsid w:val="00710E4C"/>
    <w:rsid w:val="00710F91"/>
    <w:rsid w:val="007110AF"/>
    <w:rsid w:val="00711663"/>
    <w:rsid w:val="00711756"/>
    <w:rsid w:val="00711BE6"/>
    <w:rsid w:val="00711FAB"/>
    <w:rsid w:val="00712003"/>
    <w:rsid w:val="007120C6"/>
    <w:rsid w:val="007120D6"/>
    <w:rsid w:val="00712133"/>
    <w:rsid w:val="00712311"/>
    <w:rsid w:val="007125E7"/>
    <w:rsid w:val="0071272A"/>
    <w:rsid w:val="00712761"/>
    <w:rsid w:val="007127BF"/>
    <w:rsid w:val="00712938"/>
    <w:rsid w:val="007129BE"/>
    <w:rsid w:val="00712BEB"/>
    <w:rsid w:val="00712CB3"/>
    <w:rsid w:val="00712CCC"/>
    <w:rsid w:val="00712F84"/>
    <w:rsid w:val="00713007"/>
    <w:rsid w:val="007131DB"/>
    <w:rsid w:val="0071342A"/>
    <w:rsid w:val="00713477"/>
    <w:rsid w:val="007134A5"/>
    <w:rsid w:val="007135BB"/>
    <w:rsid w:val="007137B4"/>
    <w:rsid w:val="007137C4"/>
    <w:rsid w:val="0071397D"/>
    <w:rsid w:val="00713C8C"/>
    <w:rsid w:val="00713D2A"/>
    <w:rsid w:val="00713D49"/>
    <w:rsid w:val="0071462E"/>
    <w:rsid w:val="007146B4"/>
    <w:rsid w:val="007148EE"/>
    <w:rsid w:val="0071491D"/>
    <w:rsid w:val="00714A10"/>
    <w:rsid w:val="00714AAB"/>
    <w:rsid w:val="00714C2E"/>
    <w:rsid w:val="00714E41"/>
    <w:rsid w:val="00714FA5"/>
    <w:rsid w:val="0071518D"/>
    <w:rsid w:val="00715333"/>
    <w:rsid w:val="007155DC"/>
    <w:rsid w:val="007156EC"/>
    <w:rsid w:val="00715921"/>
    <w:rsid w:val="00715A17"/>
    <w:rsid w:val="00715B9C"/>
    <w:rsid w:val="00715C08"/>
    <w:rsid w:val="00715E02"/>
    <w:rsid w:val="007163B2"/>
    <w:rsid w:val="007163EA"/>
    <w:rsid w:val="007166AD"/>
    <w:rsid w:val="0071673E"/>
    <w:rsid w:val="007169F8"/>
    <w:rsid w:val="00716C32"/>
    <w:rsid w:val="00716CCC"/>
    <w:rsid w:val="00716E6E"/>
    <w:rsid w:val="00716FAE"/>
    <w:rsid w:val="0071715C"/>
    <w:rsid w:val="007172D6"/>
    <w:rsid w:val="007176F7"/>
    <w:rsid w:val="00717C4D"/>
    <w:rsid w:val="00717CBD"/>
    <w:rsid w:val="00717E83"/>
    <w:rsid w:val="0072013B"/>
    <w:rsid w:val="007202BF"/>
    <w:rsid w:val="0072044D"/>
    <w:rsid w:val="0072053C"/>
    <w:rsid w:val="0072071E"/>
    <w:rsid w:val="0072075B"/>
    <w:rsid w:val="007209B4"/>
    <w:rsid w:val="00720CFB"/>
    <w:rsid w:val="00721066"/>
    <w:rsid w:val="007210E3"/>
    <w:rsid w:val="007212B2"/>
    <w:rsid w:val="007213A8"/>
    <w:rsid w:val="007218FC"/>
    <w:rsid w:val="007219B9"/>
    <w:rsid w:val="00721B66"/>
    <w:rsid w:val="00721E5F"/>
    <w:rsid w:val="00721EC4"/>
    <w:rsid w:val="00721FE9"/>
    <w:rsid w:val="007221A3"/>
    <w:rsid w:val="007222AE"/>
    <w:rsid w:val="00722346"/>
    <w:rsid w:val="007225D3"/>
    <w:rsid w:val="00722820"/>
    <w:rsid w:val="00722CB1"/>
    <w:rsid w:val="00723259"/>
    <w:rsid w:val="0072330C"/>
    <w:rsid w:val="00723B1F"/>
    <w:rsid w:val="00723C52"/>
    <w:rsid w:val="00724261"/>
    <w:rsid w:val="00724357"/>
    <w:rsid w:val="0072444B"/>
    <w:rsid w:val="0072446F"/>
    <w:rsid w:val="0072469F"/>
    <w:rsid w:val="00724DA5"/>
    <w:rsid w:val="00724DB7"/>
    <w:rsid w:val="00724EC3"/>
    <w:rsid w:val="00724FF1"/>
    <w:rsid w:val="00725242"/>
    <w:rsid w:val="00725311"/>
    <w:rsid w:val="007253FE"/>
    <w:rsid w:val="007257BB"/>
    <w:rsid w:val="007257EE"/>
    <w:rsid w:val="00725980"/>
    <w:rsid w:val="00725D92"/>
    <w:rsid w:val="00725FF6"/>
    <w:rsid w:val="00726057"/>
    <w:rsid w:val="007260D2"/>
    <w:rsid w:val="007262DC"/>
    <w:rsid w:val="007263CB"/>
    <w:rsid w:val="007263EC"/>
    <w:rsid w:val="0072686E"/>
    <w:rsid w:val="00726C19"/>
    <w:rsid w:val="00726C48"/>
    <w:rsid w:val="00726D5C"/>
    <w:rsid w:val="0072710C"/>
    <w:rsid w:val="0072721A"/>
    <w:rsid w:val="0072743B"/>
    <w:rsid w:val="007274A9"/>
    <w:rsid w:val="0072751F"/>
    <w:rsid w:val="007275AC"/>
    <w:rsid w:val="00727722"/>
    <w:rsid w:val="007277E3"/>
    <w:rsid w:val="00727936"/>
    <w:rsid w:val="00727979"/>
    <w:rsid w:val="00727A6E"/>
    <w:rsid w:val="00727A91"/>
    <w:rsid w:val="00727F58"/>
    <w:rsid w:val="00727FFE"/>
    <w:rsid w:val="00730120"/>
    <w:rsid w:val="0073037B"/>
    <w:rsid w:val="0073053D"/>
    <w:rsid w:val="00730A4C"/>
    <w:rsid w:val="00730AA6"/>
    <w:rsid w:val="00731081"/>
    <w:rsid w:val="00731138"/>
    <w:rsid w:val="007313D4"/>
    <w:rsid w:val="007316B1"/>
    <w:rsid w:val="007317D3"/>
    <w:rsid w:val="007317DD"/>
    <w:rsid w:val="0073192D"/>
    <w:rsid w:val="00731AEF"/>
    <w:rsid w:val="00731C13"/>
    <w:rsid w:val="00731C8A"/>
    <w:rsid w:val="00731CBD"/>
    <w:rsid w:val="00731E81"/>
    <w:rsid w:val="0073272E"/>
    <w:rsid w:val="00732757"/>
    <w:rsid w:val="00732922"/>
    <w:rsid w:val="00732AF8"/>
    <w:rsid w:val="00732BC2"/>
    <w:rsid w:val="00732C9E"/>
    <w:rsid w:val="00732D2F"/>
    <w:rsid w:val="00732E57"/>
    <w:rsid w:val="007331A6"/>
    <w:rsid w:val="007331AE"/>
    <w:rsid w:val="00733409"/>
    <w:rsid w:val="00733477"/>
    <w:rsid w:val="0073385C"/>
    <w:rsid w:val="00733AA2"/>
    <w:rsid w:val="00734378"/>
    <w:rsid w:val="00734459"/>
    <w:rsid w:val="007348EA"/>
    <w:rsid w:val="0073495B"/>
    <w:rsid w:val="00734984"/>
    <w:rsid w:val="00734B6D"/>
    <w:rsid w:val="00734CFE"/>
    <w:rsid w:val="00735554"/>
    <w:rsid w:val="007358DB"/>
    <w:rsid w:val="00735913"/>
    <w:rsid w:val="00735A11"/>
    <w:rsid w:val="00735AF3"/>
    <w:rsid w:val="00735D41"/>
    <w:rsid w:val="00735F37"/>
    <w:rsid w:val="00735F8C"/>
    <w:rsid w:val="007364CB"/>
    <w:rsid w:val="0073656B"/>
    <w:rsid w:val="00736726"/>
    <w:rsid w:val="007367F9"/>
    <w:rsid w:val="00736962"/>
    <w:rsid w:val="00736985"/>
    <w:rsid w:val="00736A16"/>
    <w:rsid w:val="00736EF3"/>
    <w:rsid w:val="007370AC"/>
    <w:rsid w:val="00737204"/>
    <w:rsid w:val="007373B3"/>
    <w:rsid w:val="00737584"/>
    <w:rsid w:val="0073761A"/>
    <w:rsid w:val="007377AD"/>
    <w:rsid w:val="007377C9"/>
    <w:rsid w:val="007378B2"/>
    <w:rsid w:val="00737A0E"/>
    <w:rsid w:val="00737A49"/>
    <w:rsid w:val="00737AAA"/>
    <w:rsid w:val="00737BEB"/>
    <w:rsid w:val="00737EF8"/>
    <w:rsid w:val="00737F48"/>
    <w:rsid w:val="00737F53"/>
    <w:rsid w:val="00740081"/>
    <w:rsid w:val="007400CB"/>
    <w:rsid w:val="00740559"/>
    <w:rsid w:val="007405FB"/>
    <w:rsid w:val="00740623"/>
    <w:rsid w:val="0074070F"/>
    <w:rsid w:val="00740715"/>
    <w:rsid w:val="0074087D"/>
    <w:rsid w:val="00740A73"/>
    <w:rsid w:val="00740C30"/>
    <w:rsid w:val="00740D62"/>
    <w:rsid w:val="00740E4E"/>
    <w:rsid w:val="00740FEF"/>
    <w:rsid w:val="00741108"/>
    <w:rsid w:val="007417E2"/>
    <w:rsid w:val="00741853"/>
    <w:rsid w:val="00741ABF"/>
    <w:rsid w:val="00741B1D"/>
    <w:rsid w:val="00741CAD"/>
    <w:rsid w:val="00742178"/>
    <w:rsid w:val="007422C6"/>
    <w:rsid w:val="007422D4"/>
    <w:rsid w:val="00742551"/>
    <w:rsid w:val="0074299C"/>
    <w:rsid w:val="00742B8F"/>
    <w:rsid w:val="00742B9C"/>
    <w:rsid w:val="00742BC8"/>
    <w:rsid w:val="00742CC2"/>
    <w:rsid w:val="00742E1E"/>
    <w:rsid w:val="00742FC2"/>
    <w:rsid w:val="0074326B"/>
    <w:rsid w:val="00743519"/>
    <w:rsid w:val="00743813"/>
    <w:rsid w:val="00743C6A"/>
    <w:rsid w:val="00743D42"/>
    <w:rsid w:val="00743FEC"/>
    <w:rsid w:val="00744141"/>
    <w:rsid w:val="007442AF"/>
    <w:rsid w:val="0074433A"/>
    <w:rsid w:val="0074460D"/>
    <w:rsid w:val="00744631"/>
    <w:rsid w:val="00744B5B"/>
    <w:rsid w:val="00744BEF"/>
    <w:rsid w:val="007451FC"/>
    <w:rsid w:val="00745B21"/>
    <w:rsid w:val="00745C75"/>
    <w:rsid w:val="00745C81"/>
    <w:rsid w:val="00745CFA"/>
    <w:rsid w:val="00745D4F"/>
    <w:rsid w:val="00745EE8"/>
    <w:rsid w:val="0074631E"/>
    <w:rsid w:val="007466DC"/>
    <w:rsid w:val="00746AC2"/>
    <w:rsid w:val="00746C92"/>
    <w:rsid w:val="00746DEB"/>
    <w:rsid w:val="00746F14"/>
    <w:rsid w:val="00747246"/>
    <w:rsid w:val="00747416"/>
    <w:rsid w:val="00747559"/>
    <w:rsid w:val="00747698"/>
    <w:rsid w:val="0074789C"/>
    <w:rsid w:val="00747B10"/>
    <w:rsid w:val="00747EFA"/>
    <w:rsid w:val="007500DD"/>
    <w:rsid w:val="00750429"/>
    <w:rsid w:val="00750471"/>
    <w:rsid w:val="00750488"/>
    <w:rsid w:val="007507A3"/>
    <w:rsid w:val="00750888"/>
    <w:rsid w:val="007509F8"/>
    <w:rsid w:val="00750A91"/>
    <w:rsid w:val="00750B54"/>
    <w:rsid w:val="00750D51"/>
    <w:rsid w:val="00750D7F"/>
    <w:rsid w:val="00750EA2"/>
    <w:rsid w:val="0075103B"/>
    <w:rsid w:val="007513F7"/>
    <w:rsid w:val="0075140F"/>
    <w:rsid w:val="007514FF"/>
    <w:rsid w:val="0075152D"/>
    <w:rsid w:val="007515A9"/>
    <w:rsid w:val="007516BE"/>
    <w:rsid w:val="00751759"/>
    <w:rsid w:val="00751D71"/>
    <w:rsid w:val="00751E0A"/>
    <w:rsid w:val="0075216D"/>
    <w:rsid w:val="0075217F"/>
    <w:rsid w:val="00752592"/>
    <w:rsid w:val="007526F6"/>
    <w:rsid w:val="00752708"/>
    <w:rsid w:val="0075273A"/>
    <w:rsid w:val="00752797"/>
    <w:rsid w:val="007527E7"/>
    <w:rsid w:val="0075290C"/>
    <w:rsid w:val="00752CC8"/>
    <w:rsid w:val="00752D23"/>
    <w:rsid w:val="00752EF1"/>
    <w:rsid w:val="0075320D"/>
    <w:rsid w:val="007532C2"/>
    <w:rsid w:val="0075364E"/>
    <w:rsid w:val="00753A03"/>
    <w:rsid w:val="00753B66"/>
    <w:rsid w:val="00753BA1"/>
    <w:rsid w:val="00753BF9"/>
    <w:rsid w:val="00753C03"/>
    <w:rsid w:val="00753C5A"/>
    <w:rsid w:val="00753D1A"/>
    <w:rsid w:val="00753D8D"/>
    <w:rsid w:val="00753ECC"/>
    <w:rsid w:val="00753F19"/>
    <w:rsid w:val="007548F7"/>
    <w:rsid w:val="00754A69"/>
    <w:rsid w:val="00754AD2"/>
    <w:rsid w:val="00754D1B"/>
    <w:rsid w:val="00754D3E"/>
    <w:rsid w:val="00754DDF"/>
    <w:rsid w:val="00754F3A"/>
    <w:rsid w:val="00754F62"/>
    <w:rsid w:val="0075502F"/>
    <w:rsid w:val="0075503B"/>
    <w:rsid w:val="007555D7"/>
    <w:rsid w:val="00755AC0"/>
    <w:rsid w:val="00755AF4"/>
    <w:rsid w:val="00755B2A"/>
    <w:rsid w:val="00755BD8"/>
    <w:rsid w:val="00755C00"/>
    <w:rsid w:val="00755CAC"/>
    <w:rsid w:val="00755DB5"/>
    <w:rsid w:val="00755E7E"/>
    <w:rsid w:val="0075617E"/>
    <w:rsid w:val="0075619E"/>
    <w:rsid w:val="007562E7"/>
    <w:rsid w:val="007568B1"/>
    <w:rsid w:val="007569FD"/>
    <w:rsid w:val="00756A5C"/>
    <w:rsid w:val="00756DDC"/>
    <w:rsid w:val="00756E45"/>
    <w:rsid w:val="00757454"/>
    <w:rsid w:val="007574D9"/>
    <w:rsid w:val="007575DE"/>
    <w:rsid w:val="007576B6"/>
    <w:rsid w:val="00757945"/>
    <w:rsid w:val="00757C2D"/>
    <w:rsid w:val="00757FD5"/>
    <w:rsid w:val="0076013F"/>
    <w:rsid w:val="007601CD"/>
    <w:rsid w:val="0076030A"/>
    <w:rsid w:val="007603D6"/>
    <w:rsid w:val="0076044B"/>
    <w:rsid w:val="007607EC"/>
    <w:rsid w:val="00760B6C"/>
    <w:rsid w:val="00760B79"/>
    <w:rsid w:val="00760EDF"/>
    <w:rsid w:val="00761152"/>
    <w:rsid w:val="00761289"/>
    <w:rsid w:val="007612BA"/>
    <w:rsid w:val="0076168A"/>
    <w:rsid w:val="007616EB"/>
    <w:rsid w:val="0076172A"/>
    <w:rsid w:val="00761C5A"/>
    <w:rsid w:val="00761C73"/>
    <w:rsid w:val="00761F52"/>
    <w:rsid w:val="007621E3"/>
    <w:rsid w:val="00762386"/>
    <w:rsid w:val="00762518"/>
    <w:rsid w:val="00762853"/>
    <w:rsid w:val="00762A59"/>
    <w:rsid w:val="007631C8"/>
    <w:rsid w:val="007631D6"/>
    <w:rsid w:val="00763395"/>
    <w:rsid w:val="0076361A"/>
    <w:rsid w:val="0076385F"/>
    <w:rsid w:val="007638CA"/>
    <w:rsid w:val="00763A0F"/>
    <w:rsid w:val="00763BDE"/>
    <w:rsid w:val="00763D68"/>
    <w:rsid w:val="00763D9C"/>
    <w:rsid w:val="00763DAF"/>
    <w:rsid w:val="00763DF6"/>
    <w:rsid w:val="00763E36"/>
    <w:rsid w:val="007640AC"/>
    <w:rsid w:val="007640D7"/>
    <w:rsid w:val="007643F4"/>
    <w:rsid w:val="00764513"/>
    <w:rsid w:val="0076488B"/>
    <w:rsid w:val="00764DEB"/>
    <w:rsid w:val="00764DF8"/>
    <w:rsid w:val="00764E82"/>
    <w:rsid w:val="00764E96"/>
    <w:rsid w:val="00765229"/>
    <w:rsid w:val="007654F3"/>
    <w:rsid w:val="007658A1"/>
    <w:rsid w:val="00765908"/>
    <w:rsid w:val="00765911"/>
    <w:rsid w:val="00765BCE"/>
    <w:rsid w:val="00765CE3"/>
    <w:rsid w:val="00765CEA"/>
    <w:rsid w:val="00765FBA"/>
    <w:rsid w:val="007668D9"/>
    <w:rsid w:val="00766909"/>
    <w:rsid w:val="0076694A"/>
    <w:rsid w:val="007669CA"/>
    <w:rsid w:val="00766B2B"/>
    <w:rsid w:val="00766BFC"/>
    <w:rsid w:val="0076705E"/>
    <w:rsid w:val="007670FD"/>
    <w:rsid w:val="00767133"/>
    <w:rsid w:val="007671D5"/>
    <w:rsid w:val="0076729D"/>
    <w:rsid w:val="007677C7"/>
    <w:rsid w:val="00767846"/>
    <w:rsid w:val="00767848"/>
    <w:rsid w:val="00767981"/>
    <w:rsid w:val="007679A2"/>
    <w:rsid w:val="00767B89"/>
    <w:rsid w:val="00767BD9"/>
    <w:rsid w:val="00767C0F"/>
    <w:rsid w:val="00767E39"/>
    <w:rsid w:val="00767F8F"/>
    <w:rsid w:val="00770338"/>
    <w:rsid w:val="00770372"/>
    <w:rsid w:val="00770539"/>
    <w:rsid w:val="0077064E"/>
    <w:rsid w:val="0077093B"/>
    <w:rsid w:val="00770E23"/>
    <w:rsid w:val="00770EBB"/>
    <w:rsid w:val="00771031"/>
    <w:rsid w:val="00771306"/>
    <w:rsid w:val="00771567"/>
    <w:rsid w:val="007717D8"/>
    <w:rsid w:val="00771886"/>
    <w:rsid w:val="00771A21"/>
    <w:rsid w:val="00771A7F"/>
    <w:rsid w:val="00771B7B"/>
    <w:rsid w:val="00771C17"/>
    <w:rsid w:val="00771F12"/>
    <w:rsid w:val="00772078"/>
    <w:rsid w:val="0077213B"/>
    <w:rsid w:val="007725D0"/>
    <w:rsid w:val="0077280A"/>
    <w:rsid w:val="0077297D"/>
    <w:rsid w:val="007729A1"/>
    <w:rsid w:val="00772A1D"/>
    <w:rsid w:val="00772CDC"/>
    <w:rsid w:val="00772E4A"/>
    <w:rsid w:val="00773101"/>
    <w:rsid w:val="0077344C"/>
    <w:rsid w:val="0077372A"/>
    <w:rsid w:val="00773967"/>
    <w:rsid w:val="00773B75"/>
    <w:rsid w:val="00773C0B"/>
    <w:rsid w:val="00773F3A"/>
    <w:rsid w:val="00774076"/>
    <w:rsid w:val="00774081"/>
    <w:rsid w:val="0077419A"/>
    <w:rsid w:val="007742DD"/>
    <w:rsid w:val="00774362"/>
    <w:rsid w:val="007743AB"/>
    <w:rsid w:val="00774460"/>
    <w:rsid w:val="0077486E"/>
    <w:rsid w:val="00774881"/>
    <w:rsid w:val="00774A5A"/>
    <w:rsid w:val="00774F77"/>
    <w:rsid w:val="00774FE6"/>
    <w:rsid w:val="007752F6"/>
    <w:rsid w:val="00775554"/>
    <w:rsid w:val="0077593D"/>
    <w:rsid w:val="00775948"/>
    <w:rsid w:val="00775BE8"/>
    <w:rsid w:val="007760AE"/>
    <w:rsid w:val="00776423"/>
    <w:rsid w:val="007766D3"/>
    <w:rsid w:val="00776B21"/>
    <w:rsid w:val="00776BBB"/>
    <w:rsid w:val="00776C02"/>
    <w:rsid w:val="00776E30"/>
    <w:rsid w:val="00776EA0"/>
    <w:rsid w:val="00776F3E"/>
    <w:rsid w:val="00776F49"/>
    <w:rsid w:val="00777206"/>
    <w:rsid w:val="00777452"/>
    <w:rsid w:val="00777586"/>
    <w:rsid w:val="00777953"/>
    <w:rsid w:val="00777A49"/>
    <w:rsid w:val="00777B75"/>
    <w:rsid w:val="00777D46"/>
    <w:rsid w:val="00777D86"/>
    <w:rsid w:val="00777DAA"/>
    <w:rsid w:val="00780006"/>
    <w:rsid w:val="007800FE"/>
    <w:rsid w:val="007802C5"/>
    <w:rsid w:val="007805AE"/>
    <w:rsid w:val="00780893"/>
    <w:rsid w:val="00780A01"/>
    <w:rsid w:val="00780A75"/>
    <w:rsid w:val="00780BE4"/>
    <w:rsid w:val="00780EE0"/>
    <w:rsid w:val="00781125"/>
    <w:rsid w:val="0078116E"/>
    <w:rsid w:val="007814D5"/>
    <w:rsid w:val="007814FD"/>
    <w:rsid w:val="0078151A"/>
    <w:rsid w:val="00781C19"/>
    <w:rsid w:val="00781C4B"/>
    <w:rsid w:val="00781CDD"/>
    <w:rsid w:val="00781D3C"/>
    <w:rsid w:val="00781D7C"/>
    <w:rsid w:val="00781DD2"/>
    <w:rsid w:val="00781E9F"/>
    <w:rsid w:val="007820F9"/>
    <w:rsid w:val="00782119"/>
    <w:rsid w:val="0078221B"/>
    <w:rsid w:val="0078239C"/>
    <w:rsid w:val="007824A7"/>
    <w:rsid w:val="007825B9"/>
    <w:rsid w:val="007825E3"/>
    <w:rsid w:val="0078279C"/>
    <w:rsid w:val="00782A96"/>
    <w:rsid w:val="00782B34"/>
    <w:rsid w:val="00782BA2"/>
    <w:rsid w:val="00782BD2"/>
    <w:rsid w:val="00782EBA"/>
    <w:rsid w:val="00782ECF"/>
    <w:rsid w:val="00782F03"/>
    <w:rsid w:val="007830A6"/>
    <w:rsid w:val="007833AC"/>
    <w:rsid w:val="007833CF"/>
    <w:rsid w:val="0078345B"/>
    <w:rsid w:val="007835F8"/>
    <w:rsid w:val="00783621"/>
    <w:rsid w:val="0078367B"/>
    <w:rsid w:val="00783A1F"/>
    <w:rsid w:val="00783A3F"/>
    <w:rsid w:val="00783A56"/>
    <w:rsid w:val="00783D63"/>
    <w:rsid w:val="00783DBC"/>
    <w:rsid w:val="007841DB"/>
    <w:rsid w:val="0078432A"/>
    <w:rsid w:val="007844D5"/>
    <w:rsid w:val="00784582"/>
    <w:rsid w:val="007845AD"/>
    <w:rsid w:val="007845C6"/>
    <w:rsid w:val="0078462C"/>
    <w:rsid w:val="007847E3"/>
    <w:rsid w:val="007847F8"/>
    <w:rsid w:val="00784AC5"/>
    <w:rsid w:val="00784BBA"/>
    <w:rsid w:val="00784D21"/>
    <w:rsid w:val="00784F4B"/>
    <w:rsid w:val="007856FE"/>
    <w:rsid w:val="007859F3"/>
    <w:rsid w:val="00785C06"/>
    <w:rsid w:val="00785CE4"/>
    <w:rsid w:val="00785E00"/>
    <w:rsid w:val="00785FB7"/>
    <w:rsid w:val="007863D2"/>
    <w:rsid w:val="007868CF"/>
    <w:rsid w:val="00786A51"/>
    <w:rsid w:val="00786C0D"/>
    <w:rsid w:val="00786CB3"/>
    <w:rsid w:val="00786D37"/>
    <w:rsid w:val="00786E76"/>
    <w:rsid w:val="00786F6F"/>
    <w:rsid w:val="00786F8D"/>
    <w:rsid w:val="0078708B"/>
    <w:rsid w:val="00787132"/>
    <w:rsid w:val="007876C8"/>
    <w:rsid w:val="007878A6"/>
    <w:rsid w:val="00787976"/>
    <w:rsid w:val="007879A8"/>
    <w:rsid w:val="00787A7F"/>
    <w:rsid w:val="00787B66"/>
    <w:rsid w:val="00787DA8"/>
    <w:rsid w:val="00787E26"/>
    <w:rsid w:val="007900E7"/>
    <w:rsid w:val="0079017B"/>
    <w:rsid w:val="00790252"/>
    <w:rsid w:val="00790779"/>
    <w:rsid w:val="007909A8"/>
    <w:rsid w:val="00790C6E"/>
    <w:rsid w:val="00791133"/>
    <w:rsid w:val="00791257"/>
    <w:rsid w:val="0079150A"/>
    <w:rsid w:val="00791A20"/>
    <w:rsid w:val="00791A38"/>
    <w:rsid w:val="00791DC4"/>
    <w:rsid w:val="00791E9C"/>
    <w:rsid w:val="00791F72"/>
    <w:rsid w:val="007921F4"/>
    <w:rsid w:val="0079233F"/>
    <w:rsid w:val="00792550"/>
    <w:rsid w:val="007925C5"/>
    <w:rsid w:val="00792721"/>
    <w:rsid w:val="007928E3"/>
    <w:rsid w:val="00792C6E"/>
    <w:rsid w:val="00792D0A"/>
    <w:rsid w:val="00792E86"/>
    <w:rsid w:val="007934BB"/>
    <w:rsid w:val="00793564"/>
    <w:rsid w:val="00793583"/>
    <w:rsid w:val="0079369A"/>
    <w:rsid w:val="00793CED"/>
    <w:rsid w:val="00793E38"/>
    <w:rsid w:val="00793E73"/>
    <w:rsid w:val="00793FA3"/>
    <w:rsid w:val="00794031"/>
    <w:rsid w:val="0079420B"/>
    <w:rsid w:val="00794360"/>
    <w:rsid w:val="00794394"/>
    <w:rsid w:val="007944D7"/>
    <w:rsid w:val="0079463A"/>
    <w:rsid w:val="00794C6A"/>
    <w:rsid w:val="00794CA0"/>
    <w:rsid w:val="00794D81"/>
    <w:rsid w:val="00794DEB"/>
    <w:rsid w:val="00795212"/>
    <w:rsid w:val="0079524C"/>
    <w:rsid w:val="00795278"/>
    <w:rsid w:val="007953FA"/>
    <w:rsid w:val="00795E3E"/>
    <w:rsid w:val="00795F65"/>
    <w:rsid w:val="007961D2"/>
    <w:rsid w:val="007964B1"/>
    <w:rsid w:val="007965B9"/>
    <w:rsid w:val="007965C9"/>
    <w:rsid w:val="0079699B"/>
    <w:rsid w:val="00796AFE"/>
    <w:rsid w:val="00796D42"/>
    <w:rsid w:val="00796ED0"/>
    <w:rsid w:val="007971A7"/>
    <w:rsid w:val="00797301"/>
    <w:rsid w:val="0079799C"/>
    <w:rsid w:val="00797A53"/>
    <w:rsid w:val="00797E9E"/>
    <w:rsid w:val="00797F2E"/>
    <w:rsid w:val="007A002E"/>
    <w:rsid w:val="007A00E7"/>
    <w:rsid w:val="007A028C"/>
    <w:rsid w:val="007A05CD"/>
    <w:rsid w:val="007A06C2"/>
    <w:rsid w:val="007A0872"/>
    <w:rsid w:val="007A0E8E"/>
    <w:rsid w:val="007A0ECA"/>
    <w:rsid w:val="007A1001"/>
    <w:rsid w:val="007A1033"/>
    <w:rsid w:val="007A160F"/>
    <w:rsid w:val="007A1744"/>
    <w:rsid w:val="007A1776"/>
    <w:rsid w:val="007A1A50"/>
    <w:rsid w:val="007A1BAD"/>
    <w:rsid w:val="007A212F"/>
    <w:rsid w:val="007A2936"/>
    <w:rsid w:val="007A2A60"/>
    <w:rsid w:val="007A2BFC"/>
    <w:rsid w:val="007A2CDA"/>
    <w:rsid w:val="007A2E18"/>
    <w:rsid w:val="007A2E33"/>
    <w:rsid w:val="007A2E57"/>
    <w:rsid w:val="007A2ECA"/>
    <w:rsid w:val="007A2F16"/>
    <w:rsid w:val="007A2F63"/>
    <w:rsid w:val="007A2FF1"/>
    <w:rsid w:val="007A36A1"/>
    <w:rsid w:val="007A37C2"/>
    <w:rsid w:val="007A3A1D"/>
    <w:rsid w:val="007A3AF5"/>
    <w:rsid w:val="007A3CBA"/>
    <w:rsid w:val="007A3D9E"/>
    <w:rsid w:val="007A471C"/>
    <w:rsid w:val="007A48E9"/>
    <w:rsid w:val="007A4E4B"/>
    <w:rsid w:val="007A4F41"/>
    <w:rsid w:val="007A508C"/>
    <w:rsid w:val="007A5097"/>
    <w:rsid w:val="007A513B"/>
    <w:rsid w:val="007A51CA"/>
    <w:rsid w:val="007A523F"/>
    <w:rsid w:val="007A53D8"/>
    <w:rsid w:val="007A5635"/>
    <w:rsid w:val="007A5720"/>
    <w:rsid w:val="007A5727"/>
    <w:rsid w:val="007A5843"/>
    <w:rsid w:val="007A5B03"/>
    <w:rsid w:val="007A5F0F"/>
    <w:rsid w:val="007A603C"/>
    <w:rsid w:val="007A60C5"/>
    <w:rsid w:val="007A613F"/>
    <w:rsid w:val="007A61E1"/>
    <w:rsid w:val="007A6235"/>
    <w:rsid w:val="007A627D"/>
    <w:rsid w:val="007A68AB"/>
    <w:rsid w:val="007A69A3"/>
    <w:rsid w:val="007A6C6C"/>
    <w:rsid w:val="007A7142"/>
    <w:rsid w:val="007A7186"/>
    <w:rsid w:val="007A721A"/>
    <w:rsid w:val="007A73F3"/>
    <w:rsid w:val="007A7726"/>
    <w:rsid w:val="007A782A"/>
    <w:rsid w:val="007A7882"/>
    <w:rsid w:val="007A7A1C"/>
    <w:rsid w:val="007A7D85"/>
    <w:rsid w:val="007A7FD5"/>
    <w:rsid w:val="007B04AD"/>
    <w:rsid w:val="007B05AF"/>
    <w:rsid w:val="007B07B1"/>
    <w:rsid w:val="007B09E1"/>
    <w:rsid w:val="007B1153"/>
    <w:rsid w:val="007B137C"/>
    <w:rsid w:val="007B15F4"/>
    <w:rsid w:val="007B198C"/>
    <w:rsid w:val="007B1A51"/>
    <w:rsid w:val="007B1BA7"/>
    <w:rsid w:val="007B1D1B"/>
    <w:rsid w:val="007B1D91"/>
    <w:rsid w:val="007B24AC"/>
    <w:rsid w:val="007B28D2"/>
    <w:rsid w:val="007B28E0"/>
    <w:rsid w:val="007B2901"/>
    <w:rsid w:val="007B2A41"/>
    <w:rsid w:val="007B2CA5"/>
    <w:rsid w:val="007B2F15"/>
    <w:rsid w:val="007B30D4"/>
    <w:rsid w:val="007B3527"/>
    <w:rsid w:val="007B4240"/>
    <w:rsid w:val="007B4506"/>
    <w:rsid w:val="007B4659"/>
    <w:rsid w:val="007B47B6"/>
    <w:rsid w:val="007B48C4"/>
    <w:rsid w:val="007B4934"/>
    <w:rsid w:val="007B4DFB"/>
    <w:rsid w:val="007B4EAC"/>
    <w:rsid w:val="007B5321"/>
    <w:rsid w:val="007B5324"/>
    <w:rsid w:val="007B55F1"/>
    <w:rsid w:val="007B56B9"/>
    <w:rsid w:val="007B5764"/>
    <w:rsid w:val="007B5917"/>
    <w:rsid w:val="007B596D"/>
    <w:rsid w:val="007B60E2"/>
    <w:rsid w:val="007B614B"/>
    <w:rsid w:val="007B6210"/>
    <w:rsid w:val="007B65E4"/>
    <w:rsid w:val="007B66FE"/>
    <w:rsid w:val="007B6AF1"/>
    <w:rsid w:val="007B6EA7"/>
    <w:rsid w:val="007B6F97"/>
    <w:rsid w:val="007B70C2"/>
    <w:rsid w:val="007B7274"/>
    <w:rsid w:val="007B7623"/>
    <w:rsid w:val="007B76D8"/>
    <w:rsid w:val="007B7737"/>
    <w:rsid w:val="007B77C6"/>
    <w:rsid w:val="007C018B"/>
    <w:rsid w:val="007C01E3"/>
    <w:rsid w:val="007C02BF"/>
    <w:rsid w:val="007C04AE"/>
    <w:rsid w:val="007C05C2"/>
    <w:rsid w:val="007C05D1"/>
    <w:rsid w:val="007C0EF8"/>
    <w:rsid w:val="007C1016"/>
    <w:rsid w:val="007C108E"/>
    <w:rsid w:val="007C1199"/>
    <w:rsid w:val="007C11A4"/>
    <w:rsid w:val="007C11B4"/>
    <w:rsid w:val="007C12C8"/>
    <w:rsid w:val="007C1508"/>
    <w:rsid w:val="007C1CDC"/>
    <w:rsid w:val="007C1CF3"/>
    <w:rsid w:val="007C1E3C"/>
    <w:rsid w:val="007C1E70"/>
    <w:rsid w:val="007C20A4"/>
    <w:rsid w:val="007C2147"/>
    <w:rsid w:val="007C2269"/>
    <w:rsid w:val="007C26AD"/>
    <w:rsid w:val="007C26EC"/>
    <w:rsid w:val="007C278D"/>
    <w:rsid w:val="007C27F6"/>
    <w:rsid w:val="007C2AEA"/>
    <w:rsid w:val="007C2CDA"/>
    <w:rsid w:val="007C2F73"/>
    <w:rsid w:val="007C3017"/>
    <w:rsid w:val="007C306D"/>
    <w:rsid w:val="007C3228"/>
    <w:rsid w:val="007C3345"/>
    <w:rsid w:val="007C3502"/>
    <w:rsid w:val="007C370D"/>
    <w:rsid w:val="007C3964"/>
    <w:rsid w:val="007C3999"/>
    <w:rsid w:val="007C3D41"/>
    <w:rsid w:val="007C3E51"/>
    <w:rsid w:val="007C477B"/>
    <w:rsid w:val="007C4854"/>
    <w:rsid w:val="007C4F8C"/>
    <w:rsid w:val="007C5008"/>
    <w:rsid w:val="007C50B0"/>
    <w:rsid w:val="007C50D7"/>
    <w:rsid w:val="007C520B"/>
    <w:rsid w:val="007C524F"/>
    <w:rsid w:val="007C52D9"/>
    <w:rsid w:val="007C552F"/>
    <w:rsid w:val="007C5683"/>
    <w:rsid w:val="007C5D0E"/>
    <w:rsid w:val="007C5E23"/>
    <w:rsid w:val="007C5EC1"/>
    <w:rsid w:val="007C62B2"/>
    <w:rsid w:val="007C63FF"/>
    <w:rsid w:val="007C651F"/>
    <w:rsid w:val="007C6B82"/>
    <w:rsid w:val="007C6C27"/>
    <w:rsid w:val="007C6C51"/>
    <w:rsid w:val="007C6D87"/>
    <w:rsid w:val="007C6E18"/>
    <w:rsid w:val="007C7105"/>
    <w:rsid w:val="007C7417"/>
    <w:rsid w:val="007C7513"/>
    <w:rsid w:val="007C78E0"/>
    <w:rsid w:val="007C78EB"/>
    <w:rsid w:val="007C79FA"/>
    <w:rsid w:val="007C7A90"/>
    <w:rsid w:val="007C7AF8"/>
    <w:rsid w:val="007D0098"/>
    <w:rsid w:val="007D037F"/>
    <w:rsid w:val="007D04FC"/>
    <w:rsid w:val="007D0651"/>
    <w:rsid w:val="007D0678"/>
    <w:rsid w:val="007D06DB"/>
    <w:rsid w:val="007D0769"/>
    <w:rsid w:val="007D0982"/>
    <w:rsid w:val="007D0AE1"/>
    <w:rsid w:val="007D0E52"/>
    <w:rsid w:val="007D0F9C"/>
    <w:rsid w:val="007D0FBF"/>
    <w:rsid w:val="007D103A"/>
    <w:rsid w:val="007D1228"/>
    <w:rsid w:val="007D1283"/>
    <w:rsid w:val="007D14EA"/>
    <w:rsid w:val="007D17BA"/>
    <w:rsid w:val="007D186E"/>
    <w:rsid w:val="007D1887"/>
    <w:rsid w:val="007D199F"/>
    <w:rsid w:val="007D1E01"/>
    <w:rsid w:val="007D1E8B"/>
    <w:rsid w:val="007D20A7"/>
    <w:rsid w:val="007D21C1"/>
    <w:rsid w:val="007D21FE"/>
    <w:rsid w:val="007D2205"/>
    <w:rsid w:val="007D231C"/>
    <w:rsid w:val="007D2433"/>
    <w:rsid w:val="007D26A9"/>
    <w:rsid w:val="007D2A36"/>
    <w:rsid w:val="007D2E80"/>
    <w:rsid w:val="007D2F4B"/>
    <w:rsid w:val="007D309E"/>
    <w:rsid w:val="007D30D2"/>
    <w:rsid w:val="007D311C"/>
    <w:rsid w:val="007D3278"/>
    <w:rsid w:val="007D327B"/>
    <w:rsid w:val="007D3359"/>
    <w:rsid w:val="007D355D"/>
    <w:rsid w:val="007D369B"/>
    <w:rsid w:val="007D38BF"/>
    <w:rsid w:val="007D3A54"/>
    <w:rsid w:val="007D3E29"/>
    <w:rsid w:val="007D3FB1"/>
    <w:rsid w:val="007D3FB2"/>
    <w:rsid w:val="007D4007"/>
    <w:rsid w:val="007D4026"/>
    <w:rsid w:val="007D40B8"/>
    <w:rsid w:val="007D4161"/>
    <w:rsid w:val="007D42CA"/>
    <w:rsid w:val="007D45AC"/>
    <w:rsid w:val="007D4685"/>
    <w:rsid w:val="007D46C7"/>
    <w:rsid w:val="007D47C2"/>
    <w:rsid w:val="007D485A"/>
    <w:rsid w:val="007D48A3"/>
    <w:rsid w:val="007D4C1C"/>
    <w:rsid w:val="007D4D50"/>
    <w:rsid w:val="007D509F"/>
    <w:rsid w:val="007D5221"/>
    <w:rsid w:val="007D5379"/>
    <w:rsid w:val="007D53CD"/>
    <w:rsid w:val="007D5493"/>
    <w:rsid w:val="007D54BA"/>
    <w:rsid w:val="007D5667"/>
    <w:rsid w:val="007D58E4"/>
    <w:rsid w:val="007D597B"/>
    <w:rsid w:val="007D59A1"/>
    <w:rsid w:val="007D59BA"/>
    <w:rsid w:val="007D5C96"/>
    <w:rsid w:val="007D5F5F"/>
    <w:rsid w:val="007D5FB0"/>
    <w:rsid w:val="007D6140"/>
    <w:rsid w:val="007D6211"/>
    <w:rsid w:val="007D6307"/>
    <w:rsid w:val="007D63FC"/>
    <w:rsid w:val="007D6A6D"/>
    <w:rsid w:val="007D6ADE"/>
    <w:rsid w:val="007D6D58"/>
    <w:rsid w:val="007D6D8B"/>
    <w:rsid w:val="007D6F3F"/>
    <w:rsid w:val="007D6F86"/>
    <w:rsid w:val="007D6FD1"/>
    <w:rsid w:val="007D70A2"/>
    <w:rsid w:val="007D70BD"/>
    <w:rsid w:val="007D73AA"/>
    <w:rsid w:val="007D75F4"/>
    <w:rsid w:val="007D773E"/>
    <w:rsid w:val="007D7D12"/>
    <w:rsid w:val="007D7E17"/>
    <w:rsid w:val="007D7E38"/>
    <w:rsid w:val="007D7F35"/>
    <w:rsid w:val="007E0048"/>
    <w:rsid w:val="007E029E"/>
    <w:rsid w:val="007E0330"/>
    <w:rsid w:val="007E0458"/>
    <w:rsid w:val="007E047D"/>
    <w:rsid w:val="007E0793"/>
    <w:rsid w:val="007E08EC"/>
    <w:rsid w:val="007E0E16"/>
    <w:rsid w:val="007E113A"/>
    <w:rsid w:val="007E146E"/>
    <w:rsid w:val="007E1645"/>
    <w:rsid w:val="007E1986"/>
    <w:rsid w:val="007E1C6B"/>
    <w:rsid w:val="007E1CAC"/>
    <w:rsid w:val="007E1D39"/>
    <w:rsid w:val="007E1ED5"/>
    <w:rsid w:val="007E2066"/>
    <w:rsid w:val="007E209E"/>
    <w:rsid w:val="007E25CE"/>
    <w:rsid w:val="007E2803"/>
    <w:rsid w:val="007E2CDB"/>
    <w:rsid w:val="007E2DBE"/>
    <w:rsid w:val="007E2F84"/>
    <w:rsid w:val="007E3077"/>
    <w:rsid w:val="007E30ED"/>
    <w:rsid w:val="007E3642"/>
    <w:rsid w:val="007E373A"/>
    <w:rsid w:val="007E3833"/>
    <w:rsid w:val="007E3CB2"/>
    <w:rsid w:val="007E426B"/>
    <w:rsid w:val="007E43A3"/>
    <w:rsid w:val="007E44E2"/>
    <w:rsid w:val="007E49A8"/>
    <w:rsid w:val="007E4ABA"/>
    <w:rsid w:val="007E4D6B"/>
    <w:rsid w:val="007E4DF6"/>
    <w:rsid w:val="007E4E16"/>
    <w:rsid w:val="007E4E85"/>
    <w:rsid w:val="007E4FEE"/>
    <w:rsid w:val="007E520D"/>
    <w:rsid w:val="007E5258"/>
    <w:rsid w:val="007E537A"/>
    <w:rsid w:val="007E538C"/>
    <w:rsid w:val="007E53FD"/>
    <w:rsid w:val="007E54B6"/>
    <w:rsid w:val="007E5579"/>
    <w:rsid w:val="007E5746"/>
    <w:rsid w:val="007E5A6A"/>
    <w:rsid w:val="007E5ABC"/>
    <w:rsid w:val="007E5C0E"/>
    <w:rsid w:val="007E5CCA"/>
    <w:rsid w:val="007E5CF5"/>
    <w:rsid w:val="007E5E13"/>
    <w:rsid w:val="007E5FBC"/>
    <w:rsid w:val="007E63ED"/>
    <w:rsid w:val="007E6676"/>
    <w:rsid w:val="007E6835"/>
    <w:rsid w:val="007E6847"/>
    <w:rsid w:val="007E6C9B"/>
    <w:rsid w:val="007E6EB3"/>
    <w:rsid w:val="007E6FBB"/>
    <w:rsid w:val="007E7129"/>
    <w:rsid w:val="007E732A"/>
    <w:rsid w:val="007E7417"/>
    <w:rsid w:val="007E74D6"/>
    <w:rsid w:val="007E7503"/>
    <w:rsid w:val="007E7654"/>
    <w:rsid w:val="007E774F"/>
    <w:rsid w:val="007E77C8"/>
    <w:rsid w:val="007E79CE"/>
    <w:rsid w:val="007E7A8E"/>
    <w:rsid w:val="007E7EB6"/>
    <w:rsid w:val="007F0217"/>
    <w:rsid w:val="007F04C9"/>
    <w:rsid w:val="007F0846"/>
    <w:rsid w:val="007F08FB"/>
    <w:rsid w:val="007F0962"/>
    <w:rsid w:val="007F09CD"/>
    <w:rsid w:val="007F0AA0"/>
    <w:rsid w:val="007F0D69"/>
    <w:rsid w:val="007F0EAF"/>
    <w:rsid w:val="007F0FE7"/>
    <w:rsid w:val="007F1271"/>
    <w:rsid w:val="007F16BF"/>
    <w:rsid w:val="007F16F8"/>
    <w:rsid w:val="007F193F"/>
    <w:rsid w:val="007F1A0B"/>
    <w:rsid w:val="007F1F91"/>
    <w:rsid w:val="007F23D6"/>
    <w:rsid w:val="007F23F4"/>
    <w:rsid w:val="007F2479"/>
    <w:rsid w:val="007F24D9"/>
    <w:rsid w:val="007F2E20"/>
    <w:rsid w:val="007F2E8D"/>
    <w:rsid w:val="007F3063"/>
    <w:rsid w:val="007F31B4"/>
    <w:rsid w:val="007F33CB"/>
    <w:rsid w:val="007F3432"/>
    <w:rsid w:val="007F3692"/>
    <w:rsid w:val="007F3889"/>
    <w:rsid w:val="007F389D"/>
    <w:rsid w:val="007F3A00"/>
    <w:rsid w:val="007F3A40"/>
    <w:rsid w:val="007F498D"/>
    <w:rsid w:val="007F4A53"/>
    <w:rsid w:val="007F4D7E"/>
    <w:rsid w:val="007F4E2F"/>
    <w:rsid w:val="007F5324"/>
    <w:rsid w:val="007F53DE"/>
    <w:rsid w:val="007F54FF"/>
    <w:rsid w:val="007F556F"/>
    <w:rsid w:val="007F57F7"/>
    <w:rsid w:val="007F5D86"/>
    <w:rsid w:val="007F5D8B"/>
    <w:rsid w:val="007F6428"/>
    <w:rsid w:val="007F6605"/>
    <w:rsid w:val="007F693E"/>
    <w:rsid w:val="007F6A50"/>
    <w:rsid w:val="007F6ADA"/>
    <w:rsid w:val="007F6BAB"/>
    <w:rsid w:val="007F6CC9"/>
    <w:rsid w:val="007F6E6D"/>
    <w:rsid w:val="007F6EF5"/>
    <w:rsid w:val="007F6FAE"/>
    <w:rsid w:val="007F71BC"/>
    <w:rsid w:val="007F75E9"/>
    <w:rsid w:val="007F79D9"/>
    <w:rsid w:val="007F7B0A"/>
    <w:rsid w:val="007F7C31"/>
    <w:rsid w:val="007F7D3B"/>
    <w:rsid w:val="007F7E43"/>
    <w:rsid w:val="007F7ECE"/>
    <w:rsid w:val="007F7FBC"/>
    <w:rsid w:val="00800135"/>
    <w:rsid w:val="008002A7"/>
    <w:rsid w:val="008003FA"/>
    <w:rsid w:val="00800431"/>
    <w:rsid w:val="008004AC"/>
    <w:rsid w:val="00800513"/>
    <w:rsid w:val="0080066E"/>
    <w:rsid w:val="00800800"/>
    <w:rsid w:val="00800856"/>
    <w:rsid w:val="00800891"/>
    <w:rsid w:val="00800B2E"/>
    <w:rsid w:val="00800B72"/>
    <w:rsid w:val="00800C12"/>
    <w:rsid w:val="00800C18"/>
    <w:rsid w:val="008011E7"/>
    <w:rsid w:val="00801849"/>
    <w:rsid w:val="008019BD"/>
    <w:rsid w:val="00801A17"/>
    <w:rsid w:val="00801A36"/>
    <w:rsid w:val="00801B2D"/>
    <w:rsid w:val="00801E5A"/>
    <w:rsid w:val="00801F92"/>
    <w:rsid w:val="00802085"/>
    <w:rsid w:val="008020CF"/>
    <w:rsid w:val="00802247"/>
    <w:rsid w:val="0080230A"/>
    <w:rsid w:val="00802323"/>
    <w:rsid w:val="0080234A"/>
    <w:rsid w:val="00802478"/>
    <w:rsid w:val="008026F3"/>
    <w:rsid w:val="00802BC5"/>
    <w:rsid w:val="00802BFD"/>
    <w:rsid w:val="00802D1D"/>
    <w:rsid w:val="00802DC6"/>
    <w:rsid w:val="00802F7C"/>
    <w:rsid w:val="0080344D"/>
    <w:rsid w:val="00803601"/>
    <w:rsid w:val="008037C2"/>
    <w:rsid w:val="008037D9"/>
    <w:rsid w:val="00803992"/>
    <w:rsid w:val="00803A9F"/>
    <w:rsid w:val="00803D68"/>
    <w:rsid w:val="008041A4"/>
    <w:rsid w:val="00804252"/>
    <w:rsid w:val="008042D5"/>
    <w:rsid w:val="008042ED"/>
    <w:rsid w:val="008043B0"/>
    <w:rsid w:val="0080453B"/>
    <w:rsid w:val="00804614"/>
    <w:rsid w:val="0080494E"/>
    <w:rsid w:val="008049A1"/>
    <w:rsid w:val="00804C20"/>
    <w:rsid w:val="00804DF3"/>
    <w:rsid w:val="00804E85"/>
    <w:rsid w:val="00804FB6"/>
    <w:rsid w:val="00805146"/>
    <w:rsid w:val="00805181"/>
    <w:rsid w:val="0080535F"/>
    <w:rsid w:val="008057D3"/>
    <w:rsid w:val="008057F2"/>
    <w:rsid w:val="00805A26"/>
    <w:rsid w:val="00805E45"/>
    <w:rsid w:val="00805FFB"/>
    <w:rsid w:val="008060B2"/>
    <w:rsid w:val="00806108"/>
    <w:rsid w:val="0080617B"/>
    <w:rsid w:val="008064A5"/>
    <w:rsid w:val="008064FA"/>
    <w:rsid w:val="0080664A"/>
    <w:rsid w:val="008067BE"/>
    <w:rsid w:val="008069C5"/>
    <w:rsid w:val="00806BAB"/>
    <w:rsid w:val="00806BF5"/>
    <w:rsid w:val="00806D01"/>
    <w:rsid w:val="00806DCD"/>
    <w:rsid w:val="00807221"/>
    <w:rsid w:val="00807233"/>
    <w:rsid w:val="00807347"/>
    <w:rsid w:val="0080739C"/>
    <w:rsid w:val="008074D0"/>
    <w:rsid w:val="00807515"/>
    <w:rsid w:val="00807564"/>
    <w:rsid w:val="00807B30"/>
    <w:rsid w:val="00807B80"/>
    <w:rsid w:val="00807DCE"/>
    <w:rsid w:val="00807EE7"/>
    <w:rsid w:val="00810102"/>
    <w:rsid w:val="0081031E"/>
    <w:rsid w:val="00810343"/>
    <w:rsid w:val="008103B0"/>
    <w:rsid w:val="00810720"/>
    <w:rsid w:val="008109B3"/>
    <w:rsid w:val="00810ACD"/>
    <w:rsid w:val="00810ADE"/>
    <w:rsid w:val="00810AEB"/>
    <w:rsid w:val="00810B76"/>
    <w:rsid w:val="00810BCF"/>
    <w:rsid w:val="00810DC0"/>
    <w:rsid w:val="00810ECD"/>
    <w:rsid w:val="00811078"/>
    <w:rsid w:val="0081149C"/>
    <w:rsid w:val="008114D8"/>
    <w:rsid w:val="00811611"/>
    <w:rsid w:val="00811A69"/>
    <w:rsid w:val="00811BA5"/>
    <w:rsid w:val="00811C07"/>
    <w:rsid w:val="00811C7E"/>
    <w:rsid w:val="00811DC0"/>
    <w:rsid w:val="00811F7C"/>
    <w:rsid w:val="00811F85"/>
    <w:rsid w:val="008127D1"/>
    <w:rsid w:val="00812A16"/>
    <w:rsid w:val="00812AB5"/>
    <w:rsid w:val="00812AC8"/>
    <w:rsid w:val="00812BB1"/>
    <w:rsid w:val="00812C13"/>
    <w:rsid w:val="00812D9F"/>
    <w:rsid w:val="00812F17"/>
    <w:rsid w:val="00812F59"/>
    <w:rsid w:val="008130BE"/>
    <w:rsid w:val="0081355C"/>
    <w:rsid w:val="008139A3"/>
    <w:rsid w:val="00813A02"/>
    <w:rsid w:val="00813CF7"/>
    <w:rsid w:val="00813FC6"/>
    <w:rsid w:val="008140B9"/>
    <w:rsid w:val="008142D7"/>
    <w:rsid w:val="00814401"/>
    <w:rsid w:val="008146DA"/>
    <w:rsid w:val="00814806"/>
    <w:rsid w:val="00814816"/>
    <w:rsid w:val="00814851"/>
    <w:rsid w:val="00814919"/>
    <w:rsid w:val="00814B24"/>
    <w:rsid w:val="00814B49"/>
    <w:rsid w:val="00815026"/>
    <w:rsid w:val="0081543F"/>
    <w:rsid w:val="00815552"/>
    <w:rsid w:val="008155BB"/>
    <w:rsid w:val="00815611"/>
    <w:rsid w:val="00815888"/>
    <w:rsid w:val="008158A9"/>
    <w:rsid w:val="008159CA"/>
    <w:rsid w:val="00815A62"/>
    <w:rsid w:val="00815B9A"/>
    <w:rsid w:val="00815D35"/>
    <w:rsid w:val="00815D63"/>
    <w:rsid w:val="00815E61"/>
    <w:rsid w:val="00815F01"/>
    <w:rsid w:val="0081608F"/>
    <w:rsid w:val="00816263"/>
    <w:rsid w:val="00816347"/>
    <w:rsid w:val="0081648D"/>
    <w:rsid w:val="008164CE"/>
    <w:rsid w:val="008164D8"/>
    <w:rsid w:val="008165FC"/>
    <w:rsid w:val="0081675A"/>
    <w:rsid w:val="00816823"/>
    <w:rsid w:val="008168A7"/>
    <w:rsid w:val="00816934"/>
    <w:rsid w:val="00816BFE"/>
    <w:rsid w:val="00816C86"/>
    <w:rsid w:val="00816C93"/>
    <w:rsid w:val="00816FE2"/>
    <w:rsid w:val="008172EF"/>
    <w:rsid w:val="00817316"/>
    <w:rsid w:val="0081733F"/>
    <w:rsid w:val="008173BB"/>
    <w:rsid w:val="008173BF"/>
    <w:rsid w:val="00817B9B"/>
    <w:rsid w:val="00817CAA"/>
    <w:rsid w:val="00817CC6"/>
    <w:rsid w:val="00817E4E"/>
    <w:rsid w:val="00817E7F"/>
    <w:rsid w:val="00817F4C"/>
    <w:rsid w:val="0082052A"/>
    <w:rsid w:val="00820651"/>
    <w:rsid w:val="00820980"/>
    <w:rsid w:val="00820A5F"/>
    <w:rsid w:val="00820B76"/>
    <w:rsid w:val="00820BC1"/>
    <w:rsid w:val="00820E98"/>
    <w:rsid w:val="00820F0C"/>
    <w:rsid w:val="0082114F"/>
    <w:rsid w:val="0082116E"/>
    <w:rsid w:val="008211CB"/>
    <w:rsid w:val="00821222"/>
    <w:rsid w:val="00821239"/>
    <w:rsid w:val="00821420"/>
    <w:rsid w:val="00821743"/>
    <w:rsid w:val="00821782"/>
    <w:rsid w:val="008217CC"/>
    <w:rsid w:val="008217F1"/>
    <w:rsid w:val="00821844"/>
    <w:rsid w:val="00821A1E"/>
    <w:rsid w:val="00821BCE"/>
    <w:rsid w:val="00821C69"/>
    <w:rsid w:val="00821EDB"/>
    <w:rsid w:val="00821EEC"/>
    <w:rsid w:val="008220E1"/>
    <w:rsid w:val="0082213A"/>
    <w:rsid w:val="00822177"/>
    <w:rsid w:val="008222B3"/>
    <w:rsid w:val="00822366"/>
    <w:rsid w:val="008224C0"/>
    <w:rsid w:val="008224E8"/>
    <w:rsid w:val="00822541"/>
    <w:rsid w:val="008227E2"/>
    <w:rsid w:val="00822AF0"/>
    <w:rsid w:val="00822B3B"/>
    <w:rsid w:val="00822C2B"/>
    <w:rsid w:val="00822E45"/>
    <w:rsid w:val="00822EAA"/>
    <w:rsid w:val="00822ECC"/>
    <w:rsid w:val="0082338C"/>
    <w:rsid w:val="008235F5"/>
    <w:rsid w:val="00823890"/>
    <w:rsid w:val="00823AAA"/>
    <w:rsid w:val="0082438C"/>
    <w:rsid w:val="0082439A"/>
    <w:rsid w:val="008243B6"/>
    <w:rsid w:val="008244C8"/>
    <w:rsid w:val="0082458E"/>
    <w:rsid w:val="008247A4"/>
    <w:rsid w:val="0082496C"/>
    <w:rsid w:val="00824C28"/>
    <w:rsid w:val="00824DD9"/>
    <w:rsid w:val="00824F4B"/>
    <w:rsid w:val="008250A6"/>
    <w:rsid w:val="008253C3"/>
    <w:rsid w:val="00825429"/>
    <w:rsid w:val="00825708"/>
    <w:rsid w:val="00825B9E"/>
    <w:rsid w:val="00825D8B"/>
    <w:rsid w:val="00825FEB"/>
    <w:rsid w:val="008261BA"/>
    <w:rsid w:val="0082645C"/>
    <w:rsid w:val="00826477"/>
    <w:rsid w:val="008264FA"/>
    <w:rsid w:val="00826594"/>
    <w:rsid w:val="00826763"/>
    <w:rsid w:val="00826B2E"/>
    <w:rsid w:val="00826B57"/>
    <w:rsid w:val="00826CAB"/>
    <w:rsid w:val="00826D2B"/>
    <w:rsid w:val="00826E62"/>
    <w:rsid w:val="008271C1"/>
    <w:rsid w:val="00827200"/>
    <w:rsid w:val="0082730B"/>
    <w:rsid w:val="008274F5"/>
    <w:rsid w:val="008275F7"/>
    <w:rsid w:val="0082767B"/>
    <w:rsid w:val="008276F9"/>
    <w:rsid w:val="00827885"/>
    <w:rsid w:val="0082788D"/>
    <w:rsid w:val="008279E8"/>
    <w:rsid w:val="00827B4A"/>
    <w:rsid w:val="00827BBA"/>
    <w:rsid w:val="00827D03"/>
    <w:rsid w:val="00827D5B"/>
    <w:rsid w:val="00827EE4"/>
    <w:rsid w:val="00827F96"/>
    <w:rsid w:val="008302A5"/>
    <w:rsid w:val="00830511"/>
    <w:rsid w:val="00830967"/>
    <w:rsid w:val="00830A49"/>
    <w:rsid w:val="00830B8A"/>
    <w:rsid w:val="00830C28"/>
    <w:rsid w:val="00830DB9"/>
    <w:rsid w:val="00831075"/>
    <w:rsid w:val="00831300"/>
    <w:rsid w:val="0083183A"/>
    <w:rsid w:val="00831AB3"/>
    <w:rsid w:val="00831ACF"/>
    <w:rsid w:val="00831B4A"/>
    <w:rsid w:val="00831F40"/>
    <w:rsid w:val="00831F86"/>
    <w:rsid w:val="00832489"/>
    <w:rsid w:val="008325C5"/>
    <w:rsid w:val="00832649"/>
    <w:rsid w:val="00832733"/>
    <w:rsid w:val="008328A5"/>
    <w:rsid w:val="00832B9D"/>
    <w:rsid w:val="00832C60"/>
    <w:rsid w:val="00832C77"/>
    <w:rsid w:val="00832CC1"/>
    <w:rsid w:val="00832DAE"/>
    <w:rsid w:val="00832E05"/>
    <w:rsid w:val="00832F70"/>
    <w:rsid w:val="008330EB"/>
    <w:rsid w:val="008331DF"/>
    <w:rsid w:val="0083366A"/>
    <w:rsid w:val="008338C0"/>
    <w:rsid w:val="0083396A"/>
    <w:rsid w:val="008339D3"/>
    <w:rsid w:val="00833A88"/>
    <w:rsid w:val="00833A8B"/>
    <w:rsid w:val="00833C85"/>
    <w:rsid w:val="00833D2B"/>
    <w:rsid w:val="00833D8C"/>
    <w:rsid w:val="008340AF"/>
    <w:rsid w:val="00834307"/>
    <w:rsid w:val="008344CD"/>
    <w:rsid w:val="00834591"/>
    <w:rsid w:val="008346AA"/>
    <w:rsid w:val="00834794"/>
    <w:rsid w:val="00834974"/>
    <w:rsid w:val="00834994"/>
    <w:rsid w:val="00834A39"/>
    <w:rsid w:val="00834D4F"/>
    <w:rsid w:val="008350A0"/>
    <w:rsid w:val="008352A6"/>
    <w:rsid w:val="00835342"/>
    <w:rsid w:val="00835369"/>
    <w:rsid w:val="00835487"/>
    <w:rsid w:val="0083571D"/>
    <w:rsid w:val="00835A63"/>
    <w:rsid w:val="00835AA5"/>
    <w:rsid w:val="00835B99"/>
    <w:rsid w:val="00835C20"/>
    <w:rsid w:val="00835CA2"/>
    <w:rsid w:val="00835E9C"/>
    <w:rsid w:val="00836144"/>
    <w:rsid w:val="008362A3"/>
    <w:rsid w:val="00836316"/>
    <w:rsid w:val="00836B65"/>
    <w:rsid w:val="00836BA7"/>
    <w:rsid w:val="00836DC5"/>
    <w:rsid w:val="0083701E"/>
    <w:rsid w:val="008371E2"/>
    <w:rsid w:val="00837473"/>
    <w:rsid w:val="008376AF"/>
    <w:rsid w:val="008376E9"/>
    <w:rsid w:val="0083772B"/>
    <w:rsid w:val="0083773C"/>
    <w:rsid w:val="008377F4"/>
    <w:rsid w:val="00837AEB"/>
    <w:rsid w:val="00837EA6"/>
    <w:rsid w:val="00837F03"/>
    <w:rsid w:val="00837F83"/>
    <w:rsid w:val="00840488"/>
    <w:rsid w:val="00840726"/>
    <w:rsid w:val="0084083F"/>
    <w:rsid w:val="00840887"/>
    <w:rsid w:val="00840CEB"/>
    <w:rsid w:val="00840DB7"/>
    <w:rsid w:val="00840E43"/>
    <w:rsid w:val="00840FA5"/>
    <w:rsid w:val="00841015"/>
    <w:rsid w:val="0084103A"/>
    <w:rsid w:val="00841116"/>
    <w:rsid w:val="00841172"/>
    <w:rsid w:val="008412D2"/>
    <w:rsid w:val="00841403"/>
    <w:rsid w:val="008415BB"/>
    <w:rsid w:val="00841829"/>
    <w:rsid w:val="00841873"/>
    <w:rsid w:val="008419D6"/>
    <w:rsid w:val="00841A1B"/>
    <w:rsid w:val="00841BA5"/>
    <w:rsid w:val="00841D4E"/>
    <w:rsid w:val="00841E3F"/>
    <w:rsid w:val="00842021"/>
    <w:rsid w:val="00842139"/>
    <w:rsid w:val="008421E0"/>
    <w:rsid w:val="008423A5"/>
    <w:rsid w:val="00842411"/>
    <w:rsid w:val="00842438"/>
    <w:rsid w:val="008428B1"/>
    <w:rsid w:val="00842A3E"/>
    <w:rsid w:val="00842C32"/>
    <w:rsid w:val="00842C36"/>
    <w:rsid w:val="00842D1A"/>
    <w:rsid w:val="00842D63"/>
    <w:rsid w:val="00842E5A"/>
    <w:rsid w:val="0084305F"/>
    <w:rsid w:val="00843258"/>
    <w:rsid w:val="008434E0"/>
    <w:rsid w:val="0084365D"/>
    <w:rsid w:val="00843700"/>
    <w:rsid w:val="00843729"/>
    <w:rsid w:val="008437FC"/>
    <w:rsid w:val="008438D2"/>
    <w:rsid w:val="008439E6"/>
    <w:rsid w:val="00843A82"/>
    <w:rsid w:val="00844051"/>
    <w:rsid w:val="00844148"/>
    <w:rsid w:val="008442D8"/>
    <w:rsid w:val="0084436E"/>
    <w:rsid w:val="00844488"/>
    <w:rsid w:val="008448E6"/>
    <w:rsid w:val="00844B00"/>
    <w:rsid w:val="00844D23"/>
    <w:rsid w:val="00844D31"/>
    <w:rsid w:val="00845197"/>
    <w:rsid w:val="008451D0"/>
    <w:rsid w:val="008452B3"/>
    <w:rsid w:val="0084538C"/>
    <w:rsid w:val="0084551F"/>
    <w:rsid w:val="0084567A"/>
    <w:rsid w:val="008457A6"/>
    <w:rsid w:val="008457D9"/>
    <w:rsid w:val="008457F6"/>
    <w:rsid w:val="00845AAD"/>
    <w:rsid w:val="00845C96"/>
    <w:rsid w:val="00845CC1"/>
    <w:rsid w:val="00845F4C"/>
    <w:rsid w:val="0084638A"/>
    <w:rsid w:val="008463E9"/>
    <w:rsid w:val="00846463"/>
    <w:rsid w:val="00846556"/>
    <w:rsid w:val="0084662C"/>
    <w:rsid w:val="00846662"/>
    <w:rsid w:val="00846717"/>
    <w:rsid w:val="0084671C"/>
    <w:rsid w:val="0084674A"/>
    <w:rsid w:val="008467E3"/>
    <w:rsid w:val="008468D1"/>
    <w:rsid w:val="00846DB7"/>
    <w:rsid w:val="00846E37"/>
    <w:rsid w:val="00846E7C"/>
    <w:rsid w:val="008472C0"/>
    <w:rsid w:val="0084788C"/>
    <w:rsid w:val="00847913"/>
    <w:rsid w:val="008479D6"/>
    <w:rsid w:val="00847A03"/>
    <w:rsid w:val="00847B04"/>
    <w:rsid w:val="00847B21"/>
    <w:rsid w:val="00847C8C"/>
    <w:rsid w:val="00847E74"/>
    <w:rsid w:val="00847EDB"/>
    <w:rsid w:val="008500E3"/>
    <w:rsid w:val="0085027F"/>
    <w:rsid w:val="008502DF"/>
    <w:rsid w:val="008502F9"/>
    <w:rsid w:val="00850536"/>
    <w:rsid w:val="0085054E"/>
    <w:rsid w:val="0085058B"/>
    <w:rsid w:val="00850602"/>
    <w:rsid w:val="0085090F"/>
    <w:rsid w:val="008509C7"/>
    <w:rsid w:val="00850C80"/>
    <w:rsid w:val="00850CD2"/>
    <w:rsid w:val="0085107E"/>
    <w:rsid w:val="0085178F"/>
    <w:rsid w:val="008518CC"/>
    <w:rsid w:val="008518E2"/>
    <w:rsid w:val="00851B7F"/>
    <w:rsid w:val="00851D85"/>
    <w:rsid w:val="00851E0C"/>
    <w:rsid w:val="00851F42"/>
    <w:rsid w:val="0085209D"/>
    <w:rsid w:val="008520B6"/>
    <w:rsid w:val="00852155"/>
    <w:rsid w:val="008522E2"/>
    <w:rsid w:val="00852440"/>
    <w:rsid w:val="0085270E"/>
    <w:rsid w:val="00852835"/>
    <w:rsid w:val="00852DC4"/>
    <w:rsid w:val="00852EA9"/>
    <w:rsid w:val="00853087"/>
    <w:rsid w:val="0085316C"/>
    <w:rsid w:val="0085348A"/>
    <w:rsid w:val="008538B7"/>
    <w:rsid w:val="00853952"/>
    <w:rsid w:val="00853A89"/>
    <w:rsid w:val="00853B80"/>
    <w:rsid w:val="00853E00"/>
    <w:rsid w:val="00853FEB"/>
    <w:rsid w:val="008540EC"/>
    <w:rsid w:val="00854299"/>
    <w:rsid w:val="008546A7"/>
    <w:rsid w:val="00854A5C"/>
    <w:rsid w:val="00854ACD"/>
    <w:rsid w:val="008550BF"/>
    <w:rsid w:val="008551FD"/>
    <w:rsid w:val="008553AF"/>
    <w:rsid w:val="00855575"/>
    <w:rsid w:val="0085574A"/>
    <w:rsid w:val="00855791"/>
    <w:rsid w:val="008557E5"/>
    <w:rsid w:val="008558BB"/>
    <w:rsid w:val="00855AE8"/>
    <w:rsid w:val="00855BD6"/>
    <w:rsid w:val="00855D85"/>
    <w:rsid w:val="00855FF6"/>
    <w:rsid w:val="00856757"/>
    <w:rsid w:val="00856884"/>
    <w:rsid w:val="0085689F"/>
    <w:rsid w:val="008568FF"/>
    <w:rsid w:val="00856BF2"/>
    <w:rsid w:val="00856D04"/>
    <w:rsid w:val="00856D56"/>
    <w:rsid w:val="00856DDC"/>
    <w:rsid w:val="00857A60"/>
    <w:rsid w:val="00857FE0"/>
    <w:rsid w:val="008606D3"/>
    <w:rsid w:val="008606FB"/>
    <w:rsid w:val="00860BBE"/>
    <w:rsid w:val="00860E65"/>
    <w:rsid w:val="00860FEA"/>
    <w:rsid w:val="008610B6"/>
    <w:rsid w:val="0086130A"/>
    <w:rsid w:val="0086133A"/>
    <w:rsid w:val="0086169C"/>
    <w:rsid w:val="00861814"/>
    <w:rsid w:val="00861955"/>
    <w:rsid w:val="00861CC1"/>
    <w:rsid w:val="00861D16"/>
    <w:rsid w:val="00861DEE"/>
    <w:rsid w:val="008621BF"/>
    <w:rsid w:val="00862276"/>
    <w:rsid w:val="00862283"/>
    <w:rsid w:val="0086236B"/>
    <w:rsid w:val="008623A2"/>
    <w:rsid w:val="0086251C"/>
    <w:rsid w:val="008625BF"/>
    <w:rsid w:val="008628AB"/>
    <w:rsid w:val="00862E03"/>
    <w:rsid w:val="00863154"/>
    <w:rsid w:val="0086327A"/>
    <w:rsid w:val="00863368"/>
    <w:rsid w:val="00863384"/>
    <w:rsid w:val="0086362C"/>
    <w:rsid w:val="00863663"/>
    <w:rsid w:val="00863826"/>
    <w:rsid w:val="008639D7"/>
    <w:rsid w:val="00863A73"/>
    <w:rsid w:val="00863AC1"/>
    <w:rsid w:val="00863EFA"/>
    <w:rsid w:val="00863FA2"/>
    <w:rsid w:val="00864180"/>
    <w:rsid w:val="008642DE"/>
    <w:rsid w:val="008644A6"/>
    <w:rsid w:val="0086455A"/>
    <w:rsid w:val="00864563"/>
    <w:rsid w:val="00864765"/>
    <w:rsid w:val="00864897"/>
    <w:rsid w:val="00864CEE"/>
    <w:rsid w:val="00864E21"/>
    <w:rsid w:val="008651D6"/>
    <w:rsid w:val="00865384"/>
    <w:rsid w:val="00865645"/>
    <w:rsid w:val="008658F3"/>
    <w:rsid w:val="00865A36"/>
    <w:rsid w:val="00865C8A"/>
    <w:rsid w:val="00865CA0"/>
    <w:rsid w:val="00865CB3"/>
    <w:rsid w:val="00865D87"/>
    <w:rsid w:val="0086600E"/>
    <w:rsid w:val="008661D3"/>
    <w:rsid w:val="00866371"/>
    <w:rsid w:val="00866432"/>
    <w:rsid w:val="00866762"/>
    <w:rsid w:val="008667FC"/>
    <w:rsid w:val="008668F4"/>
    <w:rsid w:val="008668FB"/>
    <w:rsid w:val="00866A03"/>
    <w:rsid w:val="00866AAC"/>
    <w:rsid w:val="00866B3E"/>
    <w:rsid w:val="00866B48"/>
    <w:rsid w:val="0086719F"/>
    <w:rsid w:val="008671EA"/>
    <w:rsid w:val="008671FC"/>
    <w:rsid w:val="00867286"/>
    <w:rsid w:val="008673D4"/>
    <w:rsid w:val="008673E7"/>
    <w:rsid w:val="0086750F"/>
    <w:rsid w:val="008679D1"/>
    <w:rsid w:val="00867AFF"/>
    <w:rsid w:val="00867B15"/>
    <w:rsid w:val="00867DF5"/>
    <w:rsid w:val="00870005"/>
    <w:rsid w:val="008701A2"/>
    <w:rsid w:val="0087076B"/>
    <w:rsid w:val="00870883"/>
    <w:rsid w:val="008709A0"/>
    <w:rsid w:val="00870B4A"/>
    <w:rsid w:val="00870D2F"/>
    <w:rsid w:val="00870D9B"/>
    <w:rsid w:val="008710F6"/>
    <w:rsid w:val="008714EB"/>
    <w:rsid w:val="0087184B"/>
    <w:rsid w:val="008718B5"/>
    <w:rsid w:val="008718E8"/>
    <w:rsid w:val="00871BAA"/>
    <w:rsid w:val="00871C41"/>
    <w:rsid w:val="00871C8B"/>
    <w:rsid w:val="00871DCA"/>
    <w:rsid w:val="00871EA0"/>
    <w:rsid w:val="00872020"/>
    <w:rsid w:val="008720A7"/>
    <w:rsid w:val="00872219"/>
    <w:rsid w:val="008723F4"/>
    <w:rsid w:val="00872443"/>
    <w:rsid w:val="00872EF4"/>
    <w:rsid w:val="00873127"/>
    <w:rsid w:val="00873166"/>
    <w:rsid w:val="0087334D"/>
    <w:rsid w:val="0087339A"/>
    <w:rsid w:val="008734CE"/>
    <w:rsid w:val="008734EA"/>
    <w:rsid w:val="008734EF"/>
    <w:rsid w:val="008735C3"/>
    <w:rsid w:val="0087368D"/>
    <w:rsid w:val="008736D3"/>
    <w:rsid w:val="008736F3"/>
    <w:rsid w:val="00873715"/>
    <w:rsid w:val="00873932"/>
    <w:rsid w:val="00873A82"/>
    <w:rsid w:val="00873AC2"/>
    <w:rsid w:val="00873B45"/>
    <w:rsid w:val="00873C79"/>
    <w:rsid w:val="00873D94"/>
    <w:rsid w:val="00873DA1"/>
    <w:rsid w:val="00873E21"/>
    <w:rsid w:val="008741D3"/>
    <w:rsid w:val="0087425C"/>
    <w:rsid w:val="0087428B"/>
    <w:rsid w:val="00874559"/>
    <w:rsid w:val="00874580"/>
    <w:rsid w:val="00874615"/>
    <w:rsid w:val="00874681"/>
    <w:rsid w:val="00874AAF"/>
    <w:rsid w:val="00874B82"/>
    <w:rsid w:val="00874C38"/>
    <w:rsid w:val="00874DFF"/>
    <w:rsid w:val="00874E01"/>
    <w:rsid w:val="00874EAF"/>
    <w:rsid w:val="00874FB4"/>
    <w:rsid w:val="00875120"/>
    <w:rsid w:val="008752DA"/>
    <w:rsid w:val="00875671"/>
    <w:rsid w:val="008756C4"/>
    <w:rsid w:val="008756FF"/>
    <w:rsid w:val="00875840"/>
    <w:rsid w:val="00875AEC"/>
    <w:rsid w:val="00875B39"/>
    <w:rsid w:val="00875D81"/>
    <w:rsid w:val="00875E69"/>
    <w:rsid w:val="00875E94"/>
    <w:rsid w:val="00876245"/>
    <w:rsid w:val="00876400"/>
    <w:rsid w:val="00876611"/>
    <w:rsid w:val="008766EB"/>
    <w:rsid w:val="0087686B"/>
    <w:rsid w:val="008768CE"/>
    <w:rsid w:val="0087698E"/>
    <w:rsid w:val="00876A34"/>
    <w:rsid w:val="00876EC6"/>
    <w:rsid w:val="00876F23"/>
    <w:rsid w:val="00876FDF"/>
    <w:rsid w:val="008771A9"/>
    <w:rsid w:val="00877286"/>
    <w:rsid w:val="0087729B"/>
    <w:rsid w:val="008774A1"/>
    <w:rsid w:val="00877AD7"/>
    <w:rsid w:val="00877C5C"/>
    <w:rsid w:val="008800DD"/>
    <w:rsid w:val="008801ED"/>
    <w:rsid w:val="008803BB"/>
    <w:rsid w:val="008803F5"/>
    <w:rsid w:val="00880444"/>
    <w:rsid w:val="00880524"/>
    <w:rsid w:val="00880565"/>
    <w:rsid w:val="008805EF"/>
    <w:rsid w:val="00880AE9"/>
    <w:rsid w:val="00880BFE"/>
    <w:rsid w:val="0088136C"/>
    <w:rsid w:val="00881435"/>
    <w:rsid w:val="00881527"/>
    <w:rsid w:val="00881736"/>
    <w:rsid w:val="00881780"/>
    <w:rsid w:val="00881926"/>
    <w:rsid w:val="00881AB8"/>
    <w:rsid w:val="00881B97"/>
    <w:rsid w:val="00881CF7"/>
    <w:rsid w:val="00881D46"/>
    <w:rsid w:val="0088200D"/>
    <w:rsid w:val="008826B6"/>
    <w:rsid w:val="0088283D"/>
    <w:rsid w:val="0088289A"/>
    <w:rsid w:val="00882A19"/>
    <w:rsid w:val="00882B76"/>
    <w:rsid w:val="00882D9A"/>
    <w:rsid w:val="00882EC6"/>
    <w:rsid w:val="00883061"/>
    <w:rsid w:val="008830C7"/>
    <w:rsid w:val="0088313D"/>
    <w:rsid w:val="008831C2"/>
    <w:rsid w:val="0088339C"/>
    <w:rsid w:val="00883484"/>
    <w:rsid w:val="0088370E"/>
    <w:rsid w:val="00883861"/>
    <w:rsid w:val="00883B94"/>
    <w:rsid w:val="00883DE1"/>
    <w:rsid w:val="00883FE1"/>
    <w:rsid w:val="00883FE2"/>
    <w:rsid w:val="00883FE9"/>
    <w:rsid w:val="00884215"/>
    <w:rsid w:val="008844C4"/>
    <w:rsid w:val="00884608"/>
    <w:rsid w:val="0088462E"/>
    <w:rsid w:val="00884942"/>
    <w:rsid w:val="00884A4D"/>
    <w:rsid w:val="00884D44"/>
    <w:rsid w:val="00884D93"/>
    <w:rsid w:val="00884E64"/>
    <w:rsid w:val="00884EC3"/>
    <w:rsid w:val="00884EFE"/>
    <w:rsid w:val="00885091"/>
    <w:rsid w:val="00885141"/>
    <w:rsid w:val="0088537F"/>
    <w:rsid w:val="008854D4"/>
    <w:rsid w:val="00885565"/>
    <w:rsid w:val="00885657"/>
    <w:rsid w:val="0088569E"/>
    <w:rsid w:val="00885A4D"/>
    <w:rsid w:val="00885ABF"/>
    <w:rsid w:val="00885B9F"/>
    <w:rsid w:val="008860E7"/>
    <w:rsid w:val="00886376"/>
    <w:rsid w:val="008863E8"/>
    <w:rsid w:val="008866E9"/>
    <w:rsid w:val="0088689D"/>
    <w:rsid w:val="00886914"/>
    <w:rsid w:val="00886921"/>
    <w:rsid w:val="00886982"/>
    <w:rsid w:val="008871C5"/>
    <w:rsid w:val="0088729E"/>
    <w:rsid w:val="0088731E"/>
    <w:rsid w:val="008874E2"/>
    <w:rsid w:val="00887615"/>
    <w:rsid w:val="008877D2"/>
    <w:rsid w:val="00887871"/>
    <w:rsid w:val="00887984"/>
    <w:rsid w:val="00887D22"/>
    <w:rsid w:val="00887E2B"/>
    <w:rsid w:val="008901EA"/>
    <w:rsid w:val="00890291"/>
    <w:rsid w:val="0089048D"/>
    <w:rsid w:val="008905BF"/>
    <w:rsid w:val="008905E5"/>
    <w:rsid w:val="00890951"/>
    <w:rsid w:val="00890C06"/>
    <w:rsid w:val="00890DBC"/>
    <w:rsid w:val="0089109A"/>
    <w:rsid w:val="0089129A"/>
    <w:rsid w:val="0089165D"/>
    <w:rsid w:val="00891887"/>
    <w:rsid w:val="00891A1B"/>
    <w:rsid w:val="00891C5B"/>
    <w:rsid w:val="00891C7D"/>
    <w:rsid w:val="0089206D"/>
    <w:rsid w:val="00892251"/>
    <w:rsid w:val="008922CE"/>
    <w:rsid w:val="00892385"/>
    <w:rsid w:val="00892754"/>
    <w:rsid w:val="008927CD"/>
    <w:rsid w:val="008927D0"/>
    <w:rsid w:val="00892CE4"/>
    <w:rsid w:val="00892F48"/>
    <w:rsid w:val="008932B2"/>
    <w:rsid w:val="00893367"/>
    <w:rsid w:val="00893390"/>
    <w:rsid w:val="008935A0"/>
    <w:rsid w:val="00893759"/>
    <w:rsid w:val="00893A43"/>
    <w:rsid w:val="00893A5A"/>
    <w:rsid w:val="00893C54"/>
    <w:rsid w:val="00893CF8"/>
    <w:rsid w:val="00893FD9"/>
    <w:rsid w:val="00893FE8"/>
    <w:rsid w:val="008941AF"/>
    <w:rsid w:val="00894763"/>
    <w:rsid w:val="00894779"/>
    <w:rsid w:val="00894B7B"/>
    <w:rsid w:val="00894E30"/>
    <w:rsid w:val="00894E8B"/>
    <w:rsid w:val="00894EB7"/>
    <w:rsid w:val="0089535E"/>
    <w:rsid w:val="0089538C"/>
    <w:rsid w:val="008955E4"/>
    <w:rsid w:val="00895659"/>
    <w:rsid w:val="00895839"/>
    <w:rsid w:val="00895889"/>
    <w:rsid w:val="00895A55"/>
    <w:rsid w:val="00895D4E"/>
    <w:rsid w:val="00895F79"/>
    <w:rsid w:val="00895FA9"/>
    <w:rsid w:val="008960E3"/>
    <w:rsid w:val="0089618E"/>
    <w:rsid w:val="0089621D"/>
    <w:rsid w:val="00896745"/>
    <w:rsid w:val="00896958"/>
    <w:rsid w:val="008969CA"/>
    <w:rsid w:val="00896A63"/>
    <w:rsid w:val="00896C00"/>
    <w:rsid w:val="00896C80"/>
    <w:rsid w:val="00896CE3"/>
    <w:rsid w:val="00896D03"/>
    <w:rsid w:val="0089720B"/>
    <w:rsid w:val="00897450"/>
    <w:rsid w:val="00897554"/>
    <w:rsid w:val="00897570"/>
    <w:rsid w:val="008976E0"/>
    <w:rsid w:val="00897A39"/>
    <w:rsid w:val="00897B57"/>
    <w:rsid w:val="00897B62"/>
    <w:rsid w:val="00897CAD"/>
    <w:rsid w:val="00897E07"/>
    <w:rsid w:val="008A0141"/>
    <w:rsid w:val="008A01B1"/>
    <w:rsid w:val="008A0580"/>
    <w:rsid w:val="008A098E"/>
    <w:rsid w:val="008A0A21"/>
    <w:rsid w:val="008A10C2"/>
    <w:rsid w:val="008A1228"/>
    <w:rsid w:val="008A12BE"/>
    <w:rsid w:val="008A1B51"/>
    <w:rsid w:val="008A1BD2"/>
    <w:rsid w:val="008A1DA5"/>
    <w:rsid w:val="008A1DB3"/>
    <w:rsid w:val="008A1E22"/>
    <w:rsid w:val="008A1FB4"/>
    <w:rsid w:val="008A2110"/>
    <w:rsid w:val="008A22C4"/>
    <w:rsid w:val="008A236C"/>
    <w:rsid w:val="008A2552"/>
    <w:rsid w:val="008A2823"/>
    <w:rsid w:val="008A2869"/>
    <w:rsid w:val="008A2AEF"/>
    <w:rsid w:val="008A2BFA"/>
    <w:rsid w:val="008A2E5E"/>
    <w:rsid w:val="008A35CD"/>
    <w:rsid w:val="008A3688"/>
    <w:rsid w:val="008A37EA"/>
    <w:rsid w:val="008A3CAD"/>
    <w:rsid w:val="008A3CE8"/>
    <w:rsid w:val="008A3E02"/>
    <w:rsid w:val="008A3EF9"/>
    <w:rsid w:val="008A40EB"/>
    <w:rsid w:val="008A411A"/>
    <w:rsid w:val="008A422E"/>
    <w:rsid w:val="008A43C2"/>
    <w:rsid w:val="008A44E8"/>
    <w:rsid w:val="008A44F9"/>
    <w:rsid w:val="008A45B6"/>
    <w:rsid w:val="008A4885"/>
    <w:rsid w:val="008A4908"/>
    <w:rsid w:val="008A492F"/>
    <w:rsid w:val="008A4B59"/>
    <w:rsid w:val="008A4BA8"/>
    <w:rsid w:val="008A4EFA"/>
    <w:rsid w:val="008A4F56"/>
    <w:rsid w:val="008A50F2"/>
    <w:rsid w:val="008A53F1"/>
    <w:rsid w:val="008A5690"/>
    <w:rsid w:val="008A5883"/>
    <w:rsid w:val="008A5999"/>
    <w:rsid w:val="008A5A1F"/>
    <w:rsid w:val="008A5B2F"/>
    <w:rsid w:val="008A5D36"/>
    <w:rsid w:val="008A5D51"/>
    <w:rsid w:val="008A6277"/>
    <w:rsid w:val="008A64C9"/>
    <w:rsid w:val="008A65B3"/>
    <w:rsid w:val="008A672C"/>
    <w:rsid w:val="008A69A1"/>
    <w:rsid w:val="008A69A8"/>
    <w:rsid w:val="008A6BF8"/>
    <w:rsid w:val="008A6EF6"/>
    <w:rsid w:val="008A7564"/>
    <w:rsid w:val="008A776A"/>
    <w:rsid w:val="008A78FD"/>
    <w:rsid w:val="008A798F"/>
    <w:rsid w:val="008A7B36"/>
    <w:rsid w:val="008A7D20"/>
    <w:rsid w:val="008B024E"/>
    <w:rsid w:val="008B0279"/>
    <w:rsid w:val="008B02C8"/>
    <w:rsid w:val="008B0417"/>
    <w:rsid w:val="008B0470"/>
    <w:rsid w:val="008B077E"/>
    <w:rsid w:val="008B09CC"/>
    <w:rsid w:val="008B0AC1"/>
    <w:rsid w:val="008B0D17"/>
    <w:rsid w:val="008B0D81"/>
    <w:rsid w:val="008B0F19"/>
    <w:rsid w:val="008B0FA1"/>
    <w:rsid w:val="008B101A"/>
    <w:rsid w:val="008B12FD"/>
    <w:rsid w:val="008B140B"/>
    <w:rsid w:val="008B143B"/>
    <w:rsid w:val="008B14A7"/>
    <w:rsid w:val="008B1510"/>
    <w:rsid w:val="008B154B"/>
    <w:rsid w:val="008B169D"/>
    <w:rsid w:val="008B16B6"/>
    <w:rsid w:val="008B1744"/>
    <w:rsid w:val="008B182E"/>
    <w:rsid w:val="008B19D5"/>
    <w:rsid w:val="008B209E"/>
    <w:rsid w:val="008B2232"/>
    <w:rsid w:val="008B2267"/>
    <w:rsid w:val="008B237C"/>
    <w:rsid w:val="008B23AC"/>
    <w:rsid w:val="008B24D8"/>
    <w:rsid w:val="008B250F"/>
    <w:rsid w:val="008B2615"/>
    <w:rsid w:val="008B2751"/>
    <w:rsid w:val="008B27B6"/>
    <w:rsid w:val="008B2845"/>
    <w:rsid w:val="008B2858"/>
    <w:rsid w:val="008B2BED"/>
    <w:rsid w:val="008B2CC9"/>
    <w:rsid w:val="008B2EAA"/>
    <w:rsid w:val="008B2ED8"/>
    <w:rsid w:val="008B2F9B"/>
    <w:rsid w:val="008B3023"/>
    <w:rsid w:val="008B31E5"/>
    <w:rsid w:val="008B36EE"/>
    <w:rsid w:val="008B3D61"/>
    <w:rsid w:val="008B4654"/>
    <w:rsid w:val="008B4696"/>
    <w:rsid w:val="008B4821"/>
    <w:rsid w:val="008B48BB"/>
    <w:rsid w:val="008B4BE9"/>
    <w:rsid w:val="008B4C6D"/>
    <w:rsid w:val="008B4F5E"/>
    <w:rsid w:val="008B4FBD"/>
    <w:rsid w:val="008B501E"/>
    <w:rsid w:val="008B50E6"/>
    <w:rsid w:val="008B51AD"/>
    <w:rsid w:val="008B51B0"/>
    <w:rsid w:val="008B5760"/>
    <w:rsid w:val="008B57E6"/>
    <w:rsid w:val="008B5868"/>
    <w:rsid w:val="008B588C"/>
    <w:rsid w:val="008B5B83"/>
    <w:rsid w:val="008B5D6D"/>
    <w:rsid w:val="008B5D8C"/>
    <w:rsid w:val="008B5E43"/>
    <w:rsid w:val="008B6058"/>
    <w:rsid w:val="008B62F0"/>
    <w:rsid w:val="008B64F7"/>
    <w:rsid w:val="008B6599"/>
    <w:rsid w:val="008B6634"/>
    <w:rsid w:val="008B664F"/>
    <w:rsid w:val="008B69F5"/>
    <w:rsid w:val="008B6ED1"/>
    <w:rsid w:val="008B70E3"/>
    <w:rsid w:val="008B711F"/>
    <w:rsid w:val="008B7576"/>
    <w:rsid w:val="008B775B"/>
    <w:rsid w:val="008B7803"/>
    <w:rsid w:val="008B7848"/>
    <w:rsid w:val="008B78F8"/>
    <w:rsid w:val="008B7BE6"/>
    <w:rsid w:val="008B7DBD"/>
    <w:rsid w:val="008B7E0C"/>
    <w:rsid w:val="008B7F4E"/>
    <w:rsid w:val="008C00DC"/>
    <w:rsid w:val="008C0227"/>
    <w:rsid w:val="008C02A2"/>
    <w:rsid w:val="008C0477"/>
    <w:rsid w:val="008C048A"/>
    <w:rsid w:val="008C04DF"/>
    <w:rsid w:val="008C05DB"/>
    <w:rsid w:val="008C0683"/>
    <w:rsid w:val="008C0717"/>
    <w:rsid w:val="008C0729"/>
    <w:rsid w:val="008C0956"/>
    <w:rsid w:val="008C0A7C"/>
    <w:rsid w:val="008C0B32"/>
    <w:rsid w:val="008C0B34"/>
    <w:rsid w:val="008C0C7A"/>
    <w:rsid w:val="008C0D00"/>
    <w:rsid w:val="008C0E6D"/>
    <w:rsid w:val="008C1001"/>
    <w:rsid w:val="008C10E7"/>
    <w:rsid w:val="008C12A2"/>
    <w:rsid w:val="008C1387"/>
    <w:rsid w:val="008C1460"/>
    <w:rsid w:val="008C1959"/>
    <w:rsid w:val="008C1BD7"/>
    <w:rsid w:val="008C2005"/>
    <w:rsid w:val="008C20DE"/>
    <w:rsid w:val="008C2100"/>
    <w:rsid w:val="008C2277"/>
    <w:rsid w:val="008C2421"/>
    <w:rsid w:val="008C24AC"/>
    <w:rsid w:val="008C24DA"/>
    <w:rsid w:val="008C269F"/>
    <w:rsid w:val="008C2816"/>
    <w:rsid w:val="008C29DE"/>
    <w:rsid w:val="008C29E9"/>
    <w:rsid w:val="008C2CD6"/>
    <w:rsid w:val="008C33B0"/>
    <w:rsid w:val="008C340C"/>
    <w:rsid w:val="008C36FC"/>
    <w:rsid w:val="008C380B"/>
    <w:rsid w:val="008C38A9"/>
    <w:rsid w:val="008C391A"/>
    <w:rsid w:val="008C3A97"/>
    <w:rsid w:val="008C3ED0"/>
    <w:rsid w:val="008C3F86"/>
    <w:rsid w:val="008C3FCB"/>
    <w:rsid w:val="008C448D"/>
    <w:rsid w:val="008C4528"/>
    <w:rsid w:val="008C45D9"/>
    <w:rsid w:val="008C46FA"/>
    <w:rsid w:val="008C47D5"/>
    <w:rsid w:val="008C4C21"/>
    <w:rsid w:val="008C4CC8"/>
    <w:rsid w:val="008C51AA"/>
    <w:rsid w:val="008C542E"/>
    <w:rsid w:val="008C54C8"/>
    <w:rsid w:val="008C551E"/>
    <w:rsid w:val="008C554D"/>
    <w:rsid w:val="008C55CB"/>
    <w:rsid w:val="008C572B"/>
    <w:rsid w:val="008C58D3"/>
    <w:rsid w:val="008C59DF"/>
    <w:rsid w:val="008C5EA8"/>
    <w:rsid w:val="008C6124"/>
    <w:rsid w:val="008C6844"/>
    <w:rsid w:val="008C6A18"/>
    <w:rsid w:val="008C6AAA"/>
    <w:rsid w:val="008C6AB9"/>
    <w:rsid w:val="008C6BCB"/>
    <w:rsid w:val="008C6BD3"/>
    <w:rsid w:val="008C6C97"/>
    <w:rsid w:val="008C76CA"/>
    <w:rsid w:val="008C7898"/>
    <w:rsid w:val="008C7A2A"/>
    <w:rsid w:val="008C7C6D"/>
    <w:rsid w:val="008C7D88"/>
    <w:rsid w:val="008D0216"/>
    <w:rsid w:val="008D04E9"/>
    <w:rsid w:val="008D051F"/>
    <w:rsid w:val="008D08F6"/>
    <w:rsid w:val="008D0940"/>
    <w:rsid w:val="008D0F49"/>
    <w:rsid w:val="008D109F"/>
    <w:rsid w:val="008D1175"/>
    <w:rsid w:val="008D1226"/>
    <w:rsid w:val="008D1290"/>
    <w:rsid w:val="008D13C9"/>
    <w:rsid w:val="008D144D"/>
    <w:rsid w:val="008D147E"/>
    <w:rsid w:val="008D1639"/>
    <w:rsid w:val="008D169A"/>
    <w:rsid w:val="008D18C4"/>
    <w:rsid w:val="008D1A9F"/>
    <w:rsid w:val="008D1E22"/>
    <w:rsid w:val="008D1E94"/>
    <w:rsid w:val="008D1FC9"/>
    <w:rsid w:val="008D2215"/>
    <w:rsid w:val="008D2499"/>
    <w:rsid w:val="008D2589"/>
    <w:rsid w:val="008D26F2"/>
    <w:rsid w:val="008D2AD6"/>
    <w:rsid w:val="008D2BAE"/>
    <w:rsid w:val="008D2D09"/>
    <w:rsid w:val="008D2E25"/>
    <w:rsid w:val="008D2F17"/>
    <w:rsid w:val="008D2F46"/>
    <w:rsid w:val="008D2F6C"/>
    <w:rsid w:val="008D31FA"/>
    <w:rsid w:val="008D349C"/>
    <w:rsid w:val="008D3552"/>
    <w:rsid w:val="008D356D"/>
    <w:rsid w:val="008D364F"/>
    <w:rsid w:val="008D399A"/>
    <w:rsid w:val="008D4426"/>
    <w:rsid w:val="008D4668"/>
    <w:rsid w:val="008D477A"/>
    <w:rsid w:val="008D479F"/>
    <w:rsid w:val="008D4A3B"/>
    <w:rsid w:val="008D4A78"/>
    <w:rsid w:val="008D4E47"/>
    <w:rsid w:val="008D538C"/>
    <w:rsid w:val="008D5589"/>
    <w:rsid w:val="008D560E"/>
    <w:rsid w:val="008D58D2"/>
    <w:rsid w:val="008D5AB5"/>
    <w:rsid w:val="008D5DF6"/>
    <w:rsid w:val="008D5F9D"/>
    <w:rsid w:val="008D6320"/>
    <w:rsid w:val="008D639C"/>
    <w:rsid w:val="008D64B2"/>
    <w:rsid w:val="008D6869"/>
    <w:rsid w:val="008D6921"/>
    <w:rsid w:val="008D6B85"/>
    <w:rsid w:val="008D6BEB"/>
    <w:rsid w:val="008D6FAC"/>
    <w:rsid w:val="008D7044"/>
    <w:rsid w:val="008D7122"/>
    <w:rsid w:val="008D71CA"/>
    <w:rsid w:val="008D7363"/>
    <w:rsid w:val="008D74BC"/>
    <w:rsid w:val="008D78C6"/>
    <w:rsid w:val="008D7BAC"/>
    <w:rsid w:val="008D7FD4"/>
    <w:rsid w:val="008E0189"/>
    <w:rsid w:val="008E0285"/>
    <w:rsid w:val="008E0305"/>
    <w:rsid w:val="008E034B"/>
    <w:rsid w:val="008E0564"/>
    <w:rsid w:val="008E06E5"/>
    <w:rsid w:val="008E0714"/>
    <w:rsid w:val="008E0830"/>
    <w:rsid w:val="008E0A08"/>
    <w:rsid w:val="008E0B2E"/>
    <w:rsid w:val="008E0B4A"/>
    <w:rsid w:val="008E0F9F"/>
    <w:rsid w:val="008E1143"/>
    <w:rsid w:val="008E1474"/>
    <w:rsid w:val="008E1523"/>
    <w:rsid w:val="008E1581"/>
    <w:rsid w:val="008E15CC"/>
    <w:rsid w:val="008E1A24"/>
    <w:rsid w:val="008E1D7C"/>
    <w:rsid w:val="008E1E35"/>
    <w:rsid w:val="008E1E3F"/>
    <w:rsid w:val="008E1F94"/>
    <w:rsid w:val="008E20C0"/>
    <w:rsid w:val="008E20C7"/>
    <w:rsid w:val="008E2209"/>
    <w:rsid w:val="008E2438"/>
    <w:rsid w:val="008E28FF"/>
    <w:rsid w:val="008E29F5"/>
    <w:rsid w:val="008E2A38"/>
    <w:rsid w:val="008E2A70"/>
    <w:rsid w:val="008E2D2D"/>
    <w:rsid w:val="008E3136"/>
    <w:rsid w:val="008E3365"/>
    <w:rsid w:val="008E34D5"/>
    <w:rsid w:val="008E377A"/>
    <w:rsid w:val="008E3979"/>
    <w:rsid w:val="008E399F"/>
    <w:rsid w:val="008E3A19"/>
    <w:rsid w:val="008E3A4A"/>
    <w:rsid w:val="008E3A76"/>
    <w:rsid w:val="008E3C0D"/>
    <w:rsid w:val="008E3ECE"/>
    <w:rsid w:val="008E4037"/>
    <w:rsid w:val="008E4180"/>
    <w:rsid w:val="008E4186"/>
    <w:rsid w:val="008E43E6"/>
    <w:rsid w:val="008E480D"/>
    <w:rsid w:val="008E4A53"/>
    <w:rsid w:val="008E4D49"/>
    <w:rsid w:val="008E4E00"/>
    <w:rsid w:val="008E4F6A"/>
    <w:rsid w:val="008E4F9C"/>
    <w:rsid w:val="008E50B2"/>
    <w:rsid w:val="008E5297"/>
    <w:rsid w:val="008E53F6"/>
    <w:rsid w:val="008E5432"/>
    <w:rsid w:val="008E5570"/>
    <w:rsid w:val="008E574F"/>
    <w:rsid w:val="008E5756"/>
    <w:rsid w:val="008E5845"/>
    <w:rsid w:val="008E5876"/>
    <w:rsid w:val="008E5942"/>
    <w:rsid w:val="008E5AC1"/>
    <w:rsid w:val="008E5E68"/>
    <w:rsid w:val="008E5F8E"/>
    <w:rsid w:val="008E60E6"/>
    <w:rsid w:val="008E6172"/>
    <w:rsid w:val="008E61E1"/>
    <w:rsid w:val="008E6877"/>
    <w:rsid w:val="008E69E5"/>
    <w:rsid w:val="008E6BA7"/>
    <w:rsid w:val="008E6C4B"/>
    <w:rsid w:val="008E6F27"/>
    <w:rsid w:val="008E74BB"/>
    <w:rsid w:val="008E75C0"/>
    <w:rsid w:val="008E75C4"/>
    <w:rsid w:val="008E75DE"/>
    <w:rsid w:val="008E7940"/>
    <w:rsid w:val="008E79E0"/>
    <w:rsid w:val="008E7AD0"/>
    <w:rsid w:val="008F0038"/>
    <w:rsid w:val="008F01DA"/>
    <w:rsid w:val="008F03AE"/>
    <w:rsid w:val="008F0526"/>
    <w:rsid w:val="008F08C8"/>
    <w:rsid w:val="008F096C"/>
    <w:rsid w:val="008F0A6B"/>
    <w:rsid w:val="008F0B4C"/>
    <w:rsid w:val="008F0C1B"/>
    <w:rsid w:val="008F0DA4"/>
    <w:rsid w:val="008F0DBE"/>
    <w:rsid w:val="008F0DD4"/>
    <w:rsid w:val="008F0F4D"/>
    <w:rsid w:val="008F14B2"/>
    <w:rsid w:val="008F1714"/>
    <w:rsid w:val="008F17DF"/>
    <w:rsid w:val="008F1A12"/>
    <w:rsid w:val="008F1C31"/>
    <w:rsid w:val="008F1C9E"/>
    <w:rsid w:val="008F1D8C"/>
    <w:rsid w:val="008F22F8"/>
    <w:rsid w:val="008F23AC"/>
    <w:rsid w:val="008F23FD"/>
    <w:rsid w:val="008F2487"/>
    <w:rsid w:val="008F2586"/>
    <w:rsid w:val="008F25ED"/>
    <w:rsid w:val="008F2685"/>
    <w:rsid w:val="008F2951"/>
    <w:rsid w:val="008F29D3"/>
    <w:rsid w:val="008F2C77"/>
    <w:rsid w:val="008F2E75"/>
    <w:rsid w:val="008F3436"/>
    <w:rsid w:val="008F3732"/>
    <w:rsid w:val="008F39DC"/>
    <w:rsid w:val="008F3C28"/>
    <w:rsid w:val="008F3EAF"/>
    <w:rsid w:val="008F4009"/>
    <w:rsid w:val="008F4170"/>
    <w:rsid w:val="008F41A9"/>
    <w:rsid w:val="008F4375"/>
    <w:rsid w:val="008F456C"/>
    <w:rsid w:val="008F4BD6"/>
    <w:rsid w:val="008F51AC"/>
    <w:rsid w:val="008F54D7"/>
    <w:rsid w:val="008F55DC"/>
    <w:rsid w:val="008F594D"/>
    <w:rsid w:val="008F5B3F"/>
    <w:rsid w:val="008F5BFC"/>
    <w:rsid w:val="008F5D38"/>
    <w:rsid w:val="008F5F1E"/>
    <w:rsid w:val="008F5FC7"/>
    <w:rsid w:val="008F61E8"/>
    <w:rsid w:val="008F6482"/>
    <w:rsid w:val="008F6629"/>
    <w:rsid w:val="008F685B"/>
    <w:rsid w:val="008F689A"/>
    <w:rsid w:val="008F68AD"/>
    <w:rsid w:val="008F6B88"/>
    <w:rsid w:val="008F6C6A"/>
    <w:rsid w:val="008F6FF4"/>
    <w:rsid w:val="008F715C"/>
    <w:rsid w:val="008F745B"/>
    <w:rsid w:val="008F77B2"/>
    <w:rsid w:val="008F7A48"/>
    <w:rsid w:val="008F7AD1"/>
    <w:rsid w:val="008F7BA4"/>
    <w:rsid w:val="008F7E65"/>
    <w:rsid w:val="008F7F6F"/>
    <w:rsid w:val="00900009"/>
    <w:rsid w:val="00900220"/>
    <w:rsid w:val="00900459"/>
    <w:rsid w:val="009007FE"/>
    <w:rsid w:val="00900884"/>
    <w:rsid w:val="009009B0"/>
    <w:rsid w:val="00900D0B"/>
    <w:rsid w:val="00900D27"/>
    <w:rsid w:val="00900E7A"/>
    <w:rsid w:val="00900E98"/>
    <w:rsid w:val="00900F4F"/>
    <w:rsid w:val="00901293"/>
    <w:rsid w:val="009012ED"/>
    <w:rsid w:val="0090138A"/>
    <w:rsid w:val="009013F5"/>
    <w:rsid w:val="009014F3"/>
    <w:rsid w:val="00901695"/>
    <w:rsid w:val="0090177E"/>
    <w:rsid w:val="009018B7"/>
    <w:rsid w:val="00901A39"/>
    <w:rsid w:val="00901AE4"/>
    <w:rsid w:val="00901C0D"/>
    <w:rsid w:val="00901EBB"/>
    <w:rsid w:val="00901EC0"/>
    <w:rsid w:val="009020A0"/>
    <w:rsid w:val="009027FE"/>
    <w:rsid w:val="00902808"/>
    <w:rsid w:val="0090284D"/>
    <w:rsid w:val="00902D3A"/>
    <w:rsid w:val="00902E2B"/>
    <w:rsid w:val="00902EA2"/>
    <w:rsid w:val="00902F68"/>
    <w:rsid w:val="0090308F"/>
    <w:rsid w:val="00903136"/>
    <w:rsid w:val="00903221"/>
    <w:rsid w:val="009032DA"/>
    <w:rsid w:val="0090334A"/>
    <w:rsid w:val="00903363"/>
    <w:rsid w:val="0090337C"/>
    <w:rsid w:val="0090340F"/>
    <w:rsid w:val="00903863"/>
    <w:rsid w:val="00903A12"/>
    <w:rsid w:val="00903EE6"/>
    <w:rsid w:val="00903F93"/>
    <w:rsid w:val="00904310"/>
    <w:rsid w:val="00904413"/>
    <w:rsid w:val="009047F3"/>
    <w:rsid w:val="009047FC"/>
    <w:rsid w:val="0090488B"/>
    <w:rsid w:val="00904AD1"/>
    <w:rsid w:val="00904B7B"/>
    <w:rsid w:val="00904BE0"/>
    <w:rsid w:val="00904DB6"/>
    <w:rsid w:val="009050DE"/>
    <w:rsid w:val="009051D7"/>
    <w:rsid w:val="00905359"/>
    <w:rsid w:val="0090540B"/>
    <w:rsid w:val="00905475"/>
    <w:rsid w:val="00905588"/>
    <w:rsid w:val="0090564B"/>
    <w:rsid w:val="00905AF1"/>
    <w:rsid w:val="00905B28"/>
    <w:rsid w:val="00905CC6"/>
    <w:rsid w:val="00906005"/>
    <w:rsid w:val="0090604D"/>
    <w:rsid w:val="00906090"/>
    <w:rsid w:val="00906191"/>
    <w:rsid w:val="009061D8"/>
    <w:rsid w:val="009062B0"/>
    <w:rsid w:val="009064D6"/>
    <w:rsid w:val="009067CE"/>
    <w:rsid w:val="00906810"/>
    <w:rsid w:val="00907364"/>
    <w:rsid w:val="00907652"/>
    <w:rsid w:val="009077B7"/>
    <w:rsid w:val="00907AB3"/>
    <w:rsid w:val="00907DDE"/>
    <w:rsid w:val="00907F93"/>
    <w:rsid w:val="00910082"/>
    <w:rsid w:val="0091011E"/>
    <w:rsid w:val="009101BC"/>
    <w:rsid w:val="00910685"/>
    <w:rsid w:val="009108DE"/>
    <w:rsid w:val="00910B49"/>
    <w:rsid w:val="00910CFF"/>
    <w:rsid w:val="0091134B"/>
    <w:rsid w:val="009114E0"/>
    <w:rsid w:val="00911691"/>
    <w:rsid w:val="00911972"/>
    <w:rsid w:val="00911CC1"/>
    <w:rsid w:val="00911CC9"/>
    <w:rsid w:val="00911D89"/>
    <w:rsid w:val="00912040"/>
    <w:rsid w:val="009121CC"/>
    <w:rsid w:val="0091235B"/>
    <w:rsid w:val="00912364"/>
    <w:rsid w:val="0091274E"/>
    <w:rsid w:val="00912CAA"/>
    <w:rsid w:val="00912F9A"/>
    <w:rsid w:val="0091305E"/>
    <w:rsid w:val="009130FC"/>
    <w:rsid w:val="00913694"/>
    <w:rsid w:val="00913843"/>
    <w:rsid w:val="009139DE"/>
    <w:rsid w:val="00913B55"/>
    <w:rsid w:val="00913D41"/>
    <w:rsid w:val="0091405B"/>
    <w:rsid w:val="00914264"/>
    <w:rsid w:val="0091480F"/>
    <w:rsid w:val="00914845"/>
    <w:rsid w:val="00914ABA"/>
    <w:rsid w:val="00914C3E"/>
    <w:rsid w:val="009152BF"/>
    <w:rsid w:val="00915313"/>
    <w:rsid w:val="0091531C"/>
    <w:rsid w:val="00915329"/>
    <w:rsid w:val="00915A24"/>
    <w:rsid w:val="00915A85"/>
    <w:rsid w:val="00915A8C"/>
    <w:rsid w:val="00915AF2"/>
    <w:rsid w:val="00915B2F"/>
    <w:rsid w:val="00915B84"/>
    <w:rsid w:val="00915B9B"/>
    <w:rsid w:val="00915C75"/>
    <w:rsid w:val="00915CB7"/>
    <w:rsid w:val="00915D05"/>
    <w:rsid w:val="00915E62"/>
    <w:rsid w:val="00915E9A"/>
    <w:rsid w:val="0091611B"/>
    <w:rsid w:val="00916223"/>
    <w:rsid w:val="00916416"/>
    <w:rsid w:val="00916424"/>
    <w:rsid w:val="00916B74"/>
    <w:rsid w:val="00916B7E"/>
    <w:rsid w:val="00916C9E"/>
    <w:rsid w:val="009171BB"/>
    <w:rsid w:val="0091730B"/>
    <w:rsid w:val="0091739C"/>
    <w:rsid w:val="00917401"/>
    <w:rsid w:val="00917563"/>
    <w:rsid w:val="009177D8"/>
    <w:rsid w:val="0091788A"/>
    <w:rsid w:val="00917C0B"/>
    <w:rsid w:val="00917D30"/>
    <w:rsid w:val="00917E37"/>
    <w:rsid w:val="00917F12"/>
    <w:rsid w:val="009200EA"/>
    <w:rsid w:val="009201EA"/>
    <w:rsid w:val="00920394"/>
    <w:rsid w:val="00920520"/>
    <w:rsid w:val="00920569"/>
    <w:rsid w:val="00920578"/>
    <w:rsid w:val="00920687"/>
    <w:rsid w:val="0092068C"/>
    <w:rsid w:val="00920803"/>
    <w:rsid w:val="00920BC4"/>
    <w:rsid w:val="00920C7A"/>
    <w:rsid w:val="00920CBE"/>
    <w:rsid w:val="00920CE7"/>
    <w:rsid w:val="00921105"/>
    <w:rsid w:val="00921156"/>
    <w:rsid w:val="00921211"/>
    <w:rsid w:val="009212AC"/>
    <w:rsid w:val="0092162A"/>
    <w:rsid w:val="009217E7"/>
    <w:rsid w:val="00921813"/>
    <w:rsid w:val="0092181D"/>
    <w:rsid w:val="00921A00"/>
    <w:rsid w:val="00921AF5"/>
    <w:rsid w:val="00921B10"/>
    <w:rsid w:val="00921EBD"/>
    <w:rsid w:val="00921FBE"/>
    <w:rsid w:val="0092209D"/>
    <w:rsid w:val="009221EC"/>
    <w:rsid w:val="0092230C"/>
    <w:rsid w:val="009223AC"/>
    <w:rsid w:val="0092281A"/>
    <w:rsid w:val="009228EE"/>
    <w:rsid w:val="00922A39"/>
    <w:rsid w:val="00922BA8"/>
    <w:rsid w:val="00922C71"/>
    <w:rsid w:val="00922DB4"/>
    <w:rsid w:val="00922E12"/>
    <w:rsid w:val="00922F57"/>
    <w:rsid w:val="009230E6"/>
    <w:rsid w:val="00923101"/>
    <w:rsid w:val="00923150"/>
    <w:rsid w:val="009231E0"/>
    <w:rsid w:val="00923479"/>
    <w:rsid w:val="00923560"/>
    <w:rsid w:val="009235CB"/>
    <w:rsid w:val="00923799"/>
    <w:rsid w:val="00923C01"/>
    <w:rsid w:val="00923D0C"/>
    <w:rsid w:val="00923F08"/>
    <w:rsid w:val="00923FAA"/>
    <w:rsid w:val="009242A6"/>
    <w:rsid w:val="009243B6"/>
    <w:rsid w:val="00924418"/>
    <w:rsid w:val="00924643"/>
    <w:rsid w:val="0092467A"/>
    <w:rsid w:val="0092467B"/>
    <w:rsid w:val="009246E8"/>
    <w:rsid w:val="0092494E"/>
    <w:rsid w:val="009249FC"/>
    <w:rsid w:val="00924ABD"/>
    <w:rsid w:val="00925085"/>
    <w:rsid w:val="00925329"/>
    <w:rsid w:val="00925488"/>
    <w:rsid w:val="009255A9"/>
    <w:rsid w:val="009257C8"/>
    <w:rsid w:val="00925921"/>
    <w:rsid w:val="00925B5D"/>
    <w:rsid w:val="00925CA3"/>
    <w:rsid w:val="00925D56"/>
    <w:rsid w:val="00925E05"/>
    <w:rsid w:val="00925E53"/>
    <w:rsid w:val="00925FA3"/>
    <w:rsid w:val="00926B09"/>
    <w:rsid w:val="00926B99"/>
    <w:rsid w:val="00926BC3"/>
    <w:rsid w:val="00926CAD"/>
    <w:rsid w:val="00926D9C"/>
    <w:rsid w:val="00926F18"/>
    <w:rsid w:val="00926FE3"/>
    <w:rsid w:val="0092720F"/>
    <w:rsid w:val="0092749F"/>
    <w:rsid w:val="00927544"/>
    <w:rsid w:val="009276ED"/>
    <w:rsid w:val="00927761"/>
    <w:rsid w:val="009278CE"/>
    <w:rsid w:val="00927CFC"/>
    <w:rsid w:val="0093002B"/>
    <w:rsid w:val="0093009C"/>
    <w:rsid w:val="0093031B"/>
    <w:rsid w:val="0093034B"/>
    <w:rsid w:val="00930598"/>
    <w:rsid w:val="009306C6"/>
    <w:rsid w:val="00930782"/>
    <w:rsid w:val="00930862"/>
    <w:rsid w:val="00930A0D"/>
    <w:rsid w:val="00930D9E"/>
    <w:rsid w:val="0093101D"/>
    <w:rsid w:val="0093113B"/>
    <w:rsid w:val="00931144"/>
    <w:rsid w:val="00931224"/>
    <w:rsid w:val="00931516"/>
    <w:rsid w:val="0093160C"/>
    <w:rsid w:val="009318EC"/>
    <w:rsid w:val="00931956"/>
    <w:rsid w:val="00931A39"/>
    <w:rsid w:val="00931A85"/>
    <w:rsid w:val="00931E49"/>
    <w:rsid w:val="00931FD5"/>
    <w:rsid w:val="00932091"/>
    <w:rsid w:val="00932243"/>
    <w:rsid w:val="00932582"/>
    <w:rsid w:val="009327BE"/>
    <w:rsid w:val="009329BB"/>
    <w:rsid w:val="00932BAD"/>
    <w:rsid w:val="00932BCE"/>
    <w:rsid w:val="00932C64"/>
    <w:rsid w:val="00933282"/>
    <w:rsid w:val="009336E3"/>
    <w:rsid w:val="00933D27"/>
    <w:rsid w:val="00934122"/>
    <w:rsid w:val="009341CF"/>
    <w:rsid w:val="009342A3"/>
    <w:rsid w:val="009343F6"/>
    <w:rsid w:val="009344E2"/>
    <w:rsid w:val="00934650"/>
    <w:rsid w:val="009348C1"/>
    <w:rsid w:val="00934AA7"/>
    <w:rsid w:val="00934D9F"/>
    <w:rsid w:val="00935203"/>
    <w:rsid w:val="009356B2"/>
    <w:rsid w:val="009356DE"/>
    <w:rsid w:val="009358C8"/>
    <w:rsid w:val="0093595B"/>
    <w:rsid w:val="00935AC9"/>
    <w:rsid w:val="00935B9B"/>
    <w:rsid w:val="00935EF3"/>
    <w:rsid w:val="00935F2D"/>
    <w:rsid w:val="00935F97"/>
    <w:rsid w:val="009360E5"/>
    <w:rsid w:val="0093623A"/>
    <w:rsid w:val="00936332"/>
    <w:rsid w:val="00936365"/>
    <w:rsid w:val="00936DAE"/>
    <w:rsid w:val="009370B7"/>
    <w:rsid w:val="009372A4"/>
    <w:rsid w:val="00937549"/>
    <w:rsid w:val="00937662"/>
    <w:rsid w:val="009376D6"/>
    <w:rsid w:val="009377BE"/>
    <w:rsid w:val="0093785C"/>
    <w:rsid w:val="00937908"/>
    <w:rsid w:val="00937912"/>
    <w:rsid w:val="00937D1A"/>
    <w:rsid w:val="00937DB7"/>
    <w:rsid w:val="00937E8A"/>
    <w:rsid w:val="009406CD"/>
    <w:rsid w:val="009407EF"/>
    <w:rsid w:val="009408B1"/>
    <w:rsid w:val="00940916"/>
    <w:rsid w:val="00940961"/>
    <w:rsid w:val="00940AA1"/>
    <w:rsid w:val="00940B0B"/>
    <w:rsid w:val="00940CF1"/>
    <w:rsid w:val="00940D56"/>
    <w:rsid w:val="00940D84"/>
    <w:rsid w:val="00940F68"/>
    <w:rsid w:val="009410FA"/>
    <w:rsid w:val="00941307"/>
    <w:rsid w:val="0094132A"/>
    <w:rsid w:val="009413CA"/>
    <w:rsid w:val="00941661"/>
    <w:rsid w:val="009417C6"/>
    <w:rsid w:val="009418D8"/>
    <w:rsid w:val="009418FD"/>
    <w:rsid w:val="00941902"/>
    <w:rsid w:val="00941C68"/>
    <w:rsid w:val="00941CF8"/>
    <w:rsid w:val="00941D14"/>
    <w:rsid w:val="00941EA4"/>
    <w:rsid w:val="00941FE2"/>
    <w:rsid w:val="00942031"/>
    <w:rsid w:val="0094217F"/>
    <w:rsid w:val="009425E3"/>
    <w:rsid w:val="009427A4"/>
    <w:rsid w:val="00942845"/>
    <w:rsid w:val="00942B10"/>
    <w:rsid w:val="00942F85"/>
    <w:rsid w:val="009430C4"/>
    <w:rsid w:val="00943127"/>
    <w:rsid w:val="00943580"/>
    <w:rsid w:val="00943587"/>
    <w:rsid w:val="0094361C"/>
    <w:rsid w:val="0094367A"/>
    <w:rsid w:val="00943CE7"/>
    <w:rsid w:val="00943D27"/>
    <w:rsid w:val="00943DB1"/>
    <w:rsid w:val="0094411C"/>
    <w:rsid w:val="00944741"/>
    <w:rsid w:val="00944AD7"/>
    <w:rsid w:val="00944B78"/>
    <w:rsid w:val="00944DCA"/>
    <w:rsid w:val="00944F22"/>
    <w:rsid w:val="00945074"/>
    <w:rsid w:val="009450E7"/>
    <w:rsid w:val="00945369"/>
    <w:rsid w:val="00945390"/>
    <w:rsid w:val="009458C8"/>
    <w:rsid w:val="00945A8B"/>
    <w:rsid w:val="00945CEF"/>
    <w:rsid w:val="00946173"/>
    <w:rsid w:val="009466A3"/>
    <w:rsid w:val="009467D7"/>
    <w:rsid w:val="00946857"/>
    <w:rsid w:val="009469F8"/>
    <w:rsid w:val="00946DAB"/>
    <w:rsid w:val="00946E3E"/>
    <w:rsid w:val="00946E96"/>
    <w:rsid w:val="00946ED4"/>
    <w:rsid w:val="00946F8D"/>
    <w:rsid w:val="0094731A"/>
    <w:rsid w:val="0094754B"/>
    <w:rsid w:val="00947619"/>
    <w:rsid w:val="00947620"/>
    <w:rsid w:val="00947759"/>
    <w:rsid w:val="009478EF"/>
    <w:rsid w:val="00947A26"/>
    <w:rsid w:val="00947C49"/>
    <w:rsid w:val="00947F76"/>
    <w:rsid w:val="009500FD"/>
    <w:rsid w:val="009503B1"/>
    <w:rsid w:val="00950538"/>
    <w:rsid w:val="00950587"/>
    <w:rsid w:val="00950733"/>
    <w:rsid w:val="00950B60"/>
    <w:rsid w:val="00950BA1"/>
    <w:rsid w:val="00950CEB"/>
    <w:rsid w:val="00950DEA"/>
    <w:rsid w:val="009511B8"/>
    <w:rsid w:val="009514AD"/>
    <w:rsid w:val="00951693"/>
    <w:rsid w:val="0095178A"/>
    <w:rsid w:val="009517B1"/>
    <w:rsid w:val="00951814"/>
    <w:rsid w:val="009518A7"/>
    <w:rsid w:val="0095194E"/>
    <w:rsid w:val="0095233C"/>
    <w:rsid w:val="009523CA"/>
    <w:rsid w:val="0095256E"/>
    <w:rsid w:val="00952A0A"/>
    <w:rsid w:val="00952DE0"/>
    <w:rsid w:val="00952E1D"/>
    <w:rsid w:val="00952E1E"/>
    <w:rsid w:val="00952E62"/>
    <w:rsid w:val="00952E6C"/>
    <w:rsid w:val="00953062"/>
    <w:rsid w:val="00953063"/>
    <w:rsid w:val="009532D7"/>
    <w:rsid w:val="009534F9"/>
    <w:rsid w:val="009535C7"/>
    <w:rsid w:val="009537C7"/>
    <w:rsid w:val="0095382A"/>
    <w:rsid w:val="00953A03"/>
    <w:rsid w:val="00953A98"/>
    <w:rsid w:val="00953BB5"/>
    <w:rsid w:val="00953C3D"/>
    <w:rsid w:val="00954187"/>
    <w:rsid w:val="0095420C"/>
    <w:rsid w:val="00954339"/>
    <w:rsid w:val="0095478D"/>
    <w:rsid w:val="00954826"/>
    <w:rsid w:val="00954919"/>
    <w:rsid w:val="0095496A"/>
    <w:rsid w:val="00954BC1"/>
    <w:rsid w:val="00954D5D"/>
    <w:rsid w:val="00954EA4"/>
    <w:rsid w:val="009557BE"/>
    <w:rsid w:val="0095581F"/>
    <w:rsid w:val="00955944"/>
    <w:rsid w:val="00955C83"/>
    <w:rsid w:val="00955E05"/>
    <w:rsid w:val="00955E08"/>
    <w:rsid w:val="00955ED0"/>
    <w:rsid w:val="00956370"/>
    <w:rsid w:val="009569F6"/>
    <w:rsid w:val="00956B0C"/>
    <w:rsid w:val="00956B0D"/>
    <w:rsid w:val="00956BDD"/>
    <w:rsid w:val="00956E5E"/>
    <w:rsid w:val="00956EE8"/>
    <w:rsid w:val="00956FB5"/>
    <w:rsid w:val="00957346"/>
    <w:rsid w:val="00957441"/>
    <w:rsid w:val="009574F0"/>
    <w:rsid w:val="0095756B"/>
    <w:rsid w:val="009575FA"/>
    <w:rsid w:val="00957C50"/>
    <w:rsid w:val="00957CA7"/>
    <w:rsid w:val="00957DDB"/>
    <w:rsid w:val="0096012F"/>
    <w:rsid w:val="0096031A"/>
    <w:rsid w:val="00960436"/>
    <w:rsid w:val="0096048C"/>
    <w:rsid w:val="009606D4"/>
    <w:rsid w:val="00960914"/>
    <w:rsid w:val="009609AA"/>
    <w:rsid w:val="00960BF2"/>
    <w:rsid w:val="00960C37"/>
    <w:rsid w:val="00960EF4"/>
    <w:rsid w:val="00961115"/>
    <w:rsid w:val="00961183"/>
    <w:rsid w:val="00961273"/>
    <w:rsid w:val="0096127D"/>
    <w:rsid w:val="009612B6"/>
    <w:rsid w:val="00961340"/>
    <w:rsid w:val="00961469"/>
    <w:rsid w:val="009618BB"/>
    <w:rsid w:val="00961943"/>
    <w:rsid w:val="00961B41"/>
    <w:rsid w:val="00961CD4"/>
    <w:rsid w:val="00961DA8"/>
    <w:rsid w:val="00961E0D"/>
    <w:rsid w:val="00961E18"/>
    <w:rsid w:val="00961F59"/>
    <w:rsid w:val="0096200D"/>
    <w:rsid w:val="00962012"/>
    <w:rsid w:val="009621F9"/>
    <w:rsid w:val="00962367"/>
    <w:rsid w:val="009625DD"/>
    <w:rsid w:val="009628E7"/>
    <w:rsid w:val="00962C81"/>
    <w:rsid w:val="00962D99"/>
    <w:rsid w:val="0096327B"/>
    <w:rsid w:val="009632D3"/>
    <w:rsid w:val="00963329"/>
    <w:rsid w:val="00963336"/>
    <w:rsid w:val="0096351E"/>
    <w:rsid w:val="009635DA"/>
    <w:rsid w:val="009637EE"/>
    <w:rsid w:val="00963C11"/>
    <w:rsid w:val="00963C7A"/>
    <w:rsid w:val="00963E46"/>
    <w:rsid w:val="0096426F"/>
    <w:rsid w:val="00964594"/>
    <w:rsid w:val="0096471A"/>
    <w:rsid w:val="00964C18"/>
    <w:rsid w:val="00964C84"/>
    <w:rsid w:val="0096512B"/>
    <w:rsid w:val="0096565A"/>
    <w:rsid w:val="00965A95"/>
    <w:rsid w:val="00965AAC"/>
    <w:rsid w:val="00965B2C"/>
    <w:rsid w:val="00965CF5"/>
    <w:rsid w:val="00966369"/>
    <w:rsid w:val="00966535"/>
    <w:rsid w:val="00966624"/>
    <w:rsid w:val="0096691F"/>
    <w:rsid w:val="0096693C"/>
    <w:rsid w:val="009669CB"/>
    <w:rsid w:val="00966AC8"/>
    <w:rsid w:val="00966AFD"/>
    <w:rsid w:val="00966CB6"/>
    <w:rsid w:val="00966D01"/>
    <w:rsid w:val="00966DD5"/>
    <w:rsid w:val="00967210"/>
    <w:rsid w:val="00967386"/>
    <w:rsid w:val="009673DC"/>
    <w:rsid w:val="0096740C"/>
    <w:rsid w:val="00967530"/>
    <w:rsid w:val="00967753"/>
    <w:rsid w:val="00967920"/>
    <w:rsid w:val="0096796B"/>
    <w:rsid w:val="00967B16"/>
    <w:rsid w:val="00967BFB"/>
    <w:rsid w:val="00967ED6"/>
    <w:rsid w:val="00967F5E"/>
    <w:rsid w:val="00970021"/>
    <w:rsid w:val="00970134"/>
    <w:rsid w:val="00970252"/>
    <w:rsid w:val="0097026C"/>
    <w:rsid w:val="009703B9"/>
    <w:rsid w:val="009705AE"/>
    <w:rsid w:val="00970784"/>
    <w:rsid w:val="00970EC4"/>
    <w:rsid w:val="00970EFF"/>
    <w:rsid w:val="009712C8"/>
    <w:rsid w:val="00971319"/>
    <w:rsid w:val="00971833"/>
    <w:rsid w:val="00971A50"/>
    <w:rsid w:val="00971A5D"/>
    <w:rsid w:val="00971AB9"/>
    <w:rsid w:val="00971DEA"/>
    <w:rsid w:val="00971E5B"/>
    <w:rsid w:val="00971EC8"/>
    <w:rsid w:val="00972011"/>
    <w:rsid w:val="0097246A"/>
    <w:rsid w:val="0097254E"/>
    <w:rsid w:val="009726C7"/>
    <w:rsid w:val="009726F8"/>
    <w:rsid w:val="009728E0"/>
    <w:rsid w:val="00972974"/>
    <w:rsid w:val="009729BD"/>
    <w:rsid w:val="00972C8A"/>
    <w:rsid w:val="00972EDB"/>
    <w:rsid w:val="00973416"/>
    <w:rsid w:val="009736E0"/>
    <w:rsid w:val="00973787"/>
    <w:rsid w:val="0097389F"/>
    <w:rsid w:val="009739B6"/>
    <w:rsid w:val="00973C62"/>
    <w:rsid w:val="00973C8C"/>
    <w:rsid w:val="00973FC6"/>
    <w:rsid w:val="00974096"/>
    <w:rsid w:val="009741A1"/>
    <w:rsid w:val="009741CC"/>
    <w:rsid w:val="009742BB"/>
    <w:rsid w:val="0097433F"/>
    <w:rsid w:val="009743AC"/>
    <w:rsid w:val="00974409"/>
    <w:rsid w:val="0097443F"/>
    <w:rsid w:val="00974518"/>
    <w:rsid w:val="009746EE"/>
    <w:rsid w:val="009747AD"/>
    <w:rsid w:val="0097487F"/>
    <w:rsid w:val="0097493D"/>
    <w:rsid w:val="00974A13"/>
    <w:rsid w:val="00974A42"/>
    <w:rsid w:val="00974A80"/>
    <w:rsid w:val="00974AE1"/>
    <w:rsid w:val="00974C39"/>
    <w:rsid w:val="00974D0D"/>
    <w:rsid w:val="00974DFD"/>
    <w:rsid w:val="00974FA2"/>
    <w:rsid w:val="009751CE"/>
    <w:rsid w:val="00975334"/>
    <w:rsid w:val="009753E0"/>
    <w:rsid w:val="0097560F"/>
    <w:rsid w:val="00975678"/>
    <w:rsid w:val="009756C6"/>
    <w:rsid w:val="00975AF7"/>
    <w:rsid w:val="00975F7A"/>
    <w:rsid w:val="009761BC"/>
    <w:rsid w:val="0097634E"/>
    <w:rsid w:val="0097640E"/>
    <w:rsid w:val="009767A7"/>
    <w:rsid w:val="009767F4"/>
    <w:rsid w:val="00976CC8"/>
    <w:rsid w:val="00976D0C"/>
    <w:rsid w:val="00976E2C"/>
    <w:rsid w:val="009771A6"/>
    <w:rsid w:val="009771B4"/>
    <w:rsid w:val="00977310"/>
    <w:rsid w:val="00977397"/>
    <w:rsid w:val="00977746"/>
    <w:rsid w:val="009777DF"/>
    <w:rsid w:val="0097793D"/>
    <w:rsid w:val="00977A20"/>
    <w:rsid w:val="00977CBB"/>
    <w:rsid w:val="00977F11"/>
    <w:rsid w:val="00980057"/>
    <w:rsid w:val="009800F2"/>
    <w:rsid w:val="009801ED"/>
    <w:rsid w:val="009803F8"/>
    <w:rsid w:val="009806F9"/>
    <w:rsid w:val="009809D2"/>
    <w:rsid w:val="00980A45"/>
    <w:rsid w:val="00980B8E"/>
    <w:rsid w:val="00980E57"/>
    <w:rsid w:val="00980E68"/>
    <w:rsid w:val="0098108E"/>
    <w:rsid w:val="009813A6"/>
    <w:rsid w:val="009814A4"/>
    <w:rsid w:val="009819A5"/>
    <w:rsid w:val="00981AF5"/>
    <w:rsid w:val="00981E28"/>
    <w:rsid w:val="009820CD"/>
    <w:rsid w:val="009822DB"/>
    <w:rsid w:val="00982631"/>
    <w:rsid w:val="009828E9"/>
    <w:rsid w:val="00982A39"/>
    <w:rsid w:val="00982C09"/>
    <w:rsid w:val="00982E0A"/>
    <w:rsid w:val="00982E7F"/>
    <w:rsid w:val="00982F1B"/>
    <w:rsid w:val="00982F87"/>
    <w:rsid w:val="00983267"/>
    <w:rsid w:val="009832F6"/>
    <w:rsid w:val="009833F2"/>
    <w:rsid w:val="00983509"/>
    <w:rsid w:val="00983BBD"/>
    <w:rsid w:val="00983D0C"/>
    <w:rsid w:val="00983D6F"/>
    <w:rsid w:val="00983DC6"/>
    <w:rsid w:val="00984201"/>
    <w:rsid w:val="0098460B"/>
    <w:rsid w:val="00984A8B"/>
    <w:rsid w:val="00984C50"/>
    <w:rsid w:val="00984ED0"/>
    <w:rsid w:val="0098501F"/>
    <w:rsid w:val="0098504C"/>
    <w:rsid w:val="009850D3"/>
    <w:rsid w:val="0098515F"/>
    <w:rsid w:val="009851B1"/>
    <w:rsid w:val="00985229"/>
    <w:rsid w:val="00985320"/>
    <w:rsid w:val="0098533A"/>
    <w:rsid w:val="00985358"/>
    <w:rsid w:val="009854F0"/>
    <w:rsid w:val="0098583F"/>
    <w:rsid w:val="00985889"/>
    <w:rsid w:val="00985A17"/>
    <w:rsid w:val="00985AC9"/>
    <w:rsid w:val="00985E3B"/>
    <w:rsid w:val="00985F4D"/>
    <w:rsid w:val="0098613D"/>
    <w:rsid w:val="00986153"/>
    <w:rsid w:val="009862A8"/>
    <w:rsid w:val="00986319"/>
    <w:rsid w:val="009864ED"/>
    <w:rsid w:val="00986502"/>
    <w:rsid w:val="00986522"/>
    <w:rsid w:val="0098659E"/>
    <w:rsid w:val="009865F2"/>
    <w:rsid w:val="0098688F"/>
    <w:rsid w:val="00986B38"/>
    <w:rsid w:val="00986CA1"/>
    <w:rsid w:val="00986DC4"/>
    <w:rsid w:val="00986DD1"/>
    <w:rsid w:val="00986E3B"/>
    <w:rsid w:val="009872FB"/>
    <w:rsid w:val="009873F4"/>
    <w:rsid w:val="00987403"/>
    <w:rsid w:val="009877E2"/>
    <w:rsid w:val="0098792C"/>
    <w:rsid w:val="00987959"/>
    <w:rsid w:val="00987AEF"/>
    <w:rsid w:val="00987B99"/>
    <w:rsid w:val="00987C01"/>
    <w:rsid w:val="00987C74"/>
    <w:rsid w:val="00987F44"/>
    <w:rsid w:val="00990519"/>
    <w:rsid w:val="009907F3"/>
    <w:rsid w:val="009909E3"/>
    <w:rsid w:val="00990B97"/>
    <w:rsid w:val="00990C00"/>
    <w:rsid w:val="00990C3A"/>
    <w:rsid w:val="00990E9B"/>
    <w:rsid w:val="009910E7"/>
    <w:rsid w:val="009912FD"/>
    <w:rsid w:val="00991552"/>
    <w:rsid w:val="00991564"/>
    <w:rsid w:val="00991667"/>
    <w:rsid w:val="00991BF4"/>
    <w:rsid w:val="00991F94"/>
    <w:rsid w:val="0099222E"/>
    <w:rsid w:val="009923F4"/>
    <w:rsid w:val="009924B2"/>
    <w:rsid w:val="00992583"/>
    <w:rsid w:val="00992591"/>
    <w:rsid w:val="009927A4"/>
    <w:rsid w:val="009929DB"/>
    <w:rsid w:val="00992A57"/>
    <w:rsid w:val="00992E87"/>
    <w:rsid w:val="00992EC8"/>
    <w:rsid w:val="00993381"/>
    <w:rsid w:val="00993584"/>
    <w:rsid w:val="00993855"/>
    <w:rsid w:val="00993974"/>
    <w:rsid w:val="00993B97"/>
    <w:rsid w:val="00993C37"/>
    <w:rsid w:val="00993C67"/>
    <w:rsid w:val="00993C8D"/>
    <w:rsid w:val="00993D31"/>
    <w:rsid w:val="00993E08"/>
    <w:rsid w:val="00994073"/>
    <w:rsid w:val="009940B1"/>
    <w:rsid w:val="00994125"/>
    <w:rsid w:val="0099430F"/>
    <w:rsid w:val="0099454D"/>
    <w:rsid w:val="00994788"/>
    <w:rsid w:val="00994884"/>
    <w:rsid w:val="00994971"/>
    <w:rsid w:val="00994E64"/>
    <w:rsid w:val="009950BA"/>
    <w:rsid w:val="0099516D"/>
    <w:rsid w:val="0099516E"/>
    <w:rsid w:val="0099518A"/>
    <w:rsid w:val="009952F1"/>
    <w:rsid w:val="009953B0"/>
    <w:rsid w:val="0099541E"/>
    <w:rsid w:val="00995540"/>
    <w:rsid w:val="00995676"/>
    <w:rsid w:val="00995CD8"/>
    <w:rsid w:val="00995CFB"/>
    <w:rsid w:val="00996098"/>
    <w:rsid w:val="009960D4"/>
    <w:rsid w:val="00996119"/>
    <w:rsid w:val="0099621E"/>
    <w:rsid w:val="00996308"/>
    <w:rsid w:val="0099638C"/>
    <w:rsid w:val="00996494"/>
    <w:rsid w:val="00996518"/>
    <w:rsid w:val="0099654B"/>
    <w:rsid w:val="00996709"/>
    <w:rsid w:val="009967B1"/>
    <w:rsid w:val="009968DA"/>
    <w:rsid w:val="00996C04"/>
    <w:rsid w:val="00996D79"/>
    <w:rsid w:val="00996E22"/>
    <w:rsid w:val="0099701F"/>
    <w:rsid w:val="0099712D"/>
    <w:rsid w:val="00997424"/>
    <w:rsid w:val="0099743C"/>
    <w:rsid w:val="00997462"/>
    <w:rsid w:val="0099750D"/>
    <w:rsid w:val="009976B9"/>
    <w:rsid w:val="00997A88"/>
    <w:rsid w:val="00997C61"/>
    <w:rsid w:val="00997D47"/>
    <w:rsid w:val="00997EC2"/>
    <w:rsid w:val="009A012E"/>
    <w:rsid w:val="009A02E8"/>
    <w:rsid w:val="009A0360"/>
    <w:rsid w:val="009A03DF"/>
    <w:rsid w:val="009A0514"/>
    <w:rsid w:val="009A05AB"/>
    <w:rsid w:val="009A067E"/>
    <w:rsid w:val="009A0A18"/>
    <w:rsid w:val="009A0B0C"/>
    <w:rsid w:val="009A0D2C"/>
    <w:rsid w:val="009A14DF"/>
    <w:rsid w:val="009A14F2"/>
    <w:rsid w:val="009A1611"/>
    <w:rsid w:val="009A1653"/>
    <w:rsid w:val="009A18C3"/>
    <w:rsid w:val="009A18E9"/>
    <w:rsid w:val="009A1CF5"/>
    <w:rsid w:val="009A1D21"/>
    <w:rsid w:val="009A2281"/>
    <w:rsid w:val="009A263A"/>
    <w:rsid w:val="009A26F3"/>
    <w:rsid w:val="009A299C"/>
    <w:rsid w:val="009A2C9E"/>
    <w:rsid w:val="009A2F28"/>
    <w:rsid w:val="009A305B"/>
    <w:rsid w:val="009A321F"/>
    <w:rsid w:val="009A32D2"/>
    <w:rsid w:val="009A3513"/>
    <w:rsid w:val="009A36B4"/>
    <w:rsid w:val="009A3A44"/>
    <w:rsid w:val="009A3B78"/>
    <w:rsid w:val="009A3CDF"/>
    <w:rsid w:val="009A3D1F"/>
    <w:rsid w:val="009A3E66"/>
    <w:rsid w:val="009A4084"/>
    <w:rsid w:val="009A4352"/>
    <w:rsid w:val="009A45BA"/>
    <w:rsid w:val="009A4B88"/>
    <w:rsid w:val="009A4B89"/>
    <w:rsid w:val="009A4B8A"/>
    <w:rsid w:val="009A4EA9"/>
    <w:rsid w:val="009A51CF"/>
    <w:rsid w:val="009A53A7"/>
    <w:rsid w:val="009A55D1"/>
    <w:rsid w:val="009A5788"/>
    <w:rsid w:val="009A5A47"/>
    <w:rsid w:val="009A5B58"/>
    <w:rsid w:val="009A5C09"/>
    <w:rsid w:val="009A5C55"/>
    <w:rsid w:val="009A6158"/>
    <w:rsid w:val="009A6478"/>
    <w:rsid w:val="009A6488"/>
    <w:rsid w:val="009A6524"/>
    <w:rsid w:val="009A6879"/>
    <w:rsid w:val="009A6C73"/>
    <w:rsid w:val="009A6E47"/>
    <w:rsid w:val="009A6E77"/>
    <w:rsid w:val="009A6FBB"/>
    <w:rsid w:val="009A7338"/>
    <w:rsid w:val="009A7425"/>
    <w:rsid w:val="009A7925"/>
    <w:rsid w:val="009A79EB"/>
    <w:rsid w:val="009A7A92"/>
    <w:rsid w:val="009A7C81"/>
    <w:rsid w:val="009A7D4F"/>
    <w:rsid w:val="009B0091"/>
    <w:rsid w:val="009B0193"/>
    <w:rsid w:val="009B0248"/>
    <w:rsid w:val="009B03F0"/>
    <w:rsid w:val="009B0627"/>
    <w:rsid w:val="009B06A8"/>
    <w:rsid w:val="009B07D2"/>
    <w:rsid w:val="009B0949"/>
    <w:rsid w:val="009B117D"/>
    <w:rsid w:val="009B1190"/>
    <w:rsid w:val="009B1487"/>
    <w:rsid w:val="009B1AF9"/>
    <w:rsid w:val="009B1B6E"/>
    <w:rsid w:val="009B1E97"/>
    <w:rsid w:val="009B2124"/>
    <w:rsid w:val="009B21B3"/>
    <w:rsid w:val="009B21C4"/>
    <w:rsid w:val="009B2388"/>
    <w:rsid w:val="009B23DB"/>
    <w:rsid w:val="009B2661"/>
    <w:rsid w:val="009B26C0"/>
    <w:rsid w:val="009B288E"/>
    <w:rsid w:val="009B2AE6"/>
    <w:rsid w:val="009B2B64"/>
    <w:rsid w:val="009B2BBE"/>
    <w:rsid w:val="009B2C9B"/>
    <w:rsid w:val="009B32F2"/>
    <w:rsid w:val="009B3314"/>
    <w:rsid w:val="009B3336"/>
    <w:rsid w:val="009B354E"/>
    <w:rsid w:val="009B37C6"/>
    <w:rsid w:val="009B3894"/>
    <w:rsid w:val="009B394A"/>
    <w:rsid w:val="009B39DF"/>
    <w:rsid w:val="009B3AF2"/>
    <w:rsid w:val="009B3C36"/>
    <w:rsid w:val="009B3FCE"/>
    <w:rsid w:val="009B419A"/>
    <w:rsid w:val="009B4342"/>
    <w:rsid w:val="009B442F"/>
    <w:rsid w:val="009B443D"/>
    <w:rsid w:val="009B448D"/>
    <w:rsid w:val="009B4608"/>
    <w:rsid w:val="009B46E3"/>
    <w:rsid w:val="009B5063"/>
    <w:rsid w:val="009B50ED"/>
    <w:rsid w:val="009B51EF"/>
    <w:rsid w:val="009B52BB"/>
    <w:rsid w:val="009B5394"/>
    <w:rsid w:val="009B5431"/>
    <w:rsid w:val="009B56E0"/>
    <w:rsid w:val="009B5A24"/>
    <w:rsid w:val="009B604D"/>
    <w:rsid w:val="009B60FD"/>
    <w:rsid w:val="009B6177"/>
    <w:rsid w:val="009B64BC"/>
    <w:rsid w:val="009B6503"/>
    <w:rsid w:val="009B680F"/>
    <w:rsid w:val="009B6829"/>
    <w:rsid w:val="009B69E1"/>
    <w:rsid w:val="009B6A5B"/>
    <w:rsid w:val="009B6AED"/>
    <w:rsid w:val="009B6B2D"/>
    <w:rsid w:val="009B6CBE"/>
    <w:rsid w:val="009B6DE4"/>
    <w:rsid w:val="009B6E63"/>
    <w:rsid w:val="009B75D9"/>
    <w:rsid w:val="009B7790"/>
    <w:rsid w:val="009B7949"/>
    <w:rsid w:val="009B7CA0"/>
    <w:rsid w:val="009C0298"/>
    <w:rsid w:val="009C09A1"/>
    <w:rsid w:val="009C0ABA"/>
    <w:rsid w:val="009C1171"/>
    <w:rsid w:val="009C1198"/>
    <w:rsid w:val="009C1219"/>
    <w:rsid w:val="009C12B1"/>
    <w:rsid w:val="009C1861"/>
    <w:rsid w:val="009C1891"/>
    <w:rsid w:val="009C18BF"/>
    <w:rsid w:val="009C1A2F"/>
    <w:rsid w:val="009C1F37"/>
    <w:rsid w:val="009C211F"/>
    <w:rsid w:val="009C2309"/>
    <w:rsid w:val="009C23A7"/>
    <w:rsid w:val="009C24B7"/>
    <w:rsid w:val="009C270A"/>
    <w:rsid w:val="009C2857"/>
    <w:rsid w:val="009C28A2"/>
    <w:rsid w:val="009C2D06"/>
    <w:rsid w:val="009C3041"/>
    <w:rsid w:val="009C307D"/>
    <w:rsid w:val="009C33FA"/>
    <w:rsid w:val="009C354F"/>
    <w:rsid w:val="009C3651"/>
    <w:rsid w:val="009C3787"/>
    <w:rsid w:val="009C3AC0"/>
    <w:rsid w:val="009C3CE2"/>
    <w:rsid w:val="009C3D2F"/>
    <w:rsid w:val="009C3ECC"/>
    <w:rsid w:val="009C3F57"/>
    <w:rsid w:val="009C40DD"/>
    <w:rsid w:val="009C42A1"/>
    <w:rsid w:val="009C4381"/>
    <w:rsid w:val="009C43A5"/>
    <w:rsid w:val="009C454D"/>
    <w:rsid w:val="009C4664"/>
    <w:rsid w:val="009C4670"/>
    <w:rsid w:val="009C473C"/>
    <w:rsid w:val="009C47B5"/>
    <w:rsid w:val="009C49B4"/>
    <w:rsid w:val="009C4B06"/>
    <w:rsid w:val="009C4BC6"/>
    <w:rsid w:val="009C4C57"/>
    <w:rsid w:val="009C4CEC"/>
    <w:rsid w:val="009C4FD6"/>
    <w:rsid w:val="009C54C2"/>
    <w:rsid w:val="009C55C3"/>
    <w:rsid w:val="009C566E"/>
    <w:rsid w:val="009C58B9"/>
    <w:rsid w:val="009C5DA1"/>
    <w:rsid w:val="009C5E6B"/>
    <w:rsid w:val="009C5F71"/>
    <w:rsid w:val="009C60A7"/>
    <w:rsid w:val="009C622E"/>
    <w:rsid w:val="009C653A"/>
    <w:rsid w:val="009C664F"/>
    <w:rsid w:val="009C68E8"/>
    <w:rsid w:val="009C6C7F"/>
    <w:rsid w:val="009C6D84"/>
    <w:rsid w:val="009C6FD6"/>
    <w:rsid w:val="009C7212"/>
    <w:rsid w:val="009C72DB"/>
    <w:rsid w:val="009C7534"/>
    <w:rsid w:val="009C75D4"/>
    <w:rsid w:val="009C7615"/>
    <w:rsid w:val="009C7690"/>
    <w:rsid w:val="009C7B07"/>
    <w:rsid w:val="009C7CB7"/>
    <w:rsid w:val="009C7D28"/>
    <w:rsid w:val="009D0349"/>
    <w:rsid w:val="009D03A0"/>
    <w:rsid w:val="009D03BB"/>
    <w:rsid w:val="009D0598"/>
    <w:rsid w:val="009D0914"/>
    <w:rsid w:val="009D09B2"/>
    <w:rsid w:val="009D09DD"/>
    <w:rsid w:val="009D0BAC"/>
    <w:rsid w:val="009D0D11"/>
    <w:rsid w:val="009D0E45"/>
    <w:rsid w:val="009D0E46"/>
    <w:rsid w:val="009D1130"/>
    <w:rsid w:val="009D1601"/>
    <w:rsid w:val="009D16A8"/>
    <w:rsid w:val="009D16C1"/>
    <w:rsid w:val="009D1703"/>
    <w:rsid w:val="009D1800"/>
    <w:rsid w:val="009D1C14"/>
    <w:rsid w:val="009D1CDD"/>
    <w:rsid w:val="009D1E1B"/>
    <w:rsid w:val="009D1F56"/>
    <w:rsid w:val="009D1F61"/>
    <w:rsid w:val="009D20DD"/>
    <w:rsid w:val="009D20E8"/>
    <w:rsid w:val="009D21B0"/>
    <w:rsid w:val="009D21D7"/>
    <w:rsid w:val="009D2228"/>
    <w:rsid w:val="009D228E"/>
    <w:rsid w:val="009D2525"/>
    <w:rsid w:val="009D25CE"/>
    <w:rsid w:val="009D25F9"/>
    <w:rsid w:val="009D26D6"/>
    <w:rsid w:val="009D26ED"/>
    <w:rsid w:val="009D270B"/>
    <w:rsid w:val="009D284F"/>
    <w:rsid w:val="009D2B59"/>
    <w:rsid w:val="009D2BD3"/>
    <w:rsid w:val="009D31B8"/>
    <w:rsid w:val="009D352E"/>
    <w:rsid w:val="009D35AE"/>
    <w:rsid w:val="009D3C44"/>
    <w:rsid w:val="009D3DF3"/>
    <w:rsid w:val="009D3E4E"/>
    <w:rsid w:val="009D44AA"/>
    <w:rsid w:val="009D47EF"/>
    <w:rsid w:val="009D4B21"/>
    <w:rsid w:val="009D4B7B"/>
    <w:rsid w:val="009D4EF8"/>
    <w:rsid w:val="009D4F45"/>
    <w:rsid w:val="009D5051"/>
    <w:rsid w:val="009D5453"/>
    <w:rsid w:val="009D5561"/>
    <w:rsid w:val="009D57AB"/>
    <w:rsid w:val="009D5A73"/>
    <w:rsid w:val="009D5AB7"/>
    <w:rsid w:val="009D5B63"/>
    <w:rsid w:val="009D5F6B"/>
    <w:rsid w:val="009D5F94"/>
    <w:rsid w:val="009D6089"/>
    <w:rsid w:val="009D60C4"/>
    <w:rsid w:val="009D61FA"/>
    <w:rsid w:val="009D6337"/>
    <w:rsid w:val="009D64C8"/>
    <w:rsid w:val="009D658A"/>
    <w:rsid w:val="009D69C1"/>
    <w:rsid w:val="009D6E2A"/>
    <w:rsid w:val="009D6E59"/>
    <w:rsid w:val="009D738E"/>
    <w:rsid w:val="009D75DD"/>
    <w:rsid w:val="009D772C"/>
    <w:rsid w:val="009D7AA8"/>
    <w:rsid w:val="009E0097"/>
    <w:rsid w:val="009E0190"/>
    <w:rsid w:val="009E01CF"/>
    <w:rsid w:val="009E0214"/>
    <w:rsid w:val="009E0240"/>
    <w:rsid w:val="009E0276"/>
    <w:rsid w:val="009E04BD"/>
    <w:rsid w:val="009E04EC"/>
    <w:rsid w:val="009E0536"/>
    <w:rsid w:val="009E0721"/>
    <w:rsid w:val="009E08CD"/>
    <w:rsid w:val="009E0943"/>
    <w:rsid w:val="009E0AA3"/>
    <w:rsid w:val="009E0C82"/>
    <w:rsid w:val="009E0E5A"/>
    <w:rsid w:val="009E0E6F"/>
    <w:rsid w:val="009E1049"/>
    <w:rsid w:val="009E119C"/>
    <w:rsid w:val="009E1223"/>
    <w:rsid w:val="009E1563"/>
    <w:rsid w:val="009E190F"/>
    <w:rsid w:val="009E1994"/>
    <w:rsid w:val="009E19EC"/>
    <w:rsid w:val="009E1CDE"/>
    <w:rsid w:val="009E1D5F"/>
    <w:rsid w:val="009E1E29"/>
    <w:rsid w:val="009E1F0F"/>
    <w:rsid w:val="009E21CD"/>
    <w:rsid w:val="009E227D"/>
    <w:rsid w:val="009E2572"/>
    <w:rsid w:val="009E2BD9"/>
    <w:rsid w:val="009E2C25"/>
    <w:rsid w:val="009E2E2A"/>
    <w:rsid w:val="009E337E"/>
    <w:rsid w:val="009E33C8"/>
    <w:rsid w:val="009E3B45"/>
    <w:rsid w:val="009E3B6F"/>
    <w:rsid w:val="009E3EB6"/>
    <w:rsid w:val="009E3F70"/>
    <w:rsid w:val="009E403E"/>
    <w:rsid w:val="009E4169"/>
    <w:rsid w:val="009E4316"/>
    <w:rsid w:val="009E44B3"/>
    <w:rsid w:val="009E481A"/>
    <w:rsid w:val="009E499E"/>
    <w:rsid w:val="009E49E1"/>
    <w:rsid w:val="009E4D30"/>
    <w:rsid w:val="009E4D5E"/>
    <w:rsid w:val="009E4DF2"/>
    <w:rsid w:val="009E4E36"/>
    <w:rsid w:val="009E5047"/>
    <w:rsid w:val="009E513A"/>
    <w:rsid w:val="009E52A4"/>
    <w:rsid w:val="009E54D5"/>
    <w:rsid w:val="009E54E7"/>
    <w:rsid w:val="009E5626"/>
    <w:rsid w:val="009E5790"/>
    <w:rsid w:val="009E58DC"/>
    <w:rsid w:val="009E592F"/>
    <w:rsid w:val="009E59F4"/>
    <w:rsid w:val="009E5A9A"/>
    <w:rsid w:val="009E5D5B"/>
    <w:rsid w:val="009E5DE5"/>
    <w:rsid w:val="009E5EA4"/>
    <w:rsid w:val="009E5ED6"/>
    <w:rsid w:val="009E5F5C"/>
    <w:rsid w:val="009E6523"/>
    <w:rsid w:val="009E6BA8"/>
    <w:rsid w:val="009E6F99"/>
    <w:rsid w:val="009E7132"/>
    <w:rsid w:val="009E7156"/>
    <w:rsid w:val="009E73C8"/>
    <w:rsid w:val="009E7B1C"/>
    <w:rsid w:val="009E7B9A"/>
    <w:rsid w:val="009EA8CB"/>
    <w:rsid w:val="009F046A"/>
    <w:rsid w:val="009F04BA"/>
    <w:rsid w:val="009F06C4"/>
    <w:rsid w:val="009F0C3C"/>
    <w:rsid w:val="009F0E31"/>
    <w:rsid w:val="009F0E34"/>
    <w:rsid w:val="009F0E3E"/>
    <w:rsid w:val="009F11B3"/>
    <w:rsid w:val="009F11D7"/>
    <w:rsid w:val="009F122F"/>
    <w:rsid w:val="009F1297"/>
    <w:rsid w:val="009F12AD"/>
    <w:rsid w:val="009F166A"/>
    <w:rsid w:val="009F188A"/>
    <w:rsid w:val="009F1911"/>
    <w:rsid w:val="009F198B"/>
    <w:rsid w:val="009F1A33"/>
    <w:rsid w:val="009F1D15"/>
    <w:rsid w:val="009F1D29"/>
    <w:rsid w:val="009F1F15"/>
    <w:rsid w:val="009F2042"/>
    <w:rsid w:val="009F24A1"/>
    <w:rsid w:val="009F24FF"/>
    <w:rsid w:val="009F28E2"/>
    <w:rsid w:val="009F29EB"/>
    <w:rsid w:val="009F2A45"/>
    <w:rsid w:val="009F2C98"/>
    <w:rsid w:val="009F2D1D"/>
    <w:rsid w:val="009F2D82"/>
    <w:rsid w:val="009F2E0C"/>
    <w:rsid w:val="009F2F6E"/>
    <w:rsid w:val="009F3010"/>
    <w:rsid w:val="009F3512"/>
    <w:rsid w:val="009F35E3"/>
    <w:rsid w:val="009F39DA"/>
    <w:rsid w:val="009F3CF9"/>
    <w:rsid w:val="009F3E4E"/>
    <w:rsid w:val="009F3EEB"/>
    <w:rsid w:val="009F402F"/>
    <w:rsid w:val="009F40CB"/>
    <w:rsid w:val="009F43E5"/>
    <w:rsid w:val="009F44D7"/>
    <w:rsid w:val="009F4534"/>
    <w:rsid w:val="009F45E3"/>
    <w:rsid w:val="009F4675"/>
    <w:rsid w:val="009F4A7C"/>
    <w:rsid w:val="009F4C97"/>
    <w:rsid w:val="009F4D05"/>
    <w:rsid w:val="009F4D80"/>
    <w:rsid w:val="009F4D8A"/>
    <w:rsid w:val="009F4E35"/>
    <w:rsid w:val="009F4FA0"/>
    <w:rsid w:val="009F4FBB"/>
    <w:rsid w:val="009F50C0"/>
    <w:rsid w:val="009F520F"/>
    <w:rsid w:val="009F5213"/>
    <w:rsid w:val="009F554C"/>
    <w:rsid w:val="009F55D1"/>
    <w:rsid w:val="009F590F"/>
    <w:rsid w:val="009F5AB2"/>
    <w:rsid w:val="009F5D47"/>
    <w:rsid w:val="009F5DD1"/>
    <w:rsid w:val="009F602F"/>
    <w:rsid w:val="009F6229"/>
    <w:rsid w:val="009F6356"/>
    <w:rsid w:val="009F6474"/>
    <w:rsid w:val="009F64A0"/>
    <w:rsid w:val="009F6558"/>
    <w:rsid w:val="009F663C"/>
    <w:rsid w:val="009F6AF4"/>
    <w:rsid w:val="009F6C5E"/>
    <w:rsid w:val="009F70FF"/>
    <w:rsid w:val="009F71E6"/>
    <w:rsid w:val="009F743C"/>
    <w:rsid w:val="009F77BD"/>
    <w:rsid w:val="009F77CC"/>
    <w:rsid w:val="009F7AF1"/>
    <w:rsid w:val="00A001AF"/>
    <w:rsid w:val="00A0023F"/>
    <w:rsid w:val="00A0056E"/>
    <w:rsid w:val="00A008D6"/>
    <w:rsid w:val="00A00A89"/>
    <w:rsid w:val="00A00BD1"/>
    <w:rsid w:val="00A00D6B"/>
    <w:rsid w:val="00A00FD4"/>
    <w:rsid w:val="00A01063"/>
    <w:rsid w:val="00A0120F"/>
    <w:rsid w:val="00A01379"/>
    <w:rsid w:val="00A013EF"/>
    <w:rsid w:val="00A013F7"/>
    <w:rsid w:val="00A01491"/>
    <w:rsid w:val="00A01666"/>
    <w:rsid w:val="00A016CD"/>
    <w:rsid w:val="00A017C9"/>
    <w:rsid w:val="00A01ADC"/>
    <w:rsid w:val="00A01BC5"/>
    <w:rsid w:val="00A01CB1"/>
    <w:rsid w:val="00A0209A"/>
    <w:rsid w:val="00A02669"/>
    <w:rsid w:val="00A026B0"/>
    <w:rsid w:val="00A02746"/>
    <w:rsid w:val="00A027E6"/>
    <w:rsid w:val="00A02CFA"/>
    <w:rsid w:val="00A02D49"/>
    <w:rsid w:val="00A02D5F"/>
    <w:rsid w:val="00A02F97"/>
    <w:rsid w:val="00A0348A"/>
    <w:rsid w:val="00A035D4"/>
    <w:rsid w:val="00A036CF"/>
    <w:rsid w:val="00A038EA"/>
    <w:rsid w:val="00A0390D"/>
    <w:rsid w:val="00A03910"/>
    <w:rsid w:val="00A03A98"/>
    <w:rsid w:val="00A04525"/>
    <w:rsid w:val="00A0453B"/>
    <w:rsid w:val="00A0472E"/>
    <w:rsid w:val="00A047BC"/>
    <w:rsid w:val="00A04BF3"/>
    <w:rsid w:val="00A04D04"/>
    <w:rsid w:val="00A051EE"/>
    <w:rsid w:val="00A05543"/>
    <w:rsid w:val="00A0597A"/>
    <w:rsid w:val="00A05C5A"/>
    <w:rsid w:val="00A05C5B"/>
    <w:rsid w:val="00A05CAA"/>
    <w:rsid w:val="00A05E30"/>
    <w:rsid w:val="00A05EF3"/>
    <w:rsid w:val="00A05F73"/>
    <w:rsid w:val="00A05FB3"/>
    <w:rsid w:val="00A06027"/>
    <w:rsid w:val="00A06250"/>
    <w:rsid w:val="00A062AE"/>
    <w:rsid w:val="00A062B3"/>
    <w:rsid w:val="00A062D1"/>
    <w:rsid w:val="00A0648D"/>
    <w:rsid w:val="00A065FE"/>
    <w:rsid w:val="00A06727"/>
    <w:rsid w:val="00A06757"/>
    <w:rsid w:val="00A068F6"/>
    <w:rsid w:val="00A06966"/>
    <w:rsid w:val="00A06BA7"/>
    <w:rsid w:val="00A06C6D"/>
    <w:rsid w:val="00A06D20"/>
    <w:rsid w:val="00A07258"/>
    <w:rsid w:val="00A07288"/>
    <w:rsid w:val="00A07775"/>
    <w:rsid w:val="00A07874"/>
    <w:rsid w:val="00A079F0"/>
    <w:rsid w:val="00A07D17"/>
    <w:rsid w:val="00A07D5D"/>
    <w:rsid w:val="00A07EE9"/>
    <w:rsid w:val="00A07F33"/>
    <w:rsid w:val="00A105ED"/>
    <w:rsid w:val="00A10654"/>
    <w:rsid w:val="00A10731"/>
    <w:rsid w:val="00A107B7"/>
    <w:rsid w:val="00A10960"/>
    <w:rsid w:val="00A10973"/>
    <w:rsid w:val="00A10CBA"/>
    <w:rsid w:val="00A10E0A"/>
    <w:rsid w:val="00A10E12"/>
    <w:rsid w:val="00A1107A"/>
    <w:rsid w:val="00A11172"/>
    <w:rsid w:val="00A1137A"/>
    <w:rsid w:val="00A114A3"/>
    <w:rsid w:val="00A11535"/>
    <w:rsid w:val="00A117AD"/>
    <w:rsid w:val="00A1189B"/>
    <w:rsid w:val="00A118AE"/>
    <w:rsid w:val="00A11AA5"/>
    <w:rsid w:val="00A11AF8"/>
    <w:rsid w:val="00A11B30"/>
    <w:rsid w:val="00A1258B"/>
    <w:rsid w:val="00A12722"/>
    <w:rsid w:val="00A12748"/>
    <w:rsid w:val="00A1286C"/>
    <w:rsid w:val="00A12981"/>
    <w:rsid w:val="00A12EF8"/>
    <w:rsid w:val="00A12F7F"/>
    <w:rsid w:val="00A13316"/>
    <w:rsid w:val="00A1344C"/>
    <w:rsid w:val="00A1380D"/>
    <w:rsid w:val="00A1384E"/>
    <w:rsid w:val="00A1396E"/>
    <w:rsid w:val="00A13AB4"/>
    <w:rsid w:val="00A13B67"/>
    <w:rsid w:val="00A13D5F"/>
    <w:rsid w:val="00A13DD8"/>
    <w:rsid w:val="00A13F19"/>
    <w:rsid w:val="00A14075"/>
    <w:rsid w:val="00A140D8"/>
    <w:rsid w:val="00A14294"/>
    <w:rsid w:val="00A1439E"/>
    <w:rsid w:val="00A143CF"/>
    <w:rsid w:val="00A147C3"/>
    <w:rsid w:val="00A14832"/>
    <w:rsid w:val="00A14C59"/>
    <w:rsid w:val="00A14EA0"/>
    <w:rsid w:val="00A15308"/>
    <w:rsid w:val="00A154F9"/>
    <w:rsid w:val="00A156D1"/>
    <w:rsid w:val="00A1574E"/>
    <w:rsid w:val="00A15835"/>
    <w:rsid w:val="00A15EAF"/>
    <w:rsid w:val="00A16020"/>
    <w:rsid w:val="00A1616D"/>
    <w:rsid w:val="00A16195"/>
    <w:rsid w:val="00A16418"/>
    <w:rsid w:val="00A16455"/>
    <w:rsid w:val="00A164F1"/>
    <w:rsid w:val="00A16586"/>
    <w:rsid w:val="00A1658C"/>
    <w:rsid w:val="00A16630"/>
    <w:rsid w:val="00A16763"/>
    <w:rsid w:val="00A16845"/>
    <w:rsid w:val="00A168F5"/>
    <w:rsid w:val="00A16926"/>
    <w:rsid w:val="00A16B58"/>
    <w:rsid w:val="00A16C4B"/>
    <w:rsid w:val="00A16C83"/>
    <w:rsid w:val="00A16DF1"/>
    <w:rsid w:val="00A16ED7"/>
    <w:rsid w:val="00A16EE2"/>
    <w:rsid w:val="00A16EED"/>
    <w:rsid w:val="00A1710F"/>
    <w:rsid w:val="00A174BA"/>
    <w:rsid w:val="00A174EA"/>
    <w:rsid w:val="00A175D7"/>
    <w:rsid w:val="00A176CD"/>
    <w:rsid w:val="00A178C0"/>
    <w:rsid w:val="00A17AE0"/>
    <w:rsid w:val="00A17B87"/>
    <w:rsid w:val="00A17D6C"/>
    <w:rsid w:val="00A17EA6"/>
    <w:rsid w:val="00A20130"/>
    <w:rsid w:val="00A20182"/>
    <w:rsid w:val="00A204D0"/>
    <w:rsid w:val="00A20672"/>
    <w:rsid w:val="00A2070E"/>
    <w:rsid w:val="00A20927"/>
    <w:rsid w:val="00A20B21"/>
    <w:rsid w:val="00A20CA3"/>
    <w:rsid w:val="00A20DCF"/>
    <w:rsid w:val="00A20E3D"/>
    <w:rsid w:val="00A20F3C"/>
    <w:rsid w:val="00A20FEE"/>
    <w:rsid w:val="00A21096"/>
    <w:rsid w:val="00A211D3"/>
    <w:rsid w:val="00A211DB"/>
    <w:rsid w:val="00A2128D"/>
    <w:rsid w:val="00A21368"/>
    <w:rsid w:val="00A21382"/>
    <w:rsid w:val="00A21471"/>
    <w:rsid w:val="00A21693"/>
    <w:rsid w:val="00A21736"/>
    <w:rsid w:val="00A21846"/>
    <w:rsid w:val="00A218BB"/>
    <w:rsid w:val="00A21A40"/>
    <w:rsid w:val="00A21AB0"/>
    <w:rsid w:val="00A21AFC"/>
    <w:rsid w:val="00A21BA3"/>
    <w:rsid w:val="00A21CBA"/>
    <w:rsid w:val="00A21CD2"/>
    <w:rsid w:val="00A21EFC"/>
    <w:rsid w:val="00A22263"/>
    <w:rsid w:val="00A224E2"/>
    <w:rsid w:val="00A2270A"/>
    <w:rsid w:val="00A22CD6"/>
    <w:rsid w:val="00A22FD6"/>
    <w:rsid w:val="00A234D7"/>
    <w:rsid w:val="00A23556"/>
    <w:rsid w:val="00A235DB"/>
    <w:rsid w:val="00A2365A"/>
    <w:rsid w:val="00A236E6"/>
    <w:rsid w:val="00A23C1C"/>
    <w:rsid w:val="00A23CED"/>
    <w:rsid w:val="00A23CFD"/>
    <w:rsid w:val="00A23F78"/>
    <w:rsid w:val="00A23F87"/>
    <w:rsid w:val="00A240CC"/>
    <w:rsid w:val="00A240E9"/>
    <w:rsid w:val="00A2425E"/>
    <w:rsid w:val="00A24441"/>
    <w:rsid w:val="00A24586"/>
    <w:rsid w:val="00A24843"/>
    <w:rsid w:val="00A24BC0"/>
    <w:rsid w:val="00A24E11"/>
    <w:rsid w:val="00A25011"/>
    <w:rsid w:val="00A254C8"/>
    <w:rsid w:val="00A25593"/>
    <w:rsid w:val="00A256E0"/>
    <w:rsid w:val="00A256EA"/>
    <w:rsid w:val="00A25AF6"/>
    <w:rsid w:val="00A25C68"/>
    <w:rsid w:val="00A25D26"/>
    <w:rsid w:val="00A25D41"/>
    <w:rsid w:val="00A25D6B"/>
    <w:rsid w:val="00A25E55"/>
    <w:rsid w:val="00A25FC6"/>
    <w:rsid w:val="00A261FB"/>
    <w:rsid w:val="00A26267"/>
    <w:rsid w:val="00A26340"/>
    <w:rsid w:val="00A26396"/>
    <w:rsid w:val="00A263D9"/>
    <w:rsid w:val="00A26514"/>
    <w:rsid w:val="00A266ED"/>
    <w:rsid w:val="00A26A92"/>
    <w:rsid w:val="00A26C2C"/>
    <w:rsid w:val="00A26F86"/>
    <w:rsid w:val="00A26FF1"/>
    <w:rsid w:val="00A27483"/>
    <w:rsid w:val="00A2749B"/>
    <w:rsid w:val="00A279A7"/>
    <w:rsid w:val="00A279D9"/>
    <w:rsid w:val="00A27A5C"/>
    <w:rsid w:val="00A27D51"/>
    <w:rsid w:val="00A27E4B"/>
    <w:rsid w:val="00A27F35"/>
    <w:rsid w:val="00A30286"/>
    <w:rsid w:val="00A304B0"/>
    <w:rsid w:val="00A30691"/>
    <w:rsid w:val="00A306D8"/>
    <w:rsid w:val="00A30808"/>
    <w:rsid w:val="00A3082A"/>
    <w:rsid w:val="00A30892"/>
    <w:rsid w:val="00A30D85"/>
    <w:rsid w:val="00A30ED1"/>
    <w:rsid w:val="00A3102D"/>
    <w:rsid w:val="00A3120D"/>
    <w:rsid w:val="00A312A9"/>
    <w:rsid w:val="00A31578"/>
    <w:rsid w:val="00A319BD"/>
    <w:rsid w:val="00A31AB7"/>
    <w:rsid w:val="00A31B1F"/>
    <w:rsid w:val="00A31C1D"/>
    <w:rsid w:val="00A31F60"/>
    <w:rsid w:val="00A32633"/>
    <w:rsid w:val="00A327EB"/>
    <w:rsid w:val="00A32BB0"/>
    <w:rsid w:val="00A32D80"/>
    <w:rsid w:val="00A32DF7"/>
    <w:rsid w:val="00A32E26"/>
    <w:rsid w:val="00A3315E"/>
    <w:rsid w:val="00A3357D"/>
    <w:rsid w:val="00A33697"/>
    <w:rsid w:val="00A33848"/>
    <w:rsid w:val="00A33B05"/>
    <w:rsid w:val="00A33C3F"/>
    <w:rsid w:val="00A33E89"/>
    <w:rsid w:val="00A33FC7"/>
    <w:rsid w:val="00A33FFA"/>
    <w:rsid w:val="00A34303"/>
    <w:rsid w:val="00A34437"/>
    <w:rsid w:val="00A34BF2"/>
    <w:rsid w:val="00A3502C"/>
    <w:rsid w:val="00A350B5"/>
    <w:rsid w:val="00A350B8"/>
    <w:rsid w:val="00A3518C"/>
    <w:rsid w:val="00A3521D"/>
    <w:rsid w:val="00A3548D"/>
    <w:rsid w:val="00A357CF"/>
    <w:rsid w:val="00A35881"/>
    <w:rsid w:val="00A35CB1"/>
    <w:rsid w:val="00A35D05"/>
    <w:rsid w:val="00A35D39"/>
    <w:rsid w:val="00A35E29"/>
    <w:rsid w:val="00A35F57"/>
    <w:rsid w:val="00A35F80"/>
    <w:rsid w:val="00A35FA5"/>
    <w:rsid w:val="00A362A3"/>
    <w:rsid w:val="00A36356"/>
    <w:rsid w:val="00A36501"/>
    <w:rsid w:val="00A3652B"/>
    <w:rsid w:val="00A36665"/>
    <w:rsid w:val="00A36741"/>
    <w:rsid w:val="00A367AD"/>
    <w:rsid w:val="00A369F5"/>
    <w:rsid w:val="00A36A11"/>
    <w:rsid w:val="00A36B95"/>
    <w:rsid w:val="00A36E2C"/>
    <w:rsid w:val="00A36F29"/>
    <w:rsid w:val="00A37236"/>
    <w:rsid w:val="00A3753B"/>
    <w:rsid w:val="00A376DD"/>
    <w:rsid w:val="00A377BD"/>
    <w:rsid w:val="00A37A65"/>
    <w:rsid w:val="00A37EFD"/>
    <w:rsid w:val="00A37F8A"/>
    <w:rsid w:val="00A37FFD"/>
    <w:rsid w:val="00A40029"/>
    <w:rsid w:val="00A40168"/>
    <w:rsid w:val="00A4032F"/>
    <w:rsid w:val="00A403A0"/>
    <w:rsid w:val="00A403C2"/>
    <w:rsid w:val="00A403C3"/>
    <w:rsid w:val="00A4092F"/>
    <w:rsid w:val="00A409CF"/>
    <w:rsid w:val="00A40A75"/>
    <w:rsid w:val="00A40AB7"/>
    <w:rsid w:val="00A40D01"/>
    <w:rsid w:val="00A40F6F"/>
    <w:rsid w:val="00A411B8"/>
    <w:rsid w:val="00A414D5"/>
    <w:rsid w:val="00A4156F"/>
    <w:rsid w:val="00A4181D"/>
    <w:rsid w:val="00A418A9"/>
    <w:rsid w:val="00A41954"/>
    <w:rsid w:val="00A41C19"/>
    <w:rsid w:val="00A41CEA"/>
    <w:rsid w:val="00A41E10"/>
    <w:rsid w:val="00A4258C"/>
    <w:rsid w:val="00A425CF"/>
    <w:rsid w:val="00A42669"/>
    <w:rsid w:val="00A42972"/>
    <w:rsid w:val="00A429DC"/>
    <w:rsid w:val="00A42A9F"/>
    <w:rsid w:val="00A42B06"/>
    <w:rsid w:val="00A42B7F"/>
    <w:rsid w:val="00A42C77"/>
    <w:rsid w:val="00A42E46"/>
    <w:rsid w:val="00A42E52"/>
    <w:rsid w:val="00A4316A"/>
    <w:rsid w:val="00A43184"/>
    <w:rsid w:val="00A4322A"/>
    <w:rsid w:val="00A432E1"/>
    <w:rsid w:val="00A43382"/>
    <w:rsid w:val="00A4374F"/>
    <w:rsid w:val="00A43856"/>
    <w:rsid w:val="00A43B29"/>
    <w:rsid w:val="00A43C57"/>
    <w:rsid w:val="00A43D95"/>
    <w:rsid w:val="00A43E2E"/>
    <w:rsid w:val="00A4427B"/>
    <w:rsid w:val="00A44825"/>
    <w:rsid w:val="00A44923"/>
    <w:rsid w:val="00A44CBF"/>
    <w:rsid w:val="00A44DB9"/>
    <w:rsid w:val="00A44E81"/>
    <w:rsid w:val="00A44EF8"/>
    <w:rsid w:val="00A44F8C"/>
    <w:rsid w:val="00A45064"/>
    <w:rsid w:val="00A4507A"/>
    <w:rsid w:val="00A4514A"/>
    <w:rsid w:val="00A451C7"/>
    <w:rsid w:val="00A452AE"/>
    <w:rsid w:val="00A452B7"/>
    <w:rsid w:val="00A45382"/>
    <w:rsid w:val="00A455CC"/>
    <w:rsid w:val="00A45AAE"/>
    <w:rsid w:val="00A45B8F"/>
    <w:rsid w:val="00A45BE7"/>
    <w:rsid w:val="00A46269"/>
    <w:rsid w:val="00A4665B"/>
    <w:rsid w:val="00A4683A"/>
    <w:rsid w:val="00A46A3E"/>
    <w:rsid w:val="00A46CE0"/>
    <w:rsid w:val="00A46DBD"/>
    <w:rsid w:val="00A46F52"/>
    <w:rsid w:val="00A46F5A"/>
    <w:rsid w:val="00A47228"/>
    <w:rsid w:val="00A4724A"/>
    <w:rsid w:val="00A475C1"/>
    <w:rsid w:val="00A47730"/>
    <w:rsid w:val="00A47946"/>
    <w:rsid w:val="00A4798F"/>
    <w:rsid w:val="00A47BE6"/>
    <w:rsid w:val="00A47C8E"/>
    <w:rsid w:val="00A47CDB"/>
    <w:rsid w:val="00A47E62"/>
    <w:rsid w:val="00A47FD6"/>
    <w:rsid w:val="00A47FE6"/>
    <w:rsid w:val="00A5001C"/>
    <w:rsid w:val="00A503BF"/>
    <w:rsid w:val="00A506E3"/>
    <w:rsid w:val="00A50758"/>
    <w:rsid w:val="00A50766"/>
    <w:rsid w:val="00A50A08"/>
    <w:rsid w:val="00A50A61"/>
    <w:rsid w:val="00A50BF5"/>
    <w:rsid w:val="00A50BFB"/>
    <w:rsid w:val="00A50E17"/>
    <w:rsid w:val="00A50F03"/>
    <w:rsid w:val="00A50F40"/>
    <w:rsid w:val="00A5125E"/>
    <w:rsid w:val="00A513E6"/>
    <w:rsid w:val="00A5141B"/>
    <w:rsid w:val="00A5153C"/>
    <w:rsid w:val="00A51646"/>
    <w:rsid w:val="00A517AA"/>
    <w:rsid w:val="00A517C5"/>
    <w:rsid w:val="00A51BFC"/>
    <w:rsid w:val="00A51E2D"/>
    <w:rsid w:val="00A51EA5"/>
    <w:rsid w:val="00A51EE6"/>
    <w:rsid w:val="00A5206A"/>
    <w:rsid w:val="00A520B1"/>
    <w:rsid w:val="00A521C8"/>
    <w:rsid w:val="00A52635"/>
    <w:rsid w:val="00A52725"/>
    <w:rsid w:val="00A52766"/>
    <w:rsid w:val="00A5297B"/>
    <w:rsid w:val="00A52B1E"/>
    <w:rsid w:val="00A52C5A"/>
    <w:rsid w:val="00A52CA4"/>
    <w:rsid w:val="00A52CEB"/>
    <w:rsid w:val="00A52D85"/>
    <w:rsid w:val="00A52DB9"/>
    <w:rsid w:val="00A52FE2"/>
    <w:rsid w:val="00A5333F"/>
    <w:rsid w:val="00A5341D"/>
    <w:rsid w:val="00A534A3"/>
    <w:rsid w:val="00A5382C"/>
    <w:rsid w:val="00A53896"/>
    <w:rsid w:val="00A5404D"/>
    <w:rsid w:val="00A54236"/>
    <w:rsid w:val="00A54440"/>
    <w:rsid w:val="00A5446F"/>
    <w:rsid w:val="00A54A63"/>
    <w:rsid w:val="00A54C20"/>
    <w:rsid w:val="00A54C26"/>
    <w:rsid w:val="00A54F81"/>
    <w:rsid w:val="00A553FB"/>
    <w:rsid w:val="00A555BD"/>
    <w:rsid w:val="00A5569A"/>
    <w:rsid w:val="00A5574B"/>
    <w:rsid w:val="00A55B11"/>
    <w:rsid w:val="00A55C4C"/>
    <w:rsid w:val="00A55F64"/>
    <w:rsid w:val="00A55F7C"/>
    <w:rsid w:val="00A5604A"/>
    <w:rsid w:val="00A564C8"/>
    <w:rsid w:val="00A5664F"/>
    <w:rsid w:val="00A56702"/>
    <w:rsid w:val="00A5681C"/>
    <w:rsid w:val="00A56832"/>
    <w:rsid w:val="00A56906"/>
    <w:rsid w:val="00A56968"/>
    <w:rsid w:val="00A56CFB"/>
    <w:rsid w:val="00A56D26"/>
    <w:rsid w:val="00A56D31"/>
    <w:rsid w:val="00A56EC0"/>
    <w:rsid w:val="00A5711F"/>
    <w:rsid w:val="00A57294"/>
    <w:rsid w:val="00A57688"/>
    <w:rsid w:val="00A57716"/>
    <w:rsid w:val="00A577A8"/>
    <w:rsid w:val="00A57840"/>
    <w:rsid w:val="00A5794F"/>
    <w:rsid w:val="00A579E4"/>
    <w:rsid w:val="00A579FE"/>
    <w:rsid w:val="00A600BD"/>
    <w:rsid w:val="00A60130"/>
    <w:rsid w:val="00A6024C"/>
    <w:rsid w:val="00A603EE"/>
    <w:rsid w:val="00A6046E"/>
    <w:rsid w:val="00A6048C"/>
    <w:rsid w:val="00A605C6"/>
    <w:rsid w:val="00A605CB"/>
    <w:rsid w:val="00A606BB"/>
    <w:rsid w:val="00A60CA2"/>
    <w:rsid w:val="00A60DC0"/>
    <w:rsid w:val="00A61233"/>
    <w:rsid w:val="00A61258"/>
    <w:rsid w:val="00A614F4"/>
    <w:rsid w:val="00A61854"/>
    <w:rsid w:val="00A61CBC"/>
    <w:rsid w:val="00A62541"/>
    <w:rsid w:val="00A628A0"/>
    <w:rsid w:val="00A62B36"/>
    <w:rsid w:val="00A62DD1"/>
    <w:rsid w:val="00A63003"/>
    <w:rsid w:val="00A63053"/>
    <w:rsid w:val="00A63411"/>
    <w:rsid w:val="00A63466"/>
    <w:rsid w:val="00A63763"/>
    <w:rsid w:val="00A637C8"/>
    <w:rsid w:val="00A63850"/>
    <w:rsid w:val="00A638F8"/>
    <w:rsid w:val="00A63922"/>
    <w:rsid w:val="00A6392A"/>
    <w:rsid w:val="00A63DF8"/>
    <w:rsid w:val="00A640AD"/>
    <w:rsid w:val="00A6431B"/>
    <w:rsid w:val="00A645AB"/>
    <w:rsid w:val="00A6466D"/>
    <w:rsid w:val="00A6499F"/>
    <w:rsid w:val="00A64B7C"/>
    <w:rsid w:val="00A64CB5"/>
    <w:rsid w:val="00A64D15"/>
    <w:rsid w:val="00A64DA6"/>
    <w:rsid w:val="00A64DC8"/>
    <w:rsid w:val="00A64FA2"/>
    <w:rsid w:val="00A65151"/>
    <w:rsid w:val="00A651C3"/>
    <w:rsid w:val="00A658F3"/>
    <w:rsid w:val="00A65FC5"/>
    <w:rsid w:val="00A66407"/>
    <w:rsid w:val="00A66557"/>
    <w:rsid w:val="00A666A4"/>
    <w:rsid w:val="00A667F2"/>
    <w:rsid w:val="00A66869"/>
    <w:rsid w:val="00A66905"/>
    <w:rsid w:val="00A66D40"/>
    <w:rsid w:val="00A670D6"/>
    <w:rsid w:val="00A67278"/>
    <w:rsid w:val="00A672F4"/>
    <w:rsid w:val="00A6743B"/>
    <w:rsid w:val="00A6771A"/>
    <w:rsid w:val="00A6771D"/>
    <w:rsid w:val="00A67BAD"/>
    <w:rsid w:val="00A67E06"/>
    <w:rsid w:val="00A7000A"/>
    <w:rsid w:val="00A70154"/>
    <w:rsid w:val="00A70432"/>
    <w:rsid w:val="00A70489"/>
    <w:rsid w:val="00A704BE"/>
    <w:rsid w:val="00A7058D"/>
    <w:rsid w:val="00A70645"/>
    <w:rsid w:val="00A706D8"/>
    <w:rsid w:val="00A708AA"/>
    <w:rsid w:val="00A708AD"/>
    <w:rsid w:val="00A70941"/>
    <w:rsid w:val="00A70B3B"/>
    <w:rsid w:val="00A70BC2"/>
    <w:rsid w:val="00A70D8E"/>
    <w:rsid w:val="00A70EF7"/>
    <w:rsid w:val="00A70FF6"/>
    <w:rsid w:val="00A71155"/>
    <w:rsid w:val="00A71328"/>
    <w:rsid w:val="00A71450"/>
    <w:rsid w:val="00A716E8"/>
    <w:rsid w:val="00A716F2"/>
    <w:rsid w:val="00A71A22"/>
    <w:rsid w:val="00A71A70"/>
    <w:rsid w:val="00A71DE7"/>
    <w:rsid w:val="00A71EF0"/>
    <w:rsid w:val="00A72051"/>
    <w:rsid w:val="00A7228C"/>
    <w:rsid w:val="00A72399"/>
    <w:rsid w:val="00A72524"/>
    <w:rsid w:val="00A72758"/>
    <w:rsid w:val="00A72D28"/>
    <w:rsid w:val="00A72D88"/>
    <w:rsid w:val="00A72EC9"/>
    <w:rsid w:val="00A7314C"/>
    <w:rsid w:val="00A73305"/>
    <w:rsid w:val="00A733B1"/>
    <w:rsid w:val="00A733BF"/>
    <w:rsid w:val="00A73461"/>
    <w:rsid w:val="00A73664"/>
    <w:rsid w:val="00A73817"/>
    <w:rsid w:val="00A738B9"/>
    <w:rsid w:val="00A73A03"/>
    <w:rsid w:val="00A73A70"/>
    <w:rsid w:val="00A73B2F"/>
    <w:rsid w:val="00A73D0F"/>
    <w:rsid w:val="00A73ECF"/>
    <w:rsid w:val="00A73F36"/>
    <w:rsid w:val="00A742E4"/>
    <w:rsid w:val="00A74389"/>
    <w:rsid w:val="00A74FF5"/>
    <w:rsid w:val="00A750B9"/>
    <w:rsid w:val="00A751BF"/>
    <w:rsid w:val="00A75487"/>
    <w:rsid w:val="00A7573A"/>
    <w:rsid w:val="00A7588F"/>
    <w:rsid w:val="00A75A7C"/>
    <w:rsid w:val="00A75CE9"/>
    <w:rsid w:val="00A75F25"/>
    <w:rsid w:val="00A761CE"/>
    <w:rsid w:val="00A763D3"/>
    <w:rsid w:val="00A7653A"/>
    <w:rsid w:val="00A7684C"/>
    <w:rsid w:val="00A76928"/>
    <w:rsid w:val="00A7696F"/>
    <w:rsid w:val="00A76A96"/>
    <w:rsid w:val="00A76C2D"/>
    <w:rsid w:val="00A76C72"/>
    <w:rsid w:val="00A76CBC"/>
    <w:rsid w:val="00A76EFB"/>
    <w:rsid w:val="00A7747F"/>
    <w:rsid w:val="00A77572"/>
    <w:rsid w:val="00A77879"/>
    <w:rsid w:val="00A77A04"/>
    <w:rsid w:val="00A77C9F"/>
    <w:rsid w:val="00A77EDB"/>
    <w:rsid w:val="00A77F62"/>
    <w:rsid w:val="00A80335"/>
    <w:rsid w:val="00A80560"/>
    <w:rsid w:val="00A808F5"/>
    <w:rsid w:val="00A80A2A"/>
    <w:rsid w:val="00A80AE8"/>
    <w:rsid w:val="00A80BD4"/>
    <w:rsid w:val="00A80C42"/>
    <w:rsid w:val="00A80E56"/>
    <w:rsid w:val="00A80ED6"/>
    <w:rsid w:val="00A810AF"/>
    <w:rsid w:val="00A817A4"/>
    <w:rsid w:val="00A81848"/>
    <w:rsid w:val="00A818A7"/>
    <w:rsid w:val="00A81AF3"/>
    <w:rsid w:val="00A81CBE"/>
    <w:rsid w:val="00A81CFA"/>
    <w:rsid w:val="00A81D08"/>
    <w:rsid w:val="00A81DCD"/>
    <w:rsid w:val="00A81E50"/>
    <w:rsid w:val="00A820B1"/>
    <w:rsid w:val="00A82114"/>
    <w:rsid w:val="00A82312"/>
    <w:rsid w:val="00A824E6"/>
    <w:rsid w:val="00A82581"/>
    <w:rsid w:val="00A82BF6"/>
    <w:rsid w:val="00A82E8A"/>
    <w:rsid w:val="00A83283"/>
    <w:rsid w:val="00A8333A"/>
    <w:rsid w:val="00A8376F"/>
    <w:rsid w:val="00A83857"/>
    <w:rsid w:val="00A8393E"/>
    <w:rsid w:val="00A83C4B"/>
    <w:rsid w:val="00A83D69"/>
    <w:rsid w:val="00A83F58"/>
    <w:rsid w:val="00A84002"/>
    <w:rsid w:val="00A8417A"/>
    <w:rsid w:val="00A841D2"/>
    <w:rsid w:val="00A843D8"/>
    <w:rsid w:val="00A847B6"/>
    <w:rsid w:val="00A8484C"/>
    <w:rsid w:val="00A849E7"/>
    <w:rsid w:val="00A84A79"/>
    <w:rsid w:val="00A84C6B"/>
    <w:rsid w:val="00A84DBC"/>
    <w:rsid w:val="00A84FB1"/>
    <w:rsid w:val="00A85011"/>
    <w:rsid w:val="00A851A0"/>
    <w:rsid w:val="00A853E0"/>
    <w:rsid w:val="00A85446"/>
    <w:rsid w:val="00A85465"/>
    <w:rsid w:val="00A85999"/>
    <w:rsid w:val="00A85B3C"/>
    <w:rsid w:val="00A85B5C"/>
    <w:rsid w:val="00A85ECB"/>
    <w:rsid w:val="00A85FE4"/>
    <w:rsid w:val="00A861DB"/>
    <w:rsid w:val="00A8660B"/>
    <w:rsid w:val="00A866C1"/>
    <w:rsid w:val="00A866C4"/>
    <w:rsid w:val="00A86717"/>
    <w:rsid w:val="00A867D4"/>
    <w:rsid w:val="00A867E9"/>
    <w:rsid w:val="00A8695C"/>
    <w:rsid w:val="00A869D5"/>
    <w:rsid w:val="00A869F6"/>
    <w:rsid w:val="00A86A55"/>
    <w:rsid w:val="00A86AC0"/>
    <w:rsid w:val="00A86CF0"/>
    <w:rsid w:val="00A86F85"/>
    <w:rsid w:val="00A87299"/>
    <w:rsid w:val="00A872B2"/>
    <w:rsid w:val="00A87336"/>
    <w:rsid w:val="00A87735"/>
    <w:rsid w:val="00A8780B"/>
    <w:rsid w:val="00A87829"/>
    <w:rsid w:val="00A87910"/>
    <w:rsid w:val="00A87DFC"/>
    <w:rsid w:val="00A87E04"/>
    <w:rsid w:val="00A87ECA"/>
    <w:rsid w:val="00A90068"/>
    <w:rsid w:val="00A900DF"/>
    <w:rsid w:val="00A9034B"/>
    <w:rsid w:val="00A9039E"/>
    <w:rsid w:val="00A907ED"/>
    <w:rsid w:val="00A90ACA"/>
    <w:rsid w:val="00A90B02"/>
    <w:rsid w:val="00A90BB5"/>
    <w:rsid w:val="00A90D8D"/>
    <w:rsid w:val="00A90ED8"/>
    <w:rsid w:val="00A91037"/>
    <w:rsid w:val="00A91280"/>
    <w:rsid w:val="00A9139D"/>
    <w:rsid w:val="00A91598"/>
    <w:rsid w:val="00A9170B"/>
    <w:rsid w:val="00A9189C"/>
    <w:rsid w:val="00A918AE"/>
    <w:rsid w:val="00A918D1"/>
    <w:rsid w:val="00A91CD6"/>
    <w:rsid w:val="00A91CEC"/>
    <w:rsid w:val="00A91D71"/>
    <w:rsid w:val="00A92110"/>
    <w:rsid w:val="00A9211B"/>
    <w:rsid w:val="00A92277"/>
    <w:rsid w:val="00A92434"/>
    <w:rsid w:val="00A9243F"/>
    <w:rsid w:val="00A9256B"/>
    <w:rsid w:val="00A92583"/>
    <w:rsid w:val="00A926EA"/>
    <w:rsid w:val="00A927D3"/>
    <w:rsid w:val="00A929D2"/>
    <w:rsid w:val="00A92D39"/>
    <w:rsid w:val="00A92E60"/>
    <w:rsid w:val="00A92EFE"/>
    <w:rsid w:val="00A92F64"/>
    <w:rsid w:val="00A93029"/>
    <w:rsid w:val="00A93177"/>
    <w:rsid w:val="00A9317B"/>
    <w:rsid w:val="00A9342E"/>
    <w:rsid w:val="00A93439"/>
    <w:rsid w:val="00A935DA"/>
    <w:rsid w:val="00A9387D"/>
    <w:rsid w:val="00A93CE6"/>
    <w:rsid w:val="00A93D5A"/>
    <w:rsid w:val="00A93D9D"/>
    <w:rsid w:val="00A9405B"/>
    <w:rsid w:val="00A941EC"/>
    <w:rsid w:val="00A94836"/>
    <w:rsid w:val="00A9495B"/>
    <w:rsid w:val="00A94FAE"/>
    <w:rsid w:val="00A94FE2"/>
    <w:rsid w:val="00A951A0"/>
    <w:rsid w:val="00A953D3"/>
    <w:rsid w:val="00A957E1"/>
    <w:rsid w:val="00A95D4C"/>
    <w:rsid w:val="00A95DA7"/>
    <w:rsid w:val="00A96159"/>
    <w:rsid w:val="00A9622B"/>
    <w:rsid w:val="00A96233"/>
    <w:rsid w:val="00A962FC"/>
    <w:rsid w:val="00A963C0"/>
    <w:rsid w:val="00A96418"/>
    <w:rsid w:val="00A9649A"/>
    <w:rsid w:val="00A965FB"/>
    <w:rsid w:val="00A9669C"/>
    <w:rsid w:val="00A96710"/>
    <w:rsid w:val="00A96775"/>
    <w:rsid w:val="00A96814"/>
    <w:rsid w:val="00A96882"/>
    <w:rsid w:val="00A96916"/>
    <w:rsid w:val="00A96A6D"/>
    <w:rsid w:val="00A96ACD"/>
    <w:rsid w:val="00A96D5F"/>
    <w:rsid w:val="00A9710C"/>
    <w:rsid w:val="00A97331"/>
    <w:rsid w:val="00A97459"/>
    <w:rsid w:val="00A975AB"/>
    <w:rsid w:val="00A97663"/>
    <w:rsid w:val="00A97B3C"/>
    <w:rsid w:val="00A97C2D"/>
    <w:rsid w:val="00A97CA6"/>
    <w:rsid w:val="00A97DD4"/>
    <w:rsid w:val="00A97FEB"/>
    <w:rsid w:val="00AA0063"/>
    <w:rsid w:val="00AA01FC"/>
    <w:rsid w:val="00AA03AB"/>
    <w:rsid w:val="00AA04DD"/>
    <w:rsid w:val="00AA05C4"/>
    <w:rsid w:val="00AA0626"/>
    <w:rsid w:val="00AA0693"/>
    <w:rsid w:val="00AA06EC"/>
    <w:rsid w:val="00AA0918"/>
    <w:rsid w:val="00AA0A88"/>
    <w:rsid w:val="00AA0A96"/>
    <w:rsid w:val="00AA0CDC"/>
    <w:rsid w:val="00AA12D5"/>
    <w:rsid w:val="00AA15AD"/>
    <w:rsid w:val="00AA15F6"/>
    <w:rsid w:val="00AA163F"/>
    <w:rsid w:val="00AA172B"/>
    <w:rsid w:val="00AA1933"/>
    <w:rsid w:val="00AA1DB3"/>
    <w:rsid w:val="00AA2039"/>
    <w:rsid w:val="00AA204D"/>
    <w:rsid w:val="00AA242E"/>
    <w:rsid w:val="00AA24E1"/>
    <w:rsid w:val="00AA24F6"/>
    <w:rsid w:val="00AA2519"/>
    <w:rsid w:val="00AA2544"/>
    <w:rsid w:val="00AA2573"/>
    <w:rsid w:val="00AA2740"/>
    <w:rsid w:val="00AA2A56"/>
    <w:rsid w:val="00AA3026"/>
    <w:rsid w:val="00AA36E5"/>
    <w:rsid w:val="00AA37E1"/>
    <w:rsid w:val="00AA38B0"/>
    <w:rsid w:val="00AA3B2B"/>
    <w:rsid w:val="00AA4005"/>
    <w:rsid w:val="00AA40A8"/>
    <w:rsid w:val="00AA4108"/>
    <w:rsid w:val="00AA42AA"/>
    <w:rsid w:val="00AA42F5"/>
    <w:rsid w:val="00AA4792"/>
    <w:rsid w:val="00AA498F"/>
    <w:rsid w:val="00AA4BD4"/>
    <w:rsid w:val="00AA4C7F"/>
    <w:rsid w:val="00AA5048"/>
    <w:rsid w:val="00AA5085"/>
    <w:rsid w:val="00AA53F2"/>
    <w:rsid w:val="00AA54F1"/>
    <w:rsid w:val="00AA56EF"/>
    <w:rsid w:val="00AA570A"/>
    <w:rsid w:val="00AA58D6"/>
    <w:rsid w:val="00AA5B34"/>
    <w:rsid w:val="00AA5F4A"/>
    <w:rsid w:val="00AA6211"/>
    <w:rsid w:val="00AA62C9"/>
    <w:rsid w:val="00AA6714"/>
    <w:rsid w:val="00AA6B75"/>
    <w:rsid w:val="00AA6CC9"/>
    <w:rsid w:val="00AA6CCA"/>
    <w:rsid w:val="00AA6EAF"/>
    <w:rsid w:val="00AA71F8"/>
    <w:rsid w:val="00AA76F1"/>
    <w:rsid w:val="00AA783B"/>
    <w:rsid w:val="00AA79BF"/>
    <w:rsid w:val="00AA79DC"/>
    <w:rsid w:val="00AA79F5"/>
    <w:rsid w:val="00AA7AB8"/>
    <w:rsid w:val="00AA7AFA"/>
    <w:rsid w:val="00AA7BA3"/>
    <w:rsid w:val="00AA7BCD"/>
    <w:rsid w:val="00AA7C8D"/>
    <w:rsid w:val="00AA7CAD"/>
    <w:rsid w:val="00AA7CB3"/>
    <w:rsid w:val="00AB000D"/>
    <w:rsid w:val="00AB0090"/>
    <w:rsid w:val="00AB038C"/>
    <w:rsid w:val="00AB0837"/>
    <w:rsid w:val="00AB0BBA"/>
    <w:rsid w:val="00AB0C1E"/>
    <w:rsid w:val="00AB0C59"/>
    <w:rsid w:val="00AB11AC"/>
    <w:rsid w:val="00AB13FD"/>
    <w:rsid w:val="00AB1462"/>
    <w:rsid w:val="00AB1760"/>
    <w:rsid w:val="00AB17C8"/>
    <w:rsid w:val="00AB17E1"/>
    <w:rsid w:val="00AB1888"/>
    <w:rsid w:val="00AB1FF5"/>
    <w:rsid w:val="00AB200F"/>
    <w:rsid w:val="00AB226C"/>
    <w:rsid w:val="00AB2282"/>
    <w:rsid w:val="00AB231B"/>
    <w:rsid w:val="00AB27B9"/>
    <w:rsid w:val="00AB295D"/>
    <w:rsid w:val="00AB2B9E"/>
    <w:rsid w:val="00AB2E16"/>
    <w:rsid w:val="00AB3088"/>
    <w:rsid w:val="00AB314F"/>
    <w:rsid w:val="00AB31B1"/>
    <w:rsid w:val="00AB3289"/>
    <w:rsid w:val="00AB33A4"/>
    <w:rsid w:val="00AB340B"/>
    <w:rsid w:val="00AB3450"/>
    <w:rsid w:val="00AB36F8"/>
    <w:rsid w:val="00AB3D55"/>
    <w:rsid w:val="00AB3E0D"/>
    <w:rsid w:val="00AB3F65"/>
    <w:rsid w:val="00AB3F6A"/>
    <w:rsid w:val="00AB40AF"/>
    <w:rsid w:val="00AB417A"/>
    <w:rsid w:val="00AB4330"/>
    <w:rsid w:val="00AB4416"/>
    <w:rsid w:val="00AB45AD"/>
    <w:rsid w:val="00AB462C"/>
    <w:rsid w:val="00AB4657"/>
    <w:rsid w:val="00AB4913"/>
    <w:rsid w:val="00AB4AE0"/>
    <w:rsid w:val="00AB4B01"/>
    <w:rsid w:val="00AB4B56"/>
    <w:rsid w:val="00AB4EBF"/>
    <w:rsid w:val="00AB4F6A"/>
    <w:rsid w:val="00AB4FAF"/>
    <w:rsid w:val="00AB52A4"/>
    <w:rsid w:val="00AB54A1"/>
    <w:rsid w:val="00AB54E2"/>
    <w:rsid w:val="00AB5FFE"/>
    <w:rsid w:val="00AB60CD"/>
    <w:rsid w:val="00AB6177"/>
    <w:rsid w:val="00AB64FD"/>
    <w:rsid w:val="00AB67A1"/>
    <w:rsid w:val="00AB68D8"/>
    <w:rsid w:val="00AB6BCC"/>
    <w:rsid w:val="00AB6E83"/>
    <w:rsid w:val="00AB6F30"/>
    <w:rsid w:val="00AB725B"/>
    <w:rsid w:val="00AB7345"/>
    <w:rsid w:val="00AB7367"/>
    <w:rsid w:val="00AB7428"/>
    <w:rsid w:val="00AB7642"/>
    <w:rsid w:val="00AB7747"/>
    <w:rsid w:val="00AB7D69"/>
    <w:rsid w:val="00AB7DF5"/>
    <w:rsid w:val="00AB7F37"/>
    <w:rsid w:val="00AB7F96"/>
    <w:rsid w:val="00AC0329"/>
    <w:rsid w:val="00AC037F"/>
    <w:rsid w:val="00AC04FA"/>
    <w:rsid w:val="00AC06EE"/>
    <w:rsid w:val="00AC078E"/>
    <w:rsid w:val="00AC084D"/>
    <w:rsid w:val="00AC09A4"/>
    <w:rsid w:val="00AC0CF6"/>
    <w:rsid w:val="00AC10F6"/>
    <w:rsid w:val="00AC1769"/>
    <w:rsid w:val="00AC17E3"/>
    <w:rsid w:val="00AC19F2"/>
    <w:rsid w:val="00AC1D46"/>
    <w:rsid w:val="00AC1EF6"/>
    <w:rsid w:val="00AC208A"/>
    <w:rsid w:val="00AC2218"/>
    <w:rsid w:val="00AC24B6"/>
    <w:rsid w:val="00AC2504"/>
    <w:rsid w:val="00AC27C9"/>
    <w:rsid w:val="00AC298D"/>
    <w:rsid w:val="00AC2A16"/>
    <w:rsid w:val="00AC2CDB"/>
    <w:rsid w:val="00AC2DA4"/>
    <w:rsid w:val="00AC2EE7"/>
    <w:rsid w:val="00AC302C"/>
    <w:rsid w:val="00AC33EE"/>
    <w:rsid w:val="00AC3488"/>
    <w:rsid w:val="00AC35C6"/>
    <w:rsid w:val="00AC3A32"/>
    <w:rsid w:val="00AC3A41"/>
    <w:rsid w:val="00AC3B3F"/>
    <w:rsid w:val="00AC3D39"/>
    <w:rsid w:val="00AC3D51"/>
    <w:rsid w:val="00AC3FCF"/>
    <w:rsid w:val="00AC40BF"/>
    <w:rsid w:val="00AC40DF"/>
    <w:rsid w:val="00AC4450"/>
    <w:rsid w:val="00AC4469"/>
    <w:rsid w:val="00AC454F"/>
    <w:rsid w:val="00AC48F5"/>
    <w:rsid w:val="00AC4D6D"/>
    <w:rsid w:val="00AC4EA0"/>
    <w:rsid w:val="00AC4ECC"/>
    <w:rsid w:val="00AC50E9"/>
    <w:rsid w:val="00AC5241"/>
    <w:rsid w:val="00AC5511"/>
    <w:rsid w:val="00AC5F4C"/>
    <w:rsid w:val="00AC6467"/>
    <w:rsid w:val="00AC661E"/>
    <w:rsid w:val="00AC6770"/>
    <w:rsid w:val="00AC682B"/>
    <w:rsid w:val="00AC68EB"/>
    <w:rsid w:val="00AC6B24"/>
    <w:rsid w:val="00AC6B50"/>
    <w:rsid w:val="00AC6D24"/>
    <w:rsid w:val="00AC6DFE"/>
    <w:rsid w:val="00AC6E9C"/>
    <w:rsid w:val="00AC6EB3"/>
    <w:rsid w:val="00AC73D8"/>
    <w:rsid w:val="00AC74AF"/>
    <w:rsid w:val="00AC7576"/>
    <w:rsid w:val="00AC7714"/>
    <w:rsid w:val="00AC7847"/>
    <w:rsid w:val="00AC7B0A"/>
    <w:rsid w:val="00AC7B31"/>
    <w:rsid w:val="00AC7E44"/>
    <w:rsid w:val="00AD01A4"/>
    <w:rsid w:val="00AD023C"/>
    <w:rsid w:val="00AD04CF"/>
    <w:rsid w:val="00AD06EE"/>
    <w:rsid w:val="00AD0ADA"/>
    <w:rsid w:val="00AD0C83"/>
    <w:rsid w:val="00AD0D11"/>
    <w:rsid w:val="00AD0DA2"/>
    <w:rsid w:val="00AD111B"/>
    <w:rsid w:val="00AD133A"/>
    <w:rsid w:val="00AD1393"/>
    <w:rsid w:val="00AD14EF"/>
    <w:rsid w:val="00AD15C0"/>
    <w:rsid w:val="00AD169B"/>
    <w:rsid w:val="00AD1A48"/>
    <w:rsid w:val="00AD1A51"/>
    <w:rsid w:val="00AD1C6C"/>
    <w:rsid w:val="00AD1DB0"/>
    <w:rsid w:val="00AD210C"/>
    <w:rsid w:val="00AD213B"/>
    <w:rsid w:val="00AD22FD"/>
    <w:rsid w:val="00AD25E1"/>
    <w:rsid w:val="00AD28F5"/>
    <w:rsid w:val="00AD294E"/>
    <w:rsid w:val="00AD29B0"/>
    <w:rsid w:val="00AD2C27"/>
    <w:rsid w:val="00AD2FBB"/>
    <w:rsid w:val="00AD3229"/>
    <w:rsid w:val="00AD3504"/>
    <w:rsid w:val="00AD3A98"/>
    <w:rsid w:val="00AD3BAC"/>
    <w:rsid w:val="00AD3C70"/>
    <w:rsid w:val="00AD42EE"/>
    <w:rsid w:val="00AD43AE"/>
    <w:rsid w:val="00AD47E2"/>
    <w:rsid w:val="00AD484F"/>
    <w:rsid w:val="00AD4971"/>
    <w:rsid w:val="00AD498B"/>
    <w:rsid w:val="00AD4B73"/>
    <w:rsid w:val="00AD4DD2"/>
    <w:rsid w:val="00AD4DE6"/>
    <w:rsid w:val="00AD4EB7"/>
    <w:rsid w:val="00AD4ED4"/>
    <w:rsid w:val="00AD4F8B"/>
    <w:rsid w:val="00AD51D6"/>
    <w:rsid w:val="00AD5295"/>
    <w:rsid w:val="00AD54C4"/>
    <w:rsid w:val="00AD562C"/>
    <w:rsid w:val="00AD5834"/>
    <w:rsid w:val="00AD5A01"/>
    <w:rsid w:val="00AD5A05"/>
    <w:rsid w:val="00AD5B64"/>
    <w:rsid w:val="00AD61D2"/>
    <w:rsid w:val="00AD621B"/>
    <w:rsid w:val="00AD624C"/>
    <w:rsid w:val="00AD63DC"/>
    <w:rsid w:val="00AD646C"/>
    <w:rsid w:val="00AD64C6"/>
    <w:rsid w:val="00AD6641"/>
    <w:rsid w:val="00AD6B0B"/>
    <w:rsid w:val="00AD6B7D"/>
    <w:rsid w:val="00AD6CC3"/>
    <w:rsid w:val="00AD6F13"/>
    <w:rsid w:val="00AD6FE4"/>
    <w:rsid w:val="00AD7065"/>
    <w:rsid w:val="00AD7069"/>
    <w:rsid w:val="00AD72C8"/>
    <w:rsid w:val="00AD7526"/>
    <w:rsid w:val="00AD75C6"/>
    <w:rsid w:val="00AD776C"/>
    <w:rsid w:val="00AD79C2"/>
    <w:rsid w:val="00AD7A3C"/>
    <w:rsid w:val="00AD7B1F"/>
    <w:rsid w:val="00AD7D7A"/>
    <w:rsid w:val="00AD7F74"/>
    <w:rsid w:val="00AE006C"/>
    <w:rsid w:val="00AE06F9"/>
    <w:rsid w:val="00AE0865"/>
    <w:rsid w:val="00AE0BE4"/>
    <w:rsid w:val="00AE0C4F"/>
    <w:rsid w:val="00AE0D0C"/>
    <w:rsid w:val="00AE0D5B"/>
    <w:rsid w:val="00AE0E57"/>
    <w:rsid w:val="00AE0F6F"/>
    <w:rsid w:val="00AE1018"/>
    <w:rsid w:val="00AE1092"/>
    <w:rsid w:val="00AE10B2"/>
    <w:rsid w:val="00AE12BF"/>
    <w:rsid w:val="00AE14D6"/>
    <w:rsid w:val="00AE1655"/>
    <w:rsid w:val="00AE16CD"/>
    <w:rsid w:val="00AE18C4"/>
    <w:rsid w:val="00AE1AB2"/>
    <w:rsid w:val="00AE1BEB"/>
    <w:rsid w:val="00AE1C9D"/>
    <w:rsid w:val="00AE1D4E"/>
    <w:rsid w:val="00AE1F3E"/>
    <w:rsid w:val="00AE2049"/>
    <w:rsid w:val="00AE21C1"/>
    <w:rsid w:val="00AE2313"/>
    <w:rsid w:val="00AE2401"/>
    <w:rsid w:val="00AE2A60"/>
    <w:rsid w:val="00AE2AE7"/>
    <w:rsid w:val="00AE2C40"/>
    <w:rsid w:val="00AE2ECC"/>
    <w:rsid w:val="00AE2EDF"/>
    <w:rsid w:val="00AE2FD4"/>
    <w:rsid w:val="00AE3169"/>
    <w:rsid w:val="00AE32AF"/>
    <w:rsid w:val="00AE347C"/>
    <w:rsid w:val="00AE3723"/>
    <w:rsid w:val="00AE3977"/>
    <w:rsid w:val="00AE3F3F"/>
    <w:rsid w:val="00AE43BC"/>
    <w:rsid w:val="00AE43C9"/>
    <w:rsid w:val="00AE460E"/>
    <w:rsid w:val="00AE4732"/>
    <w:rsid w:val="00AE478C"/>
    <w:rsid w:val="00AE4C8F"/>
    <w:rsid w:val="00AE4F89"/>
    <w:rsid w:val="00AE522E"/>
    <w:rsid w:val="00AE529F"/>
    <w:rsid w:val="00AE538A"/>
    <w:rsid w:val="00AE57B1"/>
    <w:rsid w:val="00AE58A2"/>
    <w:rsid w:val="00AE5A5D"/>
    <w:rsid w:val="00AE5A67"/>
    <w:rsid w:val="00AE5AC8"/>
    <w:rsid w:val="00AE5B11"/>
    <w:rsid w:val="00AE5F33"/>
    <w:rsid w:val="00AE5FB6"/>
    <w:rsid w:val="00AE6314"/>
    <w:rsid w:val="00AE652D"/>
    <w:rsid w:val="00AE67EC"/>
    <w:rsid w:val="00AE698D"/>
    <w:rsid w:val="00AE6A8F"/>
    <w:rsid w:val="00AE6C05"/>
    <w:rsid w:val="00AE6C3C"/>
    <w:rsid w:val="00AE74D8"/>
    <w:rsid w:val="00AE75DF"/>
    <w:rsid w:val="00AE7607"/>
    <w:rsid w:val="00AE7939"/>
    <w:rsid w:val="00AE7E85"/>
    <w:rsid w:val="00AF015C"/>
    <w:rsid w:val="00AF025F"/>
    <w:rsid w:val="00AF0628"/>
    <w:rsid w:val="00AF07B3"/>
    <w:rsid w:val="00AF0C91"/>
    <w:rsid w:val="00AF0F72"/>
    <w:rsid w:val="00AF0FEA"/>
    <w:rsid w:val="00AF13BB"/>
    <w:rsid w:val="00AF1668"/>
    <w:rsid w:val="00AF1685"/>
    <w:rsid w:val="00AF16EA"/>
    <w:rsid w:val="00AF1AD8"/>
    <w:rsid w:val="00AF1AEE"/>
    <w:rsid w:val="00AF1B01"/>
    <w:rsid w:val="00AF1BCF"/>
    <w:rsid w:val="00AF1CEB"/>
    <w:rsid w:val="00AF1D8D"/>
    <w:rsid w:val="00AF1F61"/>
    <w:rsid w:val="00AF1F95"/>
    <w:rsid w:val="00AF2016"/>
    <w:rsid w:val="00AF2028"/>
    <w:rsid w:val="00AF2045"/>
    <w:rsid w:val="00AF2102"/>
    <w:rsid w:val="00AF21E5"/>
    <w:rsid w:val="00AF234C"/>
    <w:rsid w:val="00AF2374"/>
    <w:rsid w:val="00AF28C9"/>
    <w:rsid w:val="00AF2B42"/>
    <w:rsid w:val="00AF2C93"/>
    <w:rsid w:val="00AF2CCD"/>
    <w:rsid w:val="00AF2D39"/>
    <w:rsid w:val="00AF2E2C"/>
    <w:rsid w:val="00AF2FF6"/>
    <w:rsid w:val="00AF3106"/>
    <w:rsid w:val="00AF3355"/>
    <w:rsid w:val="00AF339B"/>
    <w:rsid w:val="00AF3529"/>
    <w:rsid w:val="00AF352E"/>
    <w:rsid w:val="00AF35C9"/>
    <w:rsid w:val="00AF3695"/>
    <w:rsid w:val="00AF36F2"/>
    <w:rsid w:val="00AF38D7"/>
    <w:rsid w:val="00AF3BDD"/>
    <w:rsid w:val="00AF3E6B"/>
    <w:rsid w:val="00AF406F"/>
    <w:rsid w:val="00AF42D3"/>
    <w:rsid w:val="00AF438B"/>
    <w:rsid w:val="00AF439A"/>
    <w:rsid w:val="00AF446F"/>
    <w:rsid w:val="00AF45D1"/>
    <w:rsid w:val="00AF4631"/>
    <w:rsid w:val="00AF4F52"/>
    <w:rsid w:val="00AF50B3"/>
    <w:rsid w:val="00AF524E"/>
    <w:rsid w:val="00AF52F2"/>
    <w:rsid w:val="00AF54AC"/>
    <w:rsid w:val="00AF5513"/>
    <w:rsid w:val="00AF55CD"/>
    <w:rsid w:val="00AF5614"/>
    <w:rsid w:val="00AF58EC"/>
    <w:rsid w:val="00AF5F48"/>
    <w:rsid w:val="00AF600F"/>
    <w:rsid w:val="00AF61DB"/>
    <w:rsid w:val="00AF62A7"/>
    <w:rsid w:val="00AF6452"/>
    <w:rsid w:val="00AF6557"/>
    <w:rsid w:val="00AF6726"/>
    <w:rsid w:val="00AF6776"/>
    <w:rsid w:val="00AF67C7"/>
    <w:rsid w:val="00AF6900"/>
    <w:rsid w:val="00AF6974"/>
    <w:rsid w:val="00AF6A71"/>
    <w:rsid w:val="00AF6AB7"/>
    <w:rsid w:val="00AF6C04"/>
    <w:rsid w:val="00AF6C73"/>
    <w:rsid w:val="00AF7076"/>
    <w:rsid w:val="00AF7083"/>
    <w:rsid w:val="00AF7377"/>
    <w:rsid w:val="00AF7467"/>
    <w:rsid w:val="00AF764C"/>
    <w:rsid w:val="00AF76F5"/>
    <w:rsid w:val="00AF7903"/>
    <w:rsid w:val="00AF7EBA"/>
    <w:rsid w:val="00AF7EBE"/>
    <w:rsid w:val="00AF7EE6"/>
    <w:rsid w:val="00B00036"/>
    <w:rsid w:val="00B000DC"/>
    <w:rsid w:val="00B000FF"/>
    <w:rsid w:val="00B00249"/>
    <w:rsid w:val="00B003D0"/>
    <w:rsid w:val="00B006BA"/>
    <w:rsid w:val="00B00764"/>
    <w:rsid w:val="00B0088E"/>
    <w:rsid w:val="00B00AB3"/>
    <w:rsid w:val="00B00B7D"/>
    <w:rsid w:val="00B00B9C"/>
    <w:rsid w:val="00B00CDF"/>
    <w:rsid w:val="00B00EBB"/>
    <w:rsid w:val="00B01250"/>
    <w:rsid w:val="00B01525"/>
    <w:rsid w:val="00B01953"/>
    <w:rsid w:val="00B019A4"/>
    <w:rsid w:val="00B01FF9"/>
    <w:rsid w:val="00B025E0"/>
    <w:rsid w:val="00B02736"/>
    <w:rsid w:val="00B02782"/>
    <w:rsid w:val="00B0281D"/>
    <w:rsid w:val="00B02886"/>
    <w:rsid w:val="00B02A58"/>
    <w:rsid w:val="00B02AAD"/>
    <w:rsid w:val="00B02C8C"/>
    <w:rsid w:val="00B02CF4"/>
    <w:rsid w:val="00B034CB"/>
    <w:rsid w:val="00B035ED"/>
    <w:rsid w:val="00B03BD3"/>
    <w:rsid w:val="00B03F29"/>
    <w:rsid w:val="00B040C2"/>
    <w:rsid w:val="00B0413A"/>
    <w:rsid w:val="00B04180"/>
    <w:rsid w:val="00B041B4"/>
    <w:rsid w:val="00B044A5"/>
    <w:rsid w:val="00B04505"/>
    <w:rsid w:val="00B047C2"/>
    <w:rsid w:val="00B04FA0"/>
    <w:rsid w:val="00B05090"/>
    <w:rsid w:val="00B05330"/>
    <w:rsid w:val="00B0533D"/>
    <w:rsid w:val="00B053B8"/>
    <w:rsid w:val="00B0558D"/>
    <w:rsid w:val="00B055C9"/>
    <w:rsid w:val="00B05645"/>
    <w:rsid w:val="00B0580D"/>
    <w:rsid w:val="00B05F2A"/>
    <w:rsid w:val="00B06748"/>
    <w:rsid w:val="00B06A49"/>
    <w:rsid w:val="00B06B5E"/>
    <w:rsid w:val="00B06D0F"/>
    <w:rsid w:val="00B06D34"/>
    <w:rsid w:val="00B06DBC"/>
    <w:rsid w:val="00B06EA8"/>
    <w:rsid w:val="00B0702D"/>
    <w:rsid w:val="00B070BC"/>
    <w:rsid w:val="00B07430"/>
    <w:rsid w:val="00B075C4"/>
    <w:rsid w:val="00B07840"/>
    <w:rsid w:val="00B07C0B"/>
    <w:rsid w:val="00B07DA1"/>
    <w:rsid w:val="00B07F98"/>
    <w:rsid w:val="00B07FA4"/>
    <w:rsid w:val="00B100D2"/>
    <w:rsid w:val="00B10192"/>
    <w:rsid w:val="00B103C4"/>
    <w:rsid w:val="00B10626"/>
    <w:rsid w:val="00B10932"/>
    <w:rsid w:val="00B10A09"/>
    <w:rsid w:val="00B10D45"/>
    <w:rsid w:val="00B10DFD"/>
    <w:rsid w:val="00B10E5B"/>
    <w:rsid w:val="00B10F22"/>
    <w:rsid w:val="00B111D9"/>
    <w:rsid w:val="00B113DE"/>
    <w:rsid w:val="00B11631"/>
    <w:rsid w:val="00B11710"/>
    <w:rsid w:val="00B117B0"/>
    <w:rsid w:val="00B119D7"/>
    <w:rsid w:val="00B11A6E"/>
    <w:rsid w:val="00B11A77"/>
    <w:rsid w:val="00B11C2B"/>
    <w:rsid w:val="00B12060"/>
    <w:rsid w:val="00B124BC"/>
    <w:rsid w:val="00B124CC"/>
    <w:rsid w:val="00B125BB"/>
    <w:rsid w:val="00B12647"/>
    <w:rsid w:val="00B1285E"/>
    <w:rsid w:val="00B1295B"/>
    <w:rsid w:val="00B12B39"/>
    <w:rsid w:val="00B12D4F"/>
    <w:rsid w:val="00B12E47"/>
    <w:rsid w:val="00B12F30"/>
    <w:rsid w:val="00B12FA3"/>
    <w:rsid w:val="00B130A7"/>
    <w:rsid w:val="00B13329"/>
    <w:rsid w:val="00B133FA"/>
    <w:rsid w:val="00B1341D"/>
    <w:rsid w:val="00B13531"/>
    <w:rsid w:val="00B13682"/>
    <w:rsid w:val="00B136E3"/>
    <w:rsid w:val="00B13A3A"/>
    <w:rsid w:val="00B13B40"/>
    <w:rsid w:val="00B13C60"/>
    <w:rsid w:val="00B13C84"/>
    <w:rsid w:val="00B13CE7"/>
    <w:rsid w:val="00B13E09"/>
    <w:rsid w:val="00B13ED3"/>
    <w:rsid w:val="00B13FF3"/>
    <w:rsid w:val="00B14001"/>
    <w:rsid w:val="00B141B3"/>
    <w:rsid w:val="00B14775"/>
    <w:rsid w:val="00B14779"/>
    <w:rsid w:val="00B147A3"/>
    <w:rsid w:val="00B14914"/>
    <w:rsid w:val="00B14B43"/>
    <w:rsid w:val="00B14C80"/>
    <w:rsid w:val="00B14F16"/>
    <w:rsid w:val="00B15070"/>
    <w:rsid w:val="00B150BB"/>
    <w:rsid w:val="00B1512C"/>
    <w:rsid w:val="00B152E8"/>
    <w:rsid w:val="00B153B7"/>
    <w:rsid w:val="00B153F3"/>
    <w:rsid w:val="00B15707"/>
    <w:rsid w:val="00B15789"/>
    <w:rsid w:val="00B158E6"/>
    <w:rsid w:val="00B15D64"/>
    <w:rsid w:val="00B15E8B"/>
    <w:rsid w:val="00B16047"/>
    <w:rsid w:val="00B1606D"/>
    <w:rsid w:val="00B160F7"/>
    <w:rsid w:val="00B1618B"/>
    <w:rsid w:val="00B161E1"/>
    <w:rsid w:val="00B16275"/>
    <w:rsid w:val="00B164A1"/>
    <w:rsid w:val="00B164D3"/>
    <w:rsid w:val="00B1661E"/>
    <w:rsid w:val="00B1682C"/>
    <w:rsid w:val="00B168C7"/>
    <w:rsid w:val="00B1690E"/>
    <w:rsid w:val="00B16952"/>
    <w:rsid w:val="00B16CCA"/>
    <w:rsid w:val="00B16D87"/>
    <w:rsid w:val="00B17037"/>
    <w:rsid w:val="00B170AE"/>
    <w:rsid w:val="00B1722E"/>
    <w:rsid w:val="00B17393"/>
    <w:rsid w:val="00B17557"/>
    <w:rsid w:val="00B175BD"/>
    <w:rsid w:val="00B17AAC"/>
    <w:rsid w:val="00B17EDD"/>
    <w:rsid w:val="00B20081"/>
    <w:rsid w:val="00B2044D"/>
    <w:rsid w:val="00B20469"/>
    <w:rsid w:val="00B20866"/>
    <w:rsid w:val="00B20A97"/>
    <w:rsid w:val="00B20AB3"/>
    <w:rsid w:val="00B20C7F"/>
    <w:rsid w:val="00B20CB5"/>
    <w:rsid w:val="00B20FE9"/>
    <w:rsid w:val="00B2129E"/>
    <w:rsid w:val="00B213B2"/>
    <w:rsid w:val="00B214D8"/>
    <w:rsid w:val="00B215D5"/>
    <w:rsid w:val="00B21A8D"/>
    <w:rsid w:val="00B21DFD"/>
    <w:rsid w:val="00B21F2B"/>
    <w:rsid w:val="00B222E6"/>
    <w:rsid w:val="00B2232A"/>
    <w:rsid w:val="00B22418"/>
    <w:rsid w:val="00B2275C"/>
    <w:rsid w:val="00B2289E"/>
    <w:rsid w:val="00B229E3"/>
    <w:rsid w:val="00B22CDD"/>
    <w:rsid w:val="00B23090"/>
    <w:rsid w:val="00B23102"/>
    <w:rsid w:val="00B232A2"/>
    <w:rsid w:val="00B233DB"/>
    <w:rsid w:val="00B234E5"/>
    <w:rsid w:val="00B23723"/>
    <w:rsid w:val="00B23779"/>
    <w:rsid w:val="00B2386D"/>
    <w:rsid w:val="00B238D0"/>
    <w:rsid w:val="00B239E2"/>
    <w:rsid w:val="00B23F52"/>
    <w:rsid w:val="00B23F98"/>
    <w:rsid w:val="00B23FCF"/>
    <w:rsid w:val="00B240D8"/>
    <w:rsid w:val="00B24611"/>
    <w:rsid w:val="00B247D1"/>
    <w:rsid w:val="00B24AD9"/>
    <w:rsid w:val="00B24B3F"/>
    <w:rsid w:val="00B24DD9"/>
    <w:rsid w:val="00B24DF4"/>
    <w:rsid w:val="00B2523C"/>
    <w:rsid w:val="00B2526B"/>
    <w:rsid w:val="00B25370"/>
    <w:rsid w:val="00B2555D"/>
    <w:rsid w:val="00B25605"/>
    <w:rsid w:val="00B256E7"/>
    <w:rsid w:val="00B257B4"/>
    <w:rsid w:val="00B257E2"/>
    <w:rsid w:val="00B25AC1"/>
    <w:rsid w:val="00B25DB3"/>
    <w:rsid w:val="00B25EBB"/>
    <w:rsid w:val="00B25EE6"/>
    <w:rsid w:val="00B25EFB"/>
    <w:rsid w:val="00B25F14"/>
    <w:rsid w:val="00B26029"/>
    <w:rsid w:val="00B260BD"/>
    <w:rsid w:val="00B2624C"/>
    <w:rsid w:val="00B26252"/>
    <w:rsid w:val="00B2658A"/>
    <w:rsid w:val="00B2674E"/>
    <w:rsid w:val="00B267DD"/>
    <w:rsid w:val="00B26878"/>
    <w:rsid w:val="00B26A37"/>
    <w:rsid w:val="00B26B63"/>
    <w:rsid w:val="00B26CC1"/>
    <w:rsid w:val="00B26F0E"/>
    <w:rsid w:val="00B26FAA"/>
    <w:rsid w:val="00B270E4"/>
    <w:rsid w:val="00B272C9"/>
    <w:rsid w:val="00B27396"/>
    <w:rsid w:val="00B27407"/>
    <w:rsid w:val="00B275F5"/>
    <w:rsid w:val="00B2779D"/>
    <w:rsid w:val="00B278A2"/>
    <w:rsid w:val="00B278FA"/>
    <w:rsid w:val="00B27B5C"/>
    <w:rsid w:val="00B30002"/>
    <w:rsid w:val="00B3003A"/>
    <w:rsid w:val="00B300C4"/>
    <w:rsid w:val="00B300C5"/>
    <w:rsid w:val="00B30313"/>
    <w:rsid w:val="00B303CF"/>
    <w:rsid w:val="00B303E0"/>
    <w:rsid w:val="00B30477"/>
    <w:rsid w:val="00B30495"/>
    <w:rsid w:val="00B306ED"/>
    <w:rsid w:val="00B307D0"/>
    <w:rsid w:val="00B30A1F"/>
    <w:rsid w:val="00B30A46"/>
    <w:rsid w:val="00B30FE2"/>
    <w:rsid w:val="00B31296"/>
    <w:rsid w:val="00B3144B"/>
    <w:rsid w:val="00B315DC"/>
    <w:rsid w:val="00B3174D"/>
    <w:rsid w:val="00B31A91"/>
    <w:rsid w:val="00B31B2A"/>
    <w:rsid w:val="00B31C01"/>
    <w:rsid w:val="00B31EF7"/>
    <w:rsid w:val="00B32178"/>
    <w:rsid w:val="00B32198"/>
    <w:rsid w:val="00B32809"/>
    <w:rsid w:val="00B32BA7"/>
    <w:rsid w:val="00B32DC2"/>
    <w:rsid w:val="00B32F04"/>
    <w:rsid w:val="00B33012"/>
    <w:rsid w:val="00B33074"/>
    <w:rsid w:val="00B3311F"/>
    <w:rsid w:val="00B331C1"/>
    <w:rsid w:val="00B3328D"/>
    <w:rsid w:val="00B33695"/>
    <w:rsid w:val="00B33792"/>
    <w:rsid w:val="00B33D1B"/>
    <w:rsid w:val="00B33D70"/>
    <w:rsid w:val="00B34133"/>
    <w:rsid w:val="00B34249"/>
    <w:rsid w:val="00B3437B"/>
    <w:rsid w:val="00B3438C"/>
    <w:rsid w:val="00B3447C"/>
    <w:rsid w:val="00B34626"/>
    <w:rsid w:val="00B34984"/>
    <w:rsid w:val="00B34A41"/>
    <w:rsid w:val="00B34AFE"/>
    <w:rsid w:val="00B34B3F"/>
    <w:rsid w:val="00B34C60"/>
    <w:rsid w:val="00B34D47"/>
    <w:rsid w:val="00B34D76"/>
    <w:rsid w:val="00B34EA0"/>
    <w:rsid w:val="00B34F66"/>
    <w:rsid w:val="00B34FBD"/>
    <w:rsid w:val="00B351E8"/>
    <w:rsid w:val="00B354A8"/>
    <w:rsid w:val="00B355DA"/>
    <w:rsid w:val="00B3579F"/>
    <w:rsid w:val="00B35BA8"/>
    <w:rsid w:val="00B35BBE"/>
    <w:rsid w:val="00B35C06"/>
    <w:rsid w:val="00B35C94"/>
    <w:rsid w:val="00B35CDD"/>
    <w:rsid w:val="00B35E64"/>
    <w:rsid w:val="00B361FB"/>
    <w:rsid w:val="00B36413"/>
    <w:rsid w:val="00B36451"/>
    <w:rsid w:val="00B36661"/>
    <w:rsid w:val="00B366E2"/>
    <w:rsid w:val="00B36AA3"/>
    <w:rsid w:val="00B36C18"/>
    <w:rsid w:val="00B370E4"/>
    <w:rsid w:val="00B370FB"/>
    <w:rsid w:val="00B37100"/>
    <w:rsid w:val="00B371F1"/>
    <w:rsid w:val="00B37383"/>
    <w:rsid w:val="00B373A8"/>
    <w:rsid w:val="00B37518"/>
    <w:rsid w:val="00B37547"/>
    <w:rsid w:val="00B37651"/>
    <w:rsid w:val="00B377A6"/>
    <w:rsid w:val="00B377E6"/>
    <w:rsid w:val="00B37966"/>
    <w:rsid w:val="00B37C63"/>
    <w:rsid w:val="00B37C67"/>
    <w:rsid w:val="00B37E89"/>
    <w:rsid w:val="00B37FD1"/>
    <w:rsid w:val="00B40069"/>
    <w:rsid w:val="00B40250"/>
    <w:rsid w:val="00B403A4"/>
    <w:rsid w:val="00B403B5"/>
    <w:rsid w:val="00B4041F"/>
    <w:rsid w:val="00B4055B"/>
    <w:rsid w:val="00B40AA0"/>
    <w:rsid w:val="00B40ACC"/>
    <w:rsid w:val="00B40E14"/>
    <w:rsid w:val="00B40E6D"/>
    <w:rsid w:val="00B40F4B"/>
    <w:rsid w:val="00B411A1"/>
    <w:rsid w:val="00B41276"/>
    <w:rsid w:val="00B413C7"/>
    <w:rsid w:val="00B41439"/>
    <w:rsid w:val="00B416B4"/>
    <w:rsid w:val="00B41728"/>
    <w:rsid w:val="00B4174B"/>
    <w:rsid w:val="00B41F55"/>
    <w:rsid w:val="00B41FDD"/>
    <w:rsid w:val="00B420C0"/>
    <w:rsid w:val="00B425BD"/>
    <w:rsid w:val="00B4276D"/>
    <w:rsid w:val="00B42777"/>
    <w:rsid w:val="00B4282F"/>
    <w:rsid w:val="00B42A7E"/>
    <w:rsid w:val="00B42C63"/>
    <w:rsid w:val="00B42D62"/>
    <w:rsid w:val="00B4321F"/>
    <w:rsid w:val="00B43343"/>
    <w:rsid w:val="00B4379E"/>
    <w:rsid w:val="00B43AA7"/>
    <w:rsid w:val="00B43EE4"/>
    <w:rsid w:val="00B44065"/>
    <w:rsid w:val="00B444C3"/>
    <w:rsid w:val="00B444E9"/>
    <w:rsid w:val="00B448AF"/>
    <w:rsid w:val="00B448C4"/>
    <w:rsid w:val="00B44A6D"/>
    <w:rsid w:val="00B44AF0"/>
    <w:rsid w:val="00B44B9C"/>
    <w:rsid w:val="00B44BBA"/>
    <w:rsid w:val="00B44DBB"/>
    <w:rsid w:val="00B44E09"/>
    <w:rsid w:val="00B4501C"/>
    <w:rsid w:val="00B45224"/>
    <w:rsid w:val="00B452C8"/>
    <w:rsid w:val="00B4546B"/>
    <w:rsid w:val="00B45483"/>
    <w:rsid w:val="00B454C3"/>
    <w:rsid w:val="00B454FC"/>
    <w:rsid w:val="00B45516"/>
    <w:rsid w:val="00B4552C"/>
    <w:rsid w:val="00B45590"/>
    <w:rsid w:val="00B45595"/>
    <w:rsid w:val="00B45790"/>
    <w:rsid w:val="00B45FEC"/>
    <w:rsid w:val="00B460B6"/>
    <w:rsid w:val="00B4616B"/>
    <w:rsid w:val="00B462D1"/>
    <w:rsid w:val="00B462E7"/>
    <w:rsid w:val="00B46403"/>
    <w:rsid w:val="00B46685"/>
    <w:rsid w:val="00B4670B"/>
    <w:rsid w:val="00B46AD2"/>
    <w:rsid w:val="00B46ECE"/>
    <w:rsid w:val="00B47305"/>
    <w:rsid w:val="00B47444"/>
    <w:rsid w:val="00B47541"/>
    <w:rsid w:val="00B4785E"/>
    <w:rsid w:val="00B47863"/>
    <w:rsid w:val="00B47D02"/>
    <w:rsid w:val="00B47D32"/>
    <w:rsid w:val="00B47DEA"/>
    <w:rsid w:val="00B47F3A"/>
    <w:rsid w:val="00B5008D"/>
    <w:rsid w:val="00B5011E"/>
    <w:rsid w:val="00B50124"/>
    <w:rsid w:val="00B50149"/>
    <w:rsid w:val="00B5021B"/>
    <w:rsid w:val="00B50368"/>
    <w:rsid w:val="00B50431"/>
    <w:rsid w:val="00B504DE"/>
    <w:rsid w:val="00B50665"/>
    <w:rsid w:val="00B5132A"/>
    <w:rsid w:val="00B51475"/>
    <w:rsid w:val="00B51821"/>
    <w:rsid w:val="00B51B07"/>
    <w:rsid w:val="00B51EF1"/>
    <w:rsid w:val="00B52198"/>
    <w:rsid w:val="00B52306"/>
    <w:rsid w:val="00B523E4"/>
    <w:rsid w:val="00B524E1"/>
    <w:rsid w:val="00B528EE"/>
    <w:rsid w:val="00B52BEF"/>
    <w:rsid w:val="00B52C1D"/>
    <w:rsid w:val="00B52DF2"/>
    <w:rsid w:val="00B52F09"/>
    <w:rsid w:val="00B52FB4"/>
    <w:rsid w:val="00B52FD9"/>
    <w:rsid w:val="00B53018"/>
    <w:rsid w:val="00B532D6"/>
    <w:rsid w:val="00B533A2"/>
    <w:rsid w:val="00B53607"/>
    <w:rsid w:val="00B53817"/>
    <w:rsid w:val="00B53956"/>
    <w:rsid w:val="00B53C31"/>
    <w:rsid w:val="00B53C8F"/>
    <w:rsid w:val="00B53DB7"/>
    <w:rsid w:val="00B53E8E"/>
    <w:rsid w:val="00B54377"/>
    <w:rsid w:val="00B544AB"/>
    <w:rsid w:val="00B54746"/>
    <w:rsid w:val="00B547B6"/>
    <w:rsid w:val="00B5496F"/>
    <w:rsid w:val="00B54BAB"/>
    <w:rsid w:val="00B54BF2"/>
    <w:rsid w:val="00B54D68"/>
    <w:rsid w:val="00B54E58"/>
    <w:rsid w:val="00B54E67"/>
    <w:rsid w:val="00B5502C"/>
    <w:rsid w:val="00B55274"/>
    <w:rsid w:val="00B556AC"/>
    <w:rsid w:val="00B5571E"/>
    <w:rsid w:val="00B55905"/>
    <w:rsid w:val="00B560C3"/>
    <w:rsid w:val="00B561DF"/>
    <w:rsid w:val="00B56201"/>
    <w:rsid w:val="00B56739"/>
    <w:rsid w:val="00B56B52"/>
    <w:rsid w:val="00B56C0E"/>
    <w:rsid w:val="00B56F0D"/>
    <w:rsid w:val="00B57398"/>
    <w:rsid w:val="00B575DC"/>
    <w:rsid w:val="00B57666"/>
    <w:rsid w:val="00B57F17"/>
    <w:rsid w:val="00B57F3C"/>
    <w:rsid w:val="00B57F6A"/>
    <w:rsid w:val="00B6010C"/>
    <w:rsid w:val="00B60376"/>
    <w:rsid w:val="00B60809"/>
    <w:rsid w:val="00B60C8E"/>
    <w:rsid w:val="00B60CF4"/>
    <w:rsid w:val="00B610E1"/>
    <w:rsid w:val="00B61301"/>
    <w:rsid w:val="00B6158E"/>
    <w:rsid w:val="00B616A4"/>
    <w:rsid w:val="00B617C2"/>
    <w:rsid w:val="00B6185C"/>
    <w:rsid w:val="00B61E02"/>
    <w:rsid w:val="00B61F2C"/>
    <w:rsid w:val="00B61FAF"/>
    <w:rsid w:val="00B620A4"/>
    <w:rsid w:val="00B6212E"/>
    <w:rsid w:val="00B6214C"/>
    <w:rsid w:val="00B62206"/>
    <w:rsid w:val="00B62537"/>
    <w:rsid w:val="00B62538"/>
    <w:rsid w:val="00B62593"/>
    <w:rsid w:val="00B625FD"/>
    <w:rsid w:val="00B626A1"/>
    <w:rsid w:val="00B627EC"/>
    <w:rsid w:val="00B627F3"/>
    <w:rsid w:val="00B628CD"/>
    <w:rsid w:val="00B62BB1"/>
    <w:rsid w:val="00B62DD2"/>
    <w:rsid w:val="00B62ECA"/>
    <w:rsid w:val="00B62F45"/>
    <w:rsid w:val="00B62FA3"/>
    <w:rsid w:val="00B62FEF"/>
    <w:rsid w:val="00B635DC"/>
    <w:rsid w:val="00B6364A"/>
    <w:rsid w:val="00B63800"/>
    <w:rsid w:val="00B63ABB"/>
    <w:rsid w:val="00B63CD3"/>
    <w:rsid w:val="00B63E23"/>
    <w:rsid w:val="00B63F65"/>
    <w:rsid w:val="00B641C8"/>
    <w:rsid w:val="00B6425D"/>
    <w:rsid w:val="00B6429D"/>
    <w:rsid w:val="00B64464"/>
    <w:rsid w:val="00B64530"/>
    <w:rsid w:val="00B64746"/>
    <w:rsid w:val="00B6490E"/>
    <w:rsid w:val="00B64B46"/>
    <w:rsid w:val="00B64CB3"/>
    <w:rsid w:val="00B64F5D"/>
    <w:rsid w:val="00B64F71"/>
    <w:rsid w:val="00B65063"/>
    <w:rsid w:val="00B65067"/>
    <w:rsid w:val="00B65375"/>
    <w:rsid w:val="00B6545B"/>
    <w:rsid w:val="00B65511"/>
    <w:rsid w:val="00B65512"/>
    <w:rsid w:val="00B656F1"/>
    <w:rsid w:val="00B65723"/>
    <w:rsid w:val="00B6596E"/>
    <w:rsid w:val="00B65AE2"/>
    <w:rsid w:val="00B65C58"/>
    <w:rsid w:val="00B65D18"/>
    <w:rsid w:val="00B664D8"/>
    <w:rsid w:val="00B66641"/>
    <w:rsid w:val="00B6684F"/>
    <w:rsid w:val="00B66879"/>
    <w:rsid w:val="00B66C6E"/>
    <w:rsid w:val="00B66D90"/>
    <w:rsid w:val="00B66DFE"/>
    <w:rsid w:val="00B66E9F"/>
    <w:rsid w:val="00B67347"/>
    <w:rsid w:val="00B6745F"/>
    <w:rsid w:val="00B67477"/>
    <w:rsid w:val="00B67680"/>
    <w:rsid w:val="00B676AB"/>
    <w:rsid w:val="00B67B17"/>
    <w:rsid w:val="00B67CD3"/>
    <w:rsid w:val="00B67E80"/>
    <w:rsid w:val="00B67F89"/>
    <w:rsid w:val="00B701B7"/>
    <w:rsid w:val="00B70475"/>
    <w:rsid w:val="00B704C1"/>
    <w:rsid w:val="00B7050C"/>
    <w:rsid w:val="00B70546"/>
    <w:rsid w:val="00B706ED"/>
    <w:rsid w:val="00B707C4"/>
    <w:rsid w:val="00B70861"/>
    <w:rsid w:val="00B70AA3"/>
    <w:rsid w:val="00B70CD2"/>
    <w:rsid w:val="00B70DAE"/>
    <w:rsid w:val="00B71272"/>
    <w:rsid w:val="00B71275"/>
    <w:rsid w:val="00B71292"/>
    <w:rsid w:val="00B714D1"/>
    <w:rsid w:val="00B714D8"/>
    <w:rsid w:val="00B715A7"/>
    <w:rsid w:val="00B71656"/>
    <w:rsid w:val="00B716F3"/>
    <w:rsid w:val="00B719D3"/>
    <w:rsid w:val="00B71D89"/>
    <w:rsid w:val="00B72039"/>
    <w:rsid w:val="00B72056"/>
    <w:rsid w:val="00B720C9"/>
    <w:rsid w:val="00B720E9"/>
    <w:rsid w:val="00B72199"/>
    <w:rsid w:val="00B7241B"/>
    <w:rsid w:val="00B724EB"/>
    <w:rsid w:val="00B72545"/>
    <w:rsid w:val="00B725F8"/>
    <w:rsid w:val="00B72614"/>
    <w:rsid w:val="00B727D9"/>
    <w:rsid w:val="00B72870"/>
    <w:rsid w:val="00B72887"/>
    <w:rsid w:val="00B72894"/>
    <w:rsid w:val="00B72C39"/>
    <w:rsid w:val="00B72E49"/>
    <w:rsid w:val="00B72F00"/>
    <w:rsid w:val="00B72FB4"/>
    <w:rsid w:val="00B72FC8"/>
    <w:rsid w:val="00B73130"/>
    <w:rsid w:val="00B732A5"/>
    <w:rsid w:val="00B73388"/>
    <w:rsid w:val="00B73837"/>
    <w:rsid w:val="00B7397C"/>
    <w:rsid w:val="00B73AA1"/>
    <w:rsid w:val="00B73AC3"/>
    <w:rsid w:val="00B73CF4"/>
    <w:rsid w:val="00B73E9D"/>
    <w:rsid w:val="00B74138"/>
    <w:rsid w:val="00B74150"/>
    <w:rsid w:val="00B744DA"/>
    <w:rsid w:val="00B74595"/>
    <w:rsid w:val="00B74C89"/>
    <w:rsid w:val="00B74DD9"/>
    <w:rsid w:val="00B7535B"/>
    <w:rsid w:val="00B7537D"/>
    <w:rsid w:val="00B75516"/>
    <w:rsid w:val="00B7555F"/>
    <w:rsid w:val="00B75759"/>
    <w:rsid w:val="00B75788"/>
    <w:rsid w:val="00B757A7"/>
    <w:rsid w:val="00B757D3"/>
    <w:rsid w:val="00B758EF"/>
    <w:rsid w:val="00B7594D"/>
    <w:rsid w:val="00B75A95"/>
    <w:rsid w:val="00B75AA4"/>
    <w:rsid w:val="00B75B2D"/>
    <w:rsid w:val="00B75BF7"/>
    <w:rsid w:val="00B75C00"/>
    <w:rsid w:val="00B75D23"/>
    <w:rsid w:val="00B75D26"/>
    <w:rsid w:val="00B76164"/>
    <w:rsid w:val="00B76260"/>
    <w:rsid w:val="00B76396"/>
    <w:rsid w:val="00B76512"/>
    <w:rsid w:val="00B766EE"/>
    <w:rsid w:val="00B76CDC"/>
    <w:rsid w:val="00B76D3B"/>
    <w:rsid w:val="00B77727"/>
    <w:rsid w:val="00B77A3F"/>
    <w:rsid w:val="00B77B36"/>
    <w:rsid w:val="00B77BA7"/>
    <w:rsid w:val="00B77C94"/>
    <w:rsid w:val="00B80057"/>
    <w:rsid w:val="00B801B4"/>
    <w:rsid w:val="00B8092B"/>
    <w:rsid w:val="00B80B51"/>
    <w:rsid w:val="00B80C99"/>
    <w:rsid w:val="00B80D08"/>
    <w:rsid w:val="00B8125B"/>
    <w:rsid w:val="00B815CB"/>
    <w:rsid w:val="00B816A7"/>
    <w:rsid w:val="00B81881"/>
    <w:rsid w:val="00B819AA"/>
    <w:rsid w:val="00B820BB"/>
    <w:rsid w:val="00B8259C"/>
    <w:rsid w:val="00B82753"/>
    <w:rsid w:val="00B828B7"/>
    <w:rsid w:val="00B828D1"/>
    <w:rsid w:val="00B82980"/>
    <w:rsid w:val="00B82ABC"/>
    <w:rsid w:val="00B82ED0"/>
    <w:rsid w:val="00B831CF"/>
    <w:rsid w:val="00B83437"/>
    <w:rsid w:val="00B834DA"/>
    <w:rsid w:val="00B83538"/>
    <w:rsid w:val="00B8362F"/>
    <w:rsid w:val="00B83814"/>
    <w:rsid w:val="00B83C14"/>
    <w:rsid w:val="00B83D2A"/>
    <w:rsid w:val="00B83DA4"/>
    <w:rsid w:val="00B84095"/>
    <w:rsid w:val="00B840F2"/>
    <w:rsid w:val="00B84157"/>
    <w:rsid w:val="00B8424B"/>
    <w:rsid w:val="00B84479"/>
    <w:rsid w:val="00B844BC"/>
    <w:rsid w:val="00B84676"/>
    <w:rsid w:val="00B846C6"/>
    <w:rsid w:val="00B847E7"/>
    <w:rsid w:val="00B84B35"/>
    <w:rsid w:val="00B84B54"/>
    <w:rsid w:val="00B84E28"/>
    <w:rsid w:val="00B85748"/>
    <w:rsid w:val="00B85792"/>
    <w:rsid w:val="00B858AF"/>
    <w:rsid w:val="00B85EE2"/>
    <w:rsid w:val="00B85FB7"/>
    <w:rsid w:val="00B86043"/>
    <w:rsid w:val="00B86168"/>
    <w:rsid w:val="00B863C1"/>
    <w:rsid w:val="00B8666E"/>
    <w:rsid w:val="00B8691E"/>
    <w:rsid w:val="00B869D6"/>
    <w:rsid w:val="00B86A29"/>
    <w:rsid w:val="00B86B6E"/>
    <w:rsid w:val="00B86E33"/>
    <w:rsid w:val="00B86FC0"/>
    <w:rsid w:val="00B8702A"/>
    <w:rsid w:val="00B8749B"/>
    <w:rsid w:val="00B87AAB"/>
    <w:rsid w:val="00B87B76"/>
    <w:rsid w:val="00B87C0A"/>
    <w:rsid w:val="00B87C5F"/>
    <w:rsid w:val="00B87E70"/>
    <w:rsid w:val="00B87E99"/>
    <w:rsid w:val="00B87ED9"/>
    <w:rsid w:val="00B9012C"/>
    <w:rsid w:val="00B901B4"/>
    <w:rsid w:val="00B901F0"/>
    <w:rsid w:val="00B903DB"/>
    <w:rsid w:val="00B907F1"/>
    <w:rsid w:val="00B90A81"/>
    <w:rsid w:val="00B90B7B"/>
    <w:rsid w:val="00B91004"/>
    <w:rsid w:val="00B91223"/>
    <w:rsid w:val="00B91598"/>
    <w:rsid w:val="00B91632"/>
    <w:rsid w:val="00B916EF"/>
    <w:rsid w:val="00B917AA"/>
    <w:rsid w:val="00B91E3F"/>
    <w:rsid w:val="00B91EB6"/>
    <w:rsid w:val="00B91F2B"/>
    <w:rsid w:val="00B91FA8"/>
    <w:rsid w:val="00B91FC3"/>
    <w:rsid w:val="00B92131"/>
    <w:rsid w:val="00B9217A"/>
    <w:rsid w:val="00B92329"/>
    <w:rsid w:val="00B923BF"/>
    <w:rsid w:val="00B92551"/>
    <w:rsid w:val="00B9255D"/>
    <w:rsid w:val="00B925D2"/>
    <w:rsid w:val="00B927CA"/>
    <w:rsid w:val="00B9283C"/>
    <w:rsid w:val="00B928B3"/>
    <w:rsid w:val="00B9299D"/>
    <w:rsid w:val="00B92BFD"/>
    <w:rsid w:val="00B9319E"/>
    <w:rsid w:val="00B9326A"/>
    <w:rsid w:val="00B93463"/>
    <w:rsid w:val="00B936C2"/>
    <w:rsid w:val="00B938B6"/>
    <w:rsid w:val="00B93A31"/>
    <w:rsid w:val="00B93CE1"/>
    <w:rsid w:val="00B93E2F"/>
    <w:rsid w:val="00B9463C"/>
    <w:rsid w:val="00B947E7"/>
    <w:rsid w:val="00B9484B"/>
    <w:rsid w:val="00B94CBD"/>
    <w:rsid w:val="00B94F1C"/>
    <w:rsid w:val="00B94F9F"/>
    <w:rsid w:val="00B950AC"/>
    <w:rsid w:val="00B95180"/>
    <w:rsid w:val="00B954A7"/>
    <w:rsid w:val="00B95792"/>
    <w:rsid w:val="00B959DA"/>
    <w:rsid w:val="00B95B74"/>
    <w:rsid w:val="00B95F4E"/>
    <w:rsid w:val="00B95F5A"/>
    <w:rsid w:val="00B9623B"/>
    <w:rsid w:val="00B962D4"/>
    <w:rsid w:val="00B962E1"/>
    <w:rsid w:val="00B963B0"/>
    <w:rsid w:val="00B964CE"/>
    <w:rsid w:val="00B96884"/>
    <w:rsid w:val="00B968FA"/>
    <w:rsid w:val="00B96BBC"/>
    <w:rsid w:val="00B96EA7"/>
    <w:rsid w:val="00B9708F"/>
    <w:rsid w:val="00B9733A"/>
    <w:rsid w:val="00B9735A"/>
    <w:rsid w:val="00B97456"/>
    <w:rsid w:val="00B975A3"/>
    <w:rsid w:val="00B975DB"/>
    <w:rsid w:val="00B97AE5"/>
    <w:rsid w:val="00B97C85"/>
    <w:rsid w:val="00B97D1F"/>
    <w:rsid w:val="00B97E97"/>
    <w:rsid w:val="00BA003E"/>
    <w:rsid w:val="00BA006C"/>
    <w:rsid w:val="00BA0107"/>
    <w:rsid w:val="00BA03F3"/>
    <w:rsid w:val="00BA0415"/>
    <w:rsid w:val="00BA0465"/>
    <w:rsid w:val="00BA050E"/>
    <w:rsid w:val="00BA051F"/>
    <w:rsid w:val="00BA0587"/>
    <w:rsid w:val="00BA06E9"/>
    <w:rsid w:val="00BA0791"/>
    <w:rsid w:val="00BA07E0"/>
    <w:rsid w:val="00BA08AB"/>
    <w:rsid w:val="00BA0CA4"/>
    <w:rsid w:val="00BA0D2A"/>
    <w:rsid w:val="00BA0D38"/>
    <w:rsid w:val="00BA1816"/>
    <w:rsid w:val="00BA1917"/>
    <w:rsid w:val="00BA1FAE"/>
    <w:rsid w:val="00BA2A62"/>
    <w:rsid w:val="00BA2AF6"/>
    <w:rsid w:val="00BA2B82"/>
    <w:rsid w:val="00BA2BF9"/>
    <w:rsid w:val="00BA2C42"/>
    <w:rsid w:val="00BA2C9F"/>
    <w:rsid w:val="00BA2E4A"/>
    <w:rsid w:val="00BA30B7"/>
    <w:rsid w:val="00BA320E"/>
    <w:rsid w:val="00BA321D"/>
    <w:rsid w:val="00BA3697"/>
    <w:rsid w:val="00BA3778"/>
    <w:rsid w:val="00BA3988"/>
    <w:rsid w:val="00BA39C1"/>
    <w:rsid w:val="00BA39D4"/>
    <w:rsid w:val="00BA3A3F"/>
    <w:rsid w:val="00BA3D25"/>
    <w:rsid w:val="00BA3D2D"/>
    <w:rsid w:val="00BA3FF5"/>
    <w:rsid w:val="00BA435D"/>
    <w:rsid w:val="00BA437A"/>
    <w:rsid w:val="00BA4616"/>
    <w:rsid w:val="00BA4940"/>
    <w:rsid w:val="00BA4970"/>
    <w:rsid w:val="00BA4BF8"/>
    <w:rsid w:val="00BA4C9F"/>
    <w:rsid w:val="00BA4D47"/>
    <w:rsid w:val="00BA54A2"/>
    <w:rsid w:val="00BA56F2"/>
    <w:rsid w:val="00BA5727"/>
    <w:rsid w:val="00BA5880"/>
    <w:rsid w:val="00BA5ABF"/>
    <w:rsid w:val="00BA5BFC"/>
    <w:rsid w:val="00BA5E8A"/>
    <w:rsid w:val="00BA60B7"/>
    <w:rsid w:val="00BA612E"/>
    <w:rsid w:val="00BA6146"/>
    <w:rsid w:val="00BA6161"/>
    <w:rsid w:val="00BA62B8"/>
    <w:rsid w:val="00BA62F4"/>
    <w:rsid w:val="00BA661F"/>
    <w:rsid w:val="00BA66EC"/>
    <w:rsid w:val="00BA67B6"/>
    <w:rsid w:val="00BA68AA"/>
    <w:rsid w:val="00BA6A0D"/>
    <w:rsid w:val="00BA6A2A"/>
    <w:rsid w:val="00BA6AE0"/>
    <w:rsid w:val="00BA6C81"/>
    <w:rsid w:val="00BA6CE4"/>
    <w:rsid w:val="00BA6E25"/>
    <w:rsid w:val="00BA6E67"/>
    <w:rsid w:val="00BA7017"/>
    <w:rsid w:val="00BA711C"/>
    <w:rsid w:val="00BA74E9"/>
    <w:rsid w:val="00BA75E3"/>
    <w:rsid w:val="00BA761D"/>
    <w:rsid w:val="00BA7A39"/>
    <w:rsid w:val="00BA7C5B"/>
    <w:rsid w:val="00BA7D08"/>
    <w:rsid w:val="00BA7D4E"/>
    <w:rsid w:val="00BA7D7A"/>
    <w:rsid w:val="00BB002E"/>
    <w:rsid w:val="00BB00B0"/>
    <w:rsid w:val="00BB024A"/>
    <w:rsid w:val="00BB032D"/>
    <w:rsid w:val="00BB0620"/>
    <w:rsid w:val="00BB0697"/>
    <w:rsid w:val="00BB07CD"/>
    <w:rsid w:val="00BB084A"/>
    <w:rsid w:val="00BB08B7"/>
    <w:rsid w:val="00BB0928"/>
    <w:rsid w:val="00BB092E"/>
    <w:rsid w:val="00BB10F6"/>
    <w:rsid w:val="00BB11EC"/>
    <w:rsid w:val="00BB1565"/>
    <w:rsid w:val="00BB1890"/>
    <w:rsid w:val="00BB18B9"/>
    <w:rsid w:val="00BB19AF"/>
    <w:rsid w:val="00BB1C76"/>
    <w:rsid w:val="00BB2016"/>
    <w:rsid w:val="00BB2114"/>
    <w:rsid w:val="00BB2127"/>
    <w:rsid w:val="00BB21CC"/>
    <w:rsid w:val="00BB23A8"/>
    <w:rsid w:val="00BB23FF"/>
    <w:rsid w:val="00BB2442"/>
    <w:rsid w:val="00BB2625"/>
    <w:rsid w:val="00BB2631"/>
    <w:rsid w:val="00BB27B7"/>
    <w:rsid w:val="00BB2849"/>
    <w:rsid w:val="00BB2A29"/>
    <w:rsid w:val="00BB2BFC"/>
    <w:rsid w:val="00BB3441"/>
    <w:rsid w:val="00BB365D"/>
    <w:rsid w:val="00BB38E0"/>
    <w:rsid w:val="00BB39CC"/>
    <w:rsid w:val="00BB3A68"/>
    <w:rsid w:val="00BB3A7C"/>
    <w:rsid w:val="00BB407C"/>
    <w:rsid w:val="00BB42E5"/>
    <w:rsid w:val="00BB4304"/>
    <w:rsid w:val="00BB4509"/>
    <w:rsid w:val="00BB45D9"/>
    <w:rsid w:val="00BB45ED"/>
    <w:rsid w:val="00BB45FA"/>
    <w:rsid w:val="00BB4633"/>
    <w:rsid w:val="00BB4E82"/>
    <w:rsid w:val="00BB5065"/>
    <w:rsid w:val="00BB52B9"/>
    <w:rsid w:val="00BB5762"/>
    <w:rsid w:val="00BB58E8"/>
    <w:rsid w:val="00BB5A1C"/>
    <w:rsid w:val="00BB5A26"/>
    <w:rsid w:val="00BB5D1F"/>
    <w:rsid w:val="00BB6110"/>
    <w:rsid w:val="00BB6120"/>
    <w:rsid w:val="00BB647D"/>
    <w:rsid w:val="00BB64EC"/>
    <w:rsid w:val="00BB665A"/>
    <w:rsid w:val="00BB6A3A"/>
    <w:rsid w:val="00BB6AEE"/>
    <w:rsid w:val="00BB6AF2"/>
    <w:rsid w:val="00BB6DE7"/>
    <w:rsid w:val="00BB7893"/>
    <w:rsid w:val="00BB7A06"/>
    <w:rsid w:val="00BB7B1F"/>
    <w:rsid w:val="00BB7BB1"/>
    <w:rsid w:val="00BB7CE4"/>
    <w:rsid w:val="00BB7F51"/>
    <w:rsid w:val="00BC01E7"/>
    <w:rsid w:val="00BC02C9"/>
    <w:rsid w:val="00BC0301"/>
    <w:rsid w:val="00BC041C"/>
    <w:rsid w:val="00BC09F1"/>
    <w:rsid w:val="00BC0E62"/>
    <w:rsid w:val="00BC0E82"/>
    <w:rsid w:val="00BC0EB9"/>
    <w:rsid w:val="00BC109A"/>
    <w:rsid w:val="00BC1207"/>
    <w:rsid w:val="00BC1432"/>
    <w:rsid w:val="00BC15B8"/>
    <w:rsid w:val="00BC1632"/>
    <w:rsid w:val="00BC1669"/>
    <w:rsid w:val="00BC1843"/>
    <w:rsid w:val="00BC19B2"/>
    <w:rsid w:val="00BC1D05"/>
    <w:rsid w:val="00BC1E5E"/>
    <w:rsid w:val="00BC1E82"/>
    <w:rsid w:val="00BC1F21"/>
    <w:rsid w:val="00BC20D2"/>
    <w:rsid w:val="00BC2414"/>
    <w:rsid w:val="00BC2598"/>
    <w:rsid w:val="00BC26B6"/>
    <w:rsid w:val="00BC280F"/>
    <w:rsid w:val="00BC287A"/>
    <w:rsid w:val="00BC28A5"/>
    <w:rsid w:val="00BC28FB"/>
    <w:rsid w:val="00BC29AE"/>
    <w:rsid w:val="00BC2F79"/>
    <w:rsid w:val="00BC2F81"/>
    <w:rsid w:val="00BC31A1"/>
    <w:rsid w:val="00BC3394"/>
    <w:rsid w:val="00BC3426"/>
    <w:rsid w:val="00BC389D"/>
    <w:rsid w:val="00BC3BC2"/>
    <w:rsid w:val="00BC3C17"/>
    <w:rsid w:val="00BC3C5F"/>
    <w:rsid w:val="00BC3C92"/>
    <w:rsid w:val="00BC3EBC"/>
    <w:rsid w:val="00BC3EEB"/>
    <w:rsid w:val="00BC3FB4"/>
    <w:rsid w:val="00BC402F"/>
    <w:rsid w:val="00BC406E"/>
    <w:rsid w:val="00BC4105"/>
    <w:rsid w:val="00BC4449"/>
    <w:rsid w:val="00BC473A"/>
    <w:rsid w:val="00BC490A"/>
    <w:rsid w:val="00BC4BC6"/>
    <w:rsid w:val="00BC4E82"/>
    <w:rsid w:val="00BC4F1B"/>
    <w:rsid w:val="00BC4FB2"/>
    <w:rsid w:val="00BC515B"/>
    <w:rsid w:val="00BC515C"/>
    <w:rsid w:val="00BC5247"/>
    <w:rsid w:val="00BC5529"/>
    <w:rsid w:val="00BC5602"/>
    <w:rsid w:val="00BC582C"/>
    <w:rsid w:val="00BC58ED"/>
    <w:rsid w:val="00BC5AFF"/>
    <w:rsid w:val="00BC5C44"/>
    <w:rsid w:val="00BC612D"/>
    <w:rsid w:val="00BC633C"/>
    <w:rsid w:val="00BC6496"/>
    <w:rsid w:val="00BC6638"/>
    <w:rsid w:val="00BC688D"/>
    <w:rsid w:val="00BC6CCB"/>
    <w:rsid w:val="00BC6CF0"/>
    <w:rsid w:val="00BC6EAB"/>
    <w:rsid w:val="00BC6F96"/>
    <w:rsid w:val="00BC6FF2"/>
    <w:rsid w:val="00BC715C"/>
    <w:rsid w:val="00BC71E1"/>
    <w:rsid w:val="00BC74F3"/>
    <w:rsid w:val="00BC7876"/>
    <w:rsid w:val="00BC7A9D"/>
    <w:rsid w:val="00BC7BDE"/>
    <w:rsid w:val="00BC7C50"/>
    <w:rsid w:val="00BC7F08"/>
    <w:rsid w:val="00BD0211"/>
    <w:rsid w:val="00BD03FD"/>
    <w:rsid w:val="00BD0417"/>
    <w:rsid w:val="00BD0827"/>
    <w:rsid w:val="00BD0A37"/>
    <w:rsid w:val="00BD0A96"/>
    <w:rsid w:val="00BD0BDB"/>
    <w:rsid w:val="00BD0C61"/>
    <w:rsid w:val="00BD11CC"/>
    <w:rsid w:val="00BD121B"/>
    <w:rsid w:val="00BD1391"/>
    <w:rsid w:val="00BD14D1"/>
    <w:rsid w:val="00BD14FC"/>
    <w:rsid w:val="00BD1759"/>
    <w:rsid w:val="00BD1B79"/>
    <w:rsid w:val="00BD1D6D"/>
    <w:rsid w:val="00BD1E86"/>
    <w:rsid w:val="00BD1F07"/>
    <w:rsid w:val="00BD215F"/>
    <w:rsid w:val="00BD2251"/>
    <w:rsid w:val="00BD231E"/>
    <w:rsid w:val="00BD2404"/>
    <w:rsid w:val="00BD24C6"/>
    <w:rsid w:val="00BD25FB"/>
    <w:rsid w:val="00BD261B"/>
    <w:rsid w:val="00BD26A6"/>
    <w:rsid w:val="00BD2B9D"/>
    <w:rsid w:val="00BD2E6B"/>
    <w:rsid w:val="00BD3308"/>
    <w:rsid w:val="00BD3436"/>
    <w:rsid w:val="00BD3782"/>
    <w:rsid w:val="00BD3979"/>
    <w:rsid w:val="00BD3C5C"/>
    <w:rsid w:val="00BD3CC6"/>
    <w:rsid w:val="00BD3D01"/>
    <w:rsid w:val="00BD40E3"/>
    <w:rsid w:val="00BD4208"/>
    <w:rsid w:val="00BD4657"/>
    <w:rsid w:val="00BD4746"/>
    <w:rsid w:val="00BD4839"/>
    <w:rsid w:val="00BD4C9E"/>
    <w:rsid w:val="00BD4CE7"/>
    <w:rsid w:val="00BD4CEE"/>
    <w:rsid w:val="00BD4D1A"/>
    <w:rsid w:val="00BD4F18"/>
    <w:rsid w:val="00BD4F1F"/>
    <w:rsid w:val="00BD5125"/>
    <w:rsid w:val="00BD52D1"/>
    <w:rsid w:val="00BD533A"/>
    <w:rsid w:val="00BD5341"/>
    <w:rsid w:val="00BD5391"/>
    <w:rsid w:val="00BD560F"/>
    <w:rsid w:val="00BD5915"/>
    <w:rsid w:val="00BD5920"/>
    <w:rsid w:val="00BD5B2E"/>
    <w:rsid w:val="00BD5C39"/>
    <w:rsid w:val="00BD5CA8"/>
    <w:rsid w:val="00BD5CF2"/>
    <w:rsid w:val="00BD5FD7"/>
    <w:rsid w:val="00BD6164"/>
    <w:rsid w:val="00BD67CC"/>
    <w:rsid w:val="00BD6C1C"/>
    <w:rsid w:val="00BD6C8E"/>
    <w:rsid w:val="00BD6DE1"/>
    <w:rsid w:val="00BD7344"/>
    <w:rsid w:val="00BD7476"/>
    <w:rsid w:val="00BD7495"/>
    <w:rsid w:val="00BD779D"/>
    <w:rsid w:val="00BD77A3"/>
    <w:rsid w:val="00BD7938"/>
    <w:rsid w:val="00BD79BA"/>
    <w:rsid w:val="00BD7A72"/>
    <w:rsid w:val="00BD7B13"/>
    <w:rsid w:val="00BD7E9D"/>
    <w:rsid w:val="00BD7FDC"/>
    <w:rsid w:val="00BE00F0"/>
    <w:rsid w:val="00BE0183"/>
    <w:rsid w:val="00BE0243"/>
    <w:rsid w:val="00BE0760"/>
    <w:rsid w:val="00BE08F4"/>
    <w:rsid w:val="00BE09B5"/>
    <w:rsid w:val="00BE0A1F"/>
    <w:rsid w:val="00BE0BD0"/>
    <w:rsid w:val="00BE0C92"/>
    <w:rsid w:val="00BE0F6B"/>
    <w:rsid w:val="00BE1391"/>
    <w:rsid w:val="00BE15CE"/>
    <w:rsid w:val="00BE16C8"/>
    <w:rsid w:val="00BE18E0"/>
    <w:rsid w:val="00BE1B5E"/>
    <w:rsid w:val="00BE1CD5"/>
    <w:rsid w:val="00BE1E2D"/>
    <w:rsid w:val="00BE1FAC"/>
    <w:rsid w:val="00BE1FD8"/>
    <w:rsid w:val="00BE211C"/>
    <w:rsid w:val="00BE235F"/>
    <w:rsid w:val="00BE23C1"/>
    <w:rsid w:val="00BE2503"/>
    <w:rsid w:val="00BE271C"/>
    <w:rsid w:val="00BE2767"/>
    <w:rsid w:val="00BE2815"/>
    <w:rsid w:val="00BE2845"/>
    <w:rsid w:val="00BE2918"/>
    <w:rsid w:val="00BE2BEC"/>
    <w:rsid w:val="00BE2DA0"/>
    <w:rsid w:val="00BE3378"/>
    <w:rsid w:val="00BE3415"/>
    <w:rsid w:val="00BE347A"/>
    <w:rsid w:val="00BE3488"/>
    <w:rsid w:val="00BE34A7"/>
    <w:rsid w:val="00BE3504"/>
    <w:rsid w:val="00BE352D"/>
    <w:rsid w:val="00BE3599"/>
    <w:rsid w:val="00BE35B7"/>
    <w:rsid w:val="00BE37B5"/>
    <w:rsid w:val="00BE385C"/>
    <w:rsid w:val="00BE3A39"/>
    <w:rsid w:val="00BE3DEF"/>
    <w:rsid w:val="00BE3E5A"/>
    <w:rsid w:val="00BE409C"/>
    <w:rsid w:val="00BE4119"/>
    <w:rsid w:val="00BE4CC0"/>
    <w:rsid w:val="00BE4ECC"/>
    <w:rsid w:val="00BE4EE4"/>
    <w:rsid w:val="00BE4FBF"/>
    <w:rsid w:val="00BE4FDB"/>
    <w:rsid w:val="00BE50E0"/>
    <w:rsid w:val="00BE5191"/>
    <w:rsid w:val="00BE527D"/>
    <w:rsid w:val="00BE52B4"/>
    <w:rsid w:val="00BE53F9"/>
    <w:rsid w:val="00BE5535"/>
    <w:rsid w:val="00BE5664"/>
    <w:rsid w:val="00BE592C"/>
    <w:rsid w:val="00BE599D"/>
    <w:rsid w:val="00BE5A7F"/>
    <w:rsid w:val="00BE614E"/>
    <w:rsid w:val="00BE617A"/>
    <w:rsid w:val="00BE617C"/>
    <w:rsid w:val="00BE6628"/>
    <w:rsid w:val="00BE6E0C"/>
    <w:rsid w:val="00BE6FB1"/>
    <w:rsid w:val="00BE75F6"/>
    <w:rsid w:val="00BE764F"/>
    <w:rsid w:val="00BE776A"/>
    <w:rsid w:val="00BE7C78"/>
    <w:rsid w:val="00BE7EE8"/>
    <w:rsid w:val="00BF044E"/>
    <w:rsid w:val="00BF086B"/>
    <w:rsid w:val="00BF088D"/>
    <w:rsid w:val="00BF095B"/>
    <w:rsid w:val="00BF0CC7"/>
    <w:rsid w:val="00BF0D9A"/>
    <w:rsid w:val="00BF0DC5"/>
    <w:rsid w:val="00BF0ED5"/>
    <w:rsid w:val="00BF10A0"/>
    <w:rsid w:val="00BF122B"/>
    <w:rsid w:val="00BF1232"/>
    <w:rsid w:val="00BF13D7"/>
    <w:rsid w:val="00BF182B"/>
    <w:rsid w:val="00BF1AFC"/>
    <w:rsid w:val="00BF1D44"/>
    <w:rsid w:val="00BF20F6"/>
    <w:rsid w:val="00BF2253"/>
    <w:rsid w:val="00BF2667"/>
    <w:rsid w:val="00BF273E"/>
    <w:rsid w:val="00BF27C9"/>
    <w:rsid w:val="00BF2874"/>
    <w:rsid w:val="00BF2941"/>
    <w:rsid w:val="00BF2ACB"/>
    <w:rsid w:val="00BF2C1E"/>
    <w:rsid w:val="00BF2C49"/>
    <w:rsid w:val="00BF2C7D"/>
    <w:rsid w:val="00BF2D1F"/>
    <w:rsid w:val="00BF2DAB"/>
    <w:rsid w:val="00BF3348"/>
    <w:rsid w:val="00BF3532"/>
    <w:rsid w:val="00BF357F"/>
    <w:rsid w:val="00BF3594"/>
    <w:rsid w:val="00BF3598"/>
    <w:rsid w:val="00BF35C8"/>
    <w:rsid w:val="00BF3890"/>
    <w:rsid w:val="00BF3C4C"/>
    <w:rsid w:val="00BF40EA"/>
    <w:rsid w:val="00BF4230"/>
    <w:rsid w:val="00BF428E"/>
    <w:rsid w:val="00BF439E"/>
    <w:rsid w:val="00BF43FF"/>
    <w:rsid w:val="00BF441F"/>
    <w:rsid w:val="00BF4442"/>
    <w:rsid w:val="00BF453C"/>
    <w:rsid w:val="00BF45E1"/>
    <w:rsid w:val="00BF46DD"/>
    <w:rsid w:val="00BF4904"/>
    <w:rsid w:val="00BF4992"/>
    <w:rsid w:val="00BF4A7C"/>
    <w:rsid w:val="00BF4DE2"/>
    <w:rsid w:val="00BF529F"/>
    <w:rsid w:val="00BF52D6"/>
    <w:rsid w:val="00BF558E"/>
    <w:rsid w:val="00BF55E0"/>
    <w:rsid w:val="00BF566F"/>
    <w:rsid w:val="00BF56E4"/>
    <w:rsid w:val="00BF58BB"/>
    <w:rsid w:val="00BF5A11"/>
    <w:rsid w:val="00BF5A1E"/>
    <w:rsid w:val="00BF5A8E"/>
    <w:rsid w:val="00BF5B4C"/>
    <w:rsid w:val="00BF5F94"/>
    <w:rsid w:val="00BF5FEF"/>
    <w:rsid w:val="00BF6847"/>
    <w:rsid w:val="00BF6AD2"/>
    <w:rsid w:val="00BF6BC3"/>
    <w:rsid w:val="00BF6CD8"/>
    <w:rsid w:val="00BF6ED8"/>
    <w:rsid w:val="00BF70C3"/>
    <w:rsid w:val="00BF70D7"/>
    <w:rsid w:val="00BF7418"/>
    <w:rsid w:val="00BF74CB"/>
    <w:rsid w:val="00BF7533"/>
    <w:rsid w:val="00BF765E"/>
    <w:rsid w:val="00BF76B0"/>
    <w:rsid w:val="00BF7702"/>
    <w:rsid w:val="00BF783A"/>
    <w:rsid w:val="00BF7A03"/>
    <w:rsid w:val="00BF7A7D"/>
    <w:rsid w:val="00BF7AAA"/>
    <w:rsid w:val="00BF7E6F"/>
    <w:rsid w:val="00C000BD"/>
    <w:rsid w:val="00C00A14"/>
    <w:rsid w:val="00C00A45"/>
    <w:rsid w:val="00C00BC8"/>
    <w:rsid w:val="00C00C21"/>
    <w:rsid w:val="00C00D58"/>
    <w:rsid w:val="00C00D82"/>
    <w:rsid w:val="00C00FB8"/>
    <w:rsid w:val="00C01129"/>
    <w:rsid w:val="00C015B0"/>
    <w:rsid w:val="00C016D1"/>
    <w:rsid w:val="00C01978"/>
    <w:rsid w:val="00C01A16"/>
    <w:rsid w:val="00C01AE4"/>
    <w:rsid w:val="00C01B65"/>
    <w:rsid w:val="00C01EA8"/>
    <w:rsid w:val="00C02232"/>
    <w:rsid w:val="00C022C0"/>
    <w:rsid w:val="00C02998"/>
    <w:rsid w:val="00C029C0"/>
    <w:rsid w:val="00C02AB1"/>
    <w:rsid w:val="00C02DAE"/>
    <w:rsid w:val="00C02DFC"/>
    <w:rsid w:val="00C030BF"/>
    <w:rsid w:val="00C030ED"/>
    <w:rsid w:val="00C032E7"/>
    <w:rsid w:val="00C0357F"/>
    <w:rsid w:val="00C036E6"/>
    <w:rsid w:val="00C037FA"/>
    <w:rsid w:val="00C03C3A"/>
    <w:rsid w:val="00C03CD1"/>
    <w:rsid w:val="00C03E0E"/>
    <w:rsid w:val="00C03EB7"/>
    <w:rsid w:val="00C03FD5"/>
    <w:rsid w:val="00C041FF"/>
    <w:rsid w:val="00C04389"/>
    <w:rsid w:val="00C0448E"/>
    <w:rsid w:val="00C04624"/>
    <w:rsid w:val="00C04845"/>
    <w:rsid w:val="00C04C6A"/>
    <w:rsid w:val="00C04D7E"/>
    <w:rsid w:val="00C04E0A"/>
    <w:rsid w:val="00C0530F"/>
    <w:rsid w:val="00C059E2"/>
    <w:rsid w:val="00C05AA1"/>
    <w:rsid w:val="00C05B18"/>
    <w:rsid w:val="00C05D6D"/>
    <w:rsid w:val="00C05E71"/>
    <w:rsid w:val="00C06059"/>
    <w:rsid w:val="00C0628C"/>
    <w:rsid w:val="00C06B31"/>
    <w:rsid w:val="00C07004"/>
    <w:rsid w:val="00C070A5"/>
    <w:rsid w:val="00C07170"/>
    <w:rsid w:val="00C0722F"/>
    <w:rsid w:val="00C072C7"/>
    <w:rsid w:val="00C077DC"/>
    <w:rsid w:val="00C07868"/>
    <w:rsid w:val="00C079AF"/>
    <w:rsid w:val="00C07B17"/>
    <w:rsid w:val="00C07E36"/>
    <w:rsid w:val="00C07E7C"/>
    <w:rsid w:val="00C07EF1"/>
    <w:rsid w:val="00C101FF"/>
    <w:rsid w:val="00C10402"/>
    <w:rsid w:val="00C10583"/>
    <w:rsid w:val="00C1078E"/>
    <w:rsid w:val="00C1089F"/>
    <w:rsid w:val="00C10C38"/>
    <w:rsid w:val="00C10EC7"/>
    <w:rsid w:val="00C10FEA"/>
    <w:rsid w:val="00C1108B"/>
    <w:rsid w:val="00C11128"/>
    <w:rsid w:val="00C11481"/>
    <w:rsid w:val="00C11574"/>
    <w:rsid w:val="00C115F5"/>
    <w:rsid w:val="00C116CA"/>
    <w:rsid w:val="00C1186A"/>
    <w:rsid w:val="00C11933"/>
    <w:rsid w:val="00C11A86"/>
    <w:rsid w:val="00C11B1A"/>
    <w:rsid w:val="00C11D64"/>
    <w:rsid w:val="00C11E5F"/>
    <w:rsid w:val="00C11FCF"/>
    <w:rsid w:val="00C1202A"/>
    <w:rsid w:val="00C1211F"/>
    <w:rsid w:val="00C12369"/>
    <w:rsid w:val="00C127C4"/>
    <w:rsid w:val="00C127C5"/>
    <w:rsid w:val="00C127F1"/>
    <w:rsid w:val="00C128C5"/>
    <w:rsid w:val="00C128CB"/>
    <w:rsid w:val="00C12D2D"/>
    <w:rsid w:val="00C12E02"/>
    <w:rsid w:val="00C12EEB"/>
    <w:rsid w:val="00C132FA"/>
    <w:rsid w:val="00C134F5"/>
    <w:rsid w:val="00C135A5"/>
    <w:rsid w:val="00C1364E"/>
    <w:rsid w:val="00C137FA"/>
    <w:rsid w:val="00C13AF8"/>
    <w:rsid w:val="00C13C07"/>
    <w:rsid w:val="00C13C0B"/>
    <w:rsid w:val="00C13CDF"/>
    <w:rsid w:val="00C13F01"/>
    <w:rsid w:val="00C14340"/>
    <w:rsid w:val="00C144CD"/>
    <w:rsid w:val="00C1485A"/>
    <w:rsid w:val="00C149C2"/>
    <w:rsid w:val="00C14B0F"/>
    <w:rsid w:val="00C150E3"/>
    <w:rsid w:val="00C15139"/>
    <w:rsid w:val="00C15287"/>
    <w:rsid w:val="00C1541B"/>
    <w:rsid w:val="00C154CD"/>
    <w:rsid w:val="00C15878"/>
    <w:rsid w:val="00C158BC"/>
    <w:rsid w:val="00C15C0D"/>
    <w:rsid w:val="00C15C8B"/>
    <w:rsid w:val="00C15DFB"/>
    <w:rsid w:val="00C15F04"/>
    <w:rsid w:val="00C15F5E"/>
    <w:rsid w:val="00C15FA4"/>
    <w:rsid w:val="00C16095"/>
    <w:rsid w:val="00C16140"/>
    <w:rsid w:val="00C1626F"/>
    <w:rsid w:val="00C167B9"/>
    <w:rsid w:val="00C16969"/>
    <w:rsid w:val="00C169AF"/>
    <w:rsid w:val="00C169B0"/>
    <w:rsid w:val="00C16A80"/>
    <w:rsid w:val="00C16E3A"/>
    <w:rsid w:val="00C16F35"/>
    <w:rsid w:val="00C17416"/>
    <w:rsid w:val="00C1743E"/>
    <w:rsid w:val="00C17B2A"/>
    <w:rsid w:val="00C17CBE"/>
    <w:rsid w:val="00C17DF9"/>
    <w:rsid w:val="00C17F65"/>
    <w:rsid w:val="00C20045"/>
    <w:rsid w:val="00C200FF"/>
    <w:rsid w:val="00C20216"/>
    <w:rsid w:val="00C20248"/>
    <w:rsid w:val="00C20330"/>
    <w:rsid w:val="00C204AC"/>
    <w:rsid w:val="00C20581"/>
    <w:rsid w:val="00C20609"/>
    <w:rsid w:val="00C20773"/>
    <w:rsid w:val="00C2079F"/>
    <w:rsid w:val="00C20C72"/>
    <w:rsid w:val="00C20C8C"/>
    <w:rsid w:val="00C20FE9"/>
    <w:rsid w:val="00C21257"/>
    <w:rsid w:val="00C2128A"/>
    <w:rsid w:val="00C214B7"/>
    <w:rsid w:val="00C215EA"/>
    <w:rsid w:val="00C2179D"/>
    <w:rsid w:val="00C217B7"/>
    <w:rsid w:val="00C219D1"/>
    <w:rsid w:val="00C219F4"/>
    <w:rsid w:val="00C21A56"/>
    <w:rsid w:val="00C21B51"/>
    <w:rsid w:val="00C21BD8"/>
    <w:rsid w:val="00C223B0"/>
    <w:rsid w:val="00C22631"/>
    <w:rsid w:val="00C22837"/>
    <w:rsid w:val="00C22962"/>
    <w:rsid w:val="00C22ABD"/>
    <w:rsid w:val="00C22B16"/>
    <w:rsid w:val="00C22B2D"/>
    <w:rsid w:val="00C22CF9"/>
    <w:rsid w:val="00C22E11"/>
    <w:rsid w:val="00C22FDA"/>
    <w:rsid w:val="00C230F1"/>
    <w:rsid w:val="00C23413"/>
    <w:rsid w:val="00C23616"/>
    <w:rsid w:val="00C23659"/>
    <w:rsid w:val="00C23664"/>
    <w:rsid w:val="00C238BF"/>
    <w:rsid w:val="00C23B29"/>
    <w:rsid w:val="00C23BC2"/>
    <w:rsid w:val="00C23FBE"/>
    <w:rsid w:val="00C24042"/>
    <w:rsid w:val="00C24138"/>
    <w:rsid w:val="00C24266"/>
    <w:rsid w:val="00C2435D"/>
    <w:rsid w:val="00C243B2"/>
    <w:rsid w:val="00C24529"/>
    <w:rsid w:val="00C245F3"/>
    <w:rsid w:val="00C24709"/>
    <w:rsid w:val="00C247AB"/>
    <w:rsid w:val="00C2494B"/>
    <w:rsid w:val="00C249AE"/>
    <w:rsid w:val="00C24AB1"/>
    <w:rsid w:val="00C24C0A"/>
    <w:rsid w:val="00C25002"/>
    <w:rsid w:val="00C25135"/>
    <w:rsid w:val="00C2518C"/>
    <w:rsid w:val="00C254EE"/>
    <w:rsid w:val="00C256C4"/>
    <w:rsid w:val="00C25AFB"/>
    <w:rsid w:val="00C25B48"/>
    <w:rsid w:val="00C25B84"/>
    <w:rsid w:val="00C25D8B"/>
    <w:rsid w:val="00C25F4E"/>
    <w:rsid w:val="00C262D3"/>
    <w:rsid w:val="00C26322"/>
    <w:rsid w:val="00C26498"/>
    <w:rsid w:val="00C2655D"/>
    <w:rsid w:val="00C26882"/>
    <w:rsid w:val="00C26C92"/>
    <w:rsid w:val="00C26D8A"/>
    <w:rsid w:val="00C26F7A"/>
    <w:rsid w:val="00C2705D"/>
    <w:rsid w:val="00C2706C"/>
    <w:rsid w:val="00C27117"/>
    <w:rsid w:val="00C27422"/>
    <w:rsid w:val="00C275C1"/>
    <w:rsid w:val="00C27648"/>
    <w:rsid w:val="00C277F0"/>
    <w:rsid w:val="00C278C3"/>
    <w:rsid w:val="00C27A00"/>
    <w:rsid w:val="00C27B13"/>
    <w:rsid w:val="00C27C47"/>
    <w:rsid w:val="00C27C8E"/>
    <w:rsid w:val="00C30057"/>
    <w:rsid w:val="00C30424"/>
    <w:rsid w:val="00C30587"/>
    <w:rsid w:val="00C306E9"/>
    <w:rsid w:val="00C30B7B"/>
    <w:rsid w:val="00C30E67"/>
    <w:rsid w:val="00C30FB8"/>
    <w:rsid w:val="00C311A3"/>
    <w:rsid w:val="00C3132C"/>
    <w:rsid w:val="00C3139E"/>
    <w:rsid w:val="00C31496"/>
    <w:rsid w:val="00C314CD"/>
    <w:rsid w:val="00C315B4"/>
    <w:rsid w:val="00C318A8"/>
    <w:rsid w:val="00C31AA2"/>
    <w:rsid w:val="00C31B0A"/>
    <w:rsid w:val="00C31B7D"/>
    <w:rsid w:val="00C31C96"/>
    <w:rsid w:val="00C31D33"/>
    <w:rsid w:val="00C31DAB"/>
    <w:rsid w:val="00C31F13"/>
    <w:rsid w:val="00C31F60"/>
    <w:rsid w:val="00C320B2"/>
    <w:rsid w:val="00C32243"/>
    <w:rsid w:val="00C32626"/>
    <w:rsid w:val="00C32D07"/>
    <w:rsid w:val="00C32D5C"/>
    <w:rsid w:val="00C33008"/>
    <w:rsid w:val="00C33282"/>
    <w:rsid w:val="00C3372F"/>
    <w:rsid w:val="00C337AF"/>
    <w:rsid w:val="00C337FD"/>
    <w:rsid w:val="00C33875"/>
    <w:rsid w:val="00C33D2D"/>
    <w:rsid w:val="00C33D43"/>
    <w:rsid w:val="00C33D80"/>
    <w:rsid w:val="00C33E13"/>
    <w:rsid w:val="00C33E5A"/>
    <w:rsid w:val="00C3408D"/>
    <w:rsid w:val="00C34173"/>
    <w:rsid w:val="00C3436F"/>
    <w:rsid w:val="00C346E4"/>
    <w:rsid w:val="00C34CED"/>
    <w:rsid w:val="00C34DB8"/>
    <w:rsid w:val="00C34FB4"/>
    <w:rsid w:val="00C35126"/>
    <w:rsid w:val="00C357A7"/>
    <w:rsid w:val="00C35903"/>
    <w:rsid w:val="00C35E17"/>
    <w:rsid w:val="00C361B8"/>
    <w:rsid w:val="00C36280"/>
    <w:rsid w:val="00C362DA"/>
    <w:rsid w:val="00C3641D"/>
    <w:rsid w:val="00C368F5"/>
    <w:rsid w:val="00C36C0B"/>
    <w:rsid w:val="00C36C30"/>
    <w:rsid w:val="00C36EFC"/>
    <w:rsid w:val="00C36F8F"/>
    <w:rsid w:val="00C36FD1"/>
    <w:rsid w:val="00C372D1"/>
    <w:rsid w:val="00C3756E"/>
    <w:rsid w:val="00C37681"/>
    <w:rsid w:val="00C3779F"/>
    <w:rsid w:val="00C378D5"/>
    <w:rsid w:val="00C37C0A"/>
    <w:rsid w:val="00C37CA0"/>
    <w:rsid w:val="00C37DF7"/>
    <w:rsid w:val="00C400BF"/>
    <w:rsid w:val="00C40277"/>
    <w:rsid w:val="00C406B2"/>
    <w:rsid w:val="00C40822"/>
    <w:rsid w:val="00C409B5"/>
    <w:rsid w:val="00C40C8E"/>
    <w:rsid w:val="00C40CA4"/>
    <w:rsid w:val="00C40D03"/>
    <w:rsid w:val="00C40E54"/>
    <w:rsid w:val="00C40FBF"/>
    <w:rsid w:val="00C40FC1"/>
    <w:rsid w:val="00C414A7"/>
    <w:rsid w:val="00C41519"/>
    <w:rsid w:val="00C415C8"/>
    <w:rsid w:val="00C41747"/>
    <w:rsid w:val="00C41850"/>
    <w:rsid w:val="00C418A7"/>
    <w:rsid w:val="00C4192F"/>
    <w:rsid w:val="00C41974"/>
    <w:rsid w:val="00C41BF1"/>
    <w:rsid w:val="00C41D19"/>
    <w:rsid w:val="00C41FE2"/>
    <w:rsid w:val="00C423A2"/>
    <w:rsid w:val="00C4269F"/>
    <w:rsid w:val="00C42DE2"/>
    <w:rsid w:val="00C42E43"/>
    <w:rsid w:val="00C42FA0"/>
    <w:rsid w:val="00C43119"/>
    <w:rsid w:val="00C43137"/>
    <w:rsid w:val="00C431B9"/>
    <w:rsid w:val="00C43231"/>
    <w:rsid w:val="00C43283"/>
    <w:rsid w:val="00C432D8"/>
    <w:rsid w:val="00C433B5"/>
    <w:rsid w:val="00C435F7"/>
    <w:rsid w:val="00C43614"/>
    <w:rsid w:val="00C438AF"/>
    <w:rsid w:val="00C43B0D"/>
    <w:rsid w:val="00C43EC6"/>
    <w:rsid w:val="00C441CC"/>
    <w:rsid w:val="00C441DB"/>
    <w:rsid w:val="00C44244"/>
    <w:rsid w:val="00C442D3"/>
    <w:rsid w:val="00C44398"/>
    <w:rsid w:val="00C443E8"/>
    <w:rsid w:val="00C44610"/>
    <w:rsid w:val="00C446D5"/>
    <w:rsid w:val="00C4480E"/>
    <w:rsid w:val="00C44F28"/>
    <w:rsid w:val="00C451E2"/>
    <w:rsid w:val="00C453FB"/>
    <w:rsid w:val="00C4548A"/>
    <w:rsid w:val="00C45510"/>
    <w:rsid w:val="00C45632"/>
    <w:rsid w:val="00C45B50"/>
    <w:rsid w:val="00C45B6D"/>
    <w:rsid w:val="00C45FE8"/>
    <w:rsid w:val="00C4600B"/>
    <w:rsid w:val="00C46019"/>
    <w:rsid w:val="00C4638C"/>
    <w:rsid w:val="00C463F5"/>
    <w:rsid w:val="00C4644D"/>
    <w:rsid w:val="00C46576"/>
    <w:rsid w:val="00C4680A"/>
    <w:rsid w:val="00C46911"/>
    <w:rsid w:val="00C469CE"/>
    <w:rsid w:val="00C46AB1"/>
    <w:rsid w:val="00C46D0A"/>
    <w:rsid w:val="00C4708F"/>
    <w:rsid w:val="00C471C0"/>
    <w:rsid w:val="00C474DF"/>
    <w:rsid w:val="00C47539"/>
    <w:rsid w:val="00C476CE"/>
    <w:rsid w:val="00C47829"/>
    <w:rsid w:val="00C47DB0"/>
    <w:rsid w:val="00C50040"/>
    <w:rsid w:val="00C50279"/>
    <w:rsid w:val="00C50290"/>
    <w:rsid w:val="00C502AA"/>
    <w:rsid w:val="00C5034D"/>
    <w:rsid w:val="00C50371"/>
    <w:rsid w:val="00C50EB9"/>
    <w:rsid w:val="00C5139F"/>
    <w:rsid w:val="00C515A2"/>
    <w:rsid w:val="00C516C2"/>
    <w:rsid w:val="00C51869"/>
    <w:rsid w:val="00C519DD"/>
    <w:rsid w:val="00C51F10"/>
    <w:rsid w:val="00C5207C"/>
    <w:rsid w:val="00C52125"/>
    <w:rsid w:val="00C5219A"/>
    <w:rsid w:val="00C521B2"/>
    <w:rsid w:val="00C523C1"/>
    <w:rsid w:val="00C52826"/>
    <w:rsid w:val="00C5287C"/>
    <w:rsid w:val="00C528E2"/>
    <w:rsid w:val="00C52A3C"/>
    <w:rsid w:val="00C5307A"/>
    <w:rsid w:val="00C530D2"/>
    <w:rsid w:val="00C531AE"/>
    <w:rsid w:val="00C531BF"/>
    <w:rsid w:val="00C531FF"/>
    <w:rsid w:val="00C5350A"/>
    <w:rsid w:val="00C53560"/>
    <w:rsid w:val="00C5366E"/>
    <w:rsid w:val="00C53777"/>
    <w:rsid w:val="00C53AE4"/>
    <w:rsid w:val="00C53AEA"/>
    <w:rsid w:val="00C54360"/>
    <w:rsid w:val="00C54433"/>
    <w:rsid w:val="00C54517"/>
    <w:rsid w:val="00C54527"/>
    <w:rsid w:val="00C547C7"/>
    <w:rsid w:val="00C547F6"/>
    <w:rsid w:val="00C54942"/>
    <w:rsid w:val="00C54A24"/>
    <w:rsid w:val="00C54A69"/>
    <w:rsid w:val="00C54BF9"/>
    <w:rsid w:val="00C54E22"/>
    <w:rsid w:val="00C55089"/>
    <w:rsid w:val="00C550B9"/>
    <w:rsid w:val="00C5528D"/>
    <w:rsid w:val="00C552D8"/>
    <w:rsid w:val="00C557C7"/>
    <w:rsid w:val="00C55863"/>
    <w:rsid w:val="00C559AA"/>
    <w:rsid w:val="00C55B29"/>
    <w:rsid w:val="00C55C4B"/>
    <w:rsid w:val="00C55C59"/>
    <w:rsid w:val="00C55CD4"/>
    <w:rsid w:val="00C56122"/>
    <w:rsid w:val="00C56382"/>
    <w:rsid w:val="00C563C8"/>
    <w:rsid w:val="00C5651C"/>
    <w:rsid w:val="00C566D3"/>
    <w:rsid w:val="00C56734"/>
    <w:rsid w:val="00C567AE"/>
    <w:rsid w:val="00C56AD0"/>
    <w:rsid w:val="00C56B68"/>
    <w:rsid w:val="00C56EA5"/>
    <w:rsid w:val="00C56FF8"/>
    <w:rsid w:val="00C57125"/>
    <w:rsid w:val="00C571A7"/>
    <w:rsid w:val="00C57832"/>
    <w:rsid w:val="00C57A4F"/>
    <w:rsid w:val="00C57B30"/>
    <w:rsid w:val="00C57F27"/>
    <w:rsid w:val="00C60332"/>
    <w:rsid w:val="00C60485"/>
    <w:rsid w:val="00C6053B"/>
    <w:rsid w:val="00C60903"/>
    <w:rsid w:val="00C609B3"/>
    <w:rsid w:val="00C609DE"/>
    <w:rsid w:val="00C609F6"/>
    <w:rsid w:val="00C60A1F"/>
    <w:rsid w:val="00C60B16"/>
    <w:rsid w:val="00C60B8C"/>
    <w:rsid w:val="00C60BAA"/>
    <w:rsid w:val="00C61215"/>
    <w:rsid w:val="00C613A7"/>
    <w:rsid w:val="00C613C6"/>
    <w:rsid w:val="00C6141E"/>
    <w:rsid w:val="00C61741"/>
    <w:rsid w:val="00C61ABE"/>
    <w:rsid w:val="00C61B6F"/>
    <w:rsid w:val="00C61D3A"/>
    <w:rsid w:val="00C61D87"/>
    <w:rsid w:val="00C61FA0"/>
    <w:rsid w:val="00C61FE0"/>
    <w:rsid w:val="00C62037"/>
    <w:rsid w:val="00C62065"/>
    <w:rsid w:val="00C6215E"/>
    <w:rsid w:val="00C621C3"/>
    <w:rsid w:val="00C622D4"/>
    <w:rsid w:val="00C62395"/>
    <w:rsid w:val="00C62A84"/>
    <w:rsid w:val="00C62AB8"/>
    <w:rsid w:val="00C62DEC"/>
    <w:rsid w:val="00C62E3D"/>
    <w:rsid w:val="00C62F0B"/>
    <w:rsid w:val="00C63049"/>
    <w:rsid w:val="00C63181"/>
    <w:rsid w:val="00C6326E"/>
    <w:rsid w:val="00C6332F"/>
    <w:rsid w:val="00C6354B"/>
    <w:rsid w:val="00C63563"/>
    <w:rsid w:val="00C6362A"/>
    <w:rsid w:val="00C639D5"/>
    <w:rsid w:val="00C63B9B"/>
    <w:rsid w:val="00C63DAE"/>
    <w:rsid w:val="00C6419C"/>
    <w:rsid w:val="00C64322"/>
    <w:rsid w:val="00C644CA"/>
    <w:rsid w:val="00C64A3E"/>
    <w:rsid w:val="00C64A6F"/>
    <w:rsid w:val="00C64AD0"/>
    <w:rsid w:val="00C64E06"/>
    <w:rsid w:val="00C64E4C"/>
    <w:rsid w:val="00C64F6F"/>
    <w:rsid w:val="00C65054"/>
    <w:rsid w:val="00C65647"/>
    <w:rsid w:val="00C658E4"/>
    <w:rsid w:val="00C65A0F"/>
    <w:rsid w:val="00C65BFC"/>
    <w:rsid w:val="00C65DDC"/>
    <w:rsid w:val="00C66067"/>
    <w:rsid w:val="00C6611B"/>
    <w:rsid w:val="00C661B1"/>
    <w:rsid w:val="00C66347"/>
    <w:rsid w:val="00C66479"/>
    <w:rsid w:val="00C6653D"/>
    <w:rsid w:val="00C66C5A"/>
    <w:rsid w:val="00C66D5F"/>
    <w:rsid w:val="00C66DC7"/>
    <w:rsid w:val="00C66E08"/>
    <w:rsid w:val="00C66FD1"/>
    <w:rsid w:val="00C6700B"/>
    <w:rsid w:val="00C67162"/>
    <w:rsid w:val="00C67181"/>
    <w:rsid w:val="00C671C6"/>
    <w:rsid w:val="00C671CB"/>
    <w:rsid w:val="00C678A9"/>
    <w:rsid w:val="00C67922"/>
    <w:rsid w:val="00C67A53"/>
    <w:rsid w:val="00C67F3B"/>
    <w:rsid w:val="00C701CF"/>
    <w:rsid w:val="00C703B5"/>
    <w:rsid w:val="00C706F6"/>
    <w:rsid w:val="00C708B8"/>
    <w:rsid w:val="00C70A0F"/>
    <w:rsid w:val="00C70C50"/>
    <w:rsid w:val="00C70CCF"/>
    <w:rsid w:val="00C70DBB"/>
    <w:rsid w:val="00C7137F"/>
    <w:rsid w:val="00C713EA"/>
    <w:rsid w:val="00C7152E"/>
    <w:rsid w:val="00C71ACF"/>
    <w:rsid w:val="00C71DCE"/>
    <w:rsid w:val="00C723D8"/>
    <w:rsid w:val="00C72815"/>
    <w:rsid w:val="00C729BD"/>
    <w:rsid w:val="00C729CC"/>
    <w:rsid w:val="00C72AC9"/>
    <w:rsid w:val="00C72CAE"/>
    <w:rsid w:val="00C72CB7"/>
    <w:rsid w:val="00C72CBC"/>
    <w:rsid w:val="00C72D67"/>
    <w:rsid w:val="00C72EFC"/>
    <w:rsid w:val="00C73359"/>
    <w:rsid w:val="00C73856"/>
    <w:rsid w:val="00C73985"/>
    <w:rsid w:val="00C73A7B"/>
    <w:rsid w:val="00C73B59"/>
    <w:rsid w:val="00C73BC8"/>
    <w:rsid w:val="00C73C8E"/>
    <w:rsid w:val="00C73CEB"/>
    <w:rsid w:val="00C73D6C"/>
    <w:rsid w:val="00C73FA9"/>
    <w:rsid w:val="00C74214"/>
    <w:rsid w:val="00C7421F"/>
    <w:rsid w:val="00C74333"/>
    <w:rsid w:val="00C743FE"/>
    <w:rsid w:val="00C74417"/>
    <w:rsid w:val="00C74506"/>
    <w:rsid w:val="00C7478B"/>
    <w:rsid w:val="00C748D5"/>
    <w:rsid w:val="00C74909"/>
    <w:rsid w:val="00C749C8"/>
    <w:rsid w:val="00C74B14"/>
    <w:rsid w:val="00C74CA5"/>
    <w:rsid w:val="00C74D09"/>
    <w:rsid w:val="00C74EAB"/>
    <w:rsid w:val="00C74F14"/>
    <w:rsid w:val="00C74F5E"/>
    <w:rsid w:val="00C74F9E"/>
    <w:rsid w:val="00C75220"/>
    <w:rsid w:val="00C75939"/>
    <w:rsid w:val="00C75C45"/>
    <w:rsid w:val="00C75C98"/>
    <w:rsid w:val="00C75E58"/>
    <w:rsid w:val="00C75ED1"/>
    <w:rsid w:val="00C761DE"/>
    <w:rsid w:val="00C761ED"/>
    <w:rsid w:val="00C763AB"/>
    <w:rsid w:val="00C7647D"/>
    <w:rsid w:val="00C765CB"/>
    <w:rsid w:val="00C7665B"/>
    <w:rsid w:val="00C76C01"/>
    <w:rsid w:val="00C76C7B"/>
    <w:rsid w:val="00C7701F"/>
    <w:rsid w:val="00C771CA"/>
    <w:rsid w:val="00C774D2"/>
    <w:rsid w:val="00C775C2"/>
    <w:rsid w:val="00C77621"/>
    <w:rsid w:val="00C777C2"/>
    <w:rsid w:val="00C779B6"/>
    <w:rsid w:val="00C77A12"/>
    <w:rsid w:val="00C77ADD"/>
    <w:rsid w:val="00C77C94"/>
    <w:rsid w:val="00C77E04"/>
    <w:rsid w:val="00C77E4E"/>
    <w:rsid w:val="00C77F39"/>
    <w:rsid w:val="00C8029F"/>
    <w:rsid w:val="00C806AF"/>
    <w:rsid w:val="00C809DF"/>
    <w:rsid w:val="00C80B10"/>
    <w:rsid w:val="00C80F05"/>
    <w:rsid w:val="00C81246"/>
    <w:rsid w:val="00C8129F"/>
    <w:rsid w:val="00C81526"/>
    <w:rsid w:val="00C817D0"/>
    <w:rsid w:val="00C82018"/>
    <w:rsid w:val="00C82105"/>
    <w:rsid w:val="00C82781"/>
    <w:rsid w:val="00C8289D"/>
    <w:rsid w:val="00C82A74"/>
    <w:rsid w:val="00C82B68"/>
    <w:rsid w:val="00C82BF7"/>
    <w:rsid w:val="00C82DAF"/>
    <w:rsid w:val="00C82EA1"/>
    <w:rsid w:val="00C83091"/>
    <w:rsid w:val="00C83334"/>
    <w:rsid w:val="00C833D8"/>
    <w:rsid w:val="00C834EB"/>
    <w:rsid w:val="00C83506"/>
    <w:rsid w:val="00C83577"/>
    <w:rsid w:val="00C835CE"/>
    <w:rsid w:val="00C837A6"/>
    <w:rsid w:val="00C837BF"/>
    <w:rsid w:val="00C83DA8"/>
    <w:rsid w:val="00C83E31"/>
    <w:rsid w:val="00C83FC0"/>
    <w:rsid w:val="00C84003"/>
    <w:rsid w:val="00C8416B"/>
    <w:rsid w:val="00C84241"/>
    <w:rsid w:val="00C842B3"/>
    <w:rsid w:val="00C84706"/>
    <w:rsid w:val="00C84773"/>
    <w:rsid w:val="00C84A77"/>
    <w:rsid w:val="00C84A7B"/>
    <w:rsid w:val="00C84AE3"/>
    <w:rsid w:val="00C84CDD"/>
    <w:rsid w:val="00C84F80"/>
    <w:rsid w:val="00C84FA2"/>
    <w:rsid w:val="00C851EB"/>
    <w:rsid w:val="00C851EC"/>
    <w:rsid w:val="00C85490"/>
    <w:rsid w:val="00C8550E"/>
    <w:rsid w:val="00C85598"/>
    <w:rsid w:val="00C85651"/>
    <w:rsid w:val="00C85735"/>
    <w:rsid w:val="00C85B8E"/>
    <w:rsid w:val="00C85D41"/>
    <w:rsid w:val="00C85DD8"/>
    <w:rsid w:val="00C86010"/>
    <w:rsid w:val="00C86177"/>
    <w:rsid w:val="00C86DC9"/>
    <w:rsid w:val="00C86E2C"/>
    <w:rsid w:val="00C870B2"/>
    <w:rsid w:val="00C870D0"/>
    <w:rsid w:val="00C870F5"/>
    <w:rsid w:val="00C87118"/>
    <w:rsid w:val="00C87135"/>
    <w:rsid w:val="00C8738F"/>
    <w:rsid w:val="00C874BF"/>
    <w:rsid w:val="00C877C0"/>
    <w:rsid w:val="00C87856"/>
    <w:rsid w:val="00C87B2E"/>
    <w:rsid w:val="00C87C9D"/>
    <w:rsid w:val="00C87CD5"/>
    <w:rsid w:val="00C87D32"/>
    <w:rsid w:val="00C90328"/>
    <w:rsid w:val="00C903CA"/>
    <w:rsid w:val="00C90819"/>
    <w:rsid w:val="00C90879"/>
    <w:rsid w:val="00C90AB2"/>
    <w:rsid w:val="00C90BD3"/>
    <w:rsid w:val="00C90C05"/>
    <w:rsid w:val="00C90F36"/>
    <w:rsid w:val="00C90FF9"/>
    <w:rsid w:val="00C912AC"/>
    <w:rsid w:val="00C912CD"/>
    <w:rsid w:val="00C9134B"/>
    <w:rsid w:val="00C913BD"/>
    <w:rsid w:val="00C9144A"/>
    <w:rsid w:val="00C91618"/>
    <w:rsid w:val="00C91E59"/>
    <w:rsid w:val="00C91EAC"/>
    <w:rsid w:val="00C91ECA"/>
    <w:rsid w:val="00C91EED"/>
    <w:rsid w:val="00C91EFF"/>
    <w:rsid w:val="00C92008"/>
    <w:rsid w:val="00C922F0"/>
    <w:rsid w:val="00C9243D"/>
    <w:rsid w:val="00C9245D"/>
    <w:rsid w:val="00C925FE"/>
    <w:rsid w:val="00C927B2"/>
    <w:rsid w:val="00C927CB"/>
    <w:rsid w:val="00C92B15"/>
    <w:rsid w:val="00C930A1"/>
    <w:rsid w:val="00C93392"/>
    <w:rsid w:val="00C933CF"/>
    <w:rsid w:val="00C93479"/>
    <w:rsid w:val="00C9347B"/>
    <w:rsid w:val="00C936E4"/>
    <w:rsid w:val="00C937CB"/>
    <w:rsid w:val="00C93960"/>
    <w:rsid w:val="00C93C2A"/>
    <w:rsid w:val="00C93CE8"/>
    <w:rsid w:val="00C93D88"/>
    <w:rsid w:val="00C93E02"/>
    <w:rsid w:val="00C941B5"/>
    <w:rsid w:val="00C941F9"/>
    <w:rsid w:val="00C9450A"/>
    <w:rsid w:val="00C9469B"/>
    <w:rsid w:val="00C94887"/>
    <w:rsid w:val="00C949BF"/>
    <w:rsid w:val="00C94BF5"/>
    <w:rsid w:val="00C94F8A"/>
    <w:rsid w:val="00C94F9D"/>
    <w:rsid w:val="00C95057"/>
    <w:rsid w:val="00C95170"/>
    <w:rsid w:val="00C951D3"/>
    <w:rsid w:val="00C952E6"/>
    <w:rsid w:val="00C95352"/>
    <w:rsid w:val="00C953BC"/>
    <w:rsid w:val="00C956D0"/>
    <w:rsid w:val="00C95847"/>
    <w:rsid w:val="00C958E5"/>
    <w:rsid w:val="00C95B2D"/>
    <w:rsid w:val="00C95BD3"/>
    <w:rsid w:val="00C95C21"/>
    <w:rsid w:val="00C95CE8"/>
    <w:rsid w:val="00C95D2E"/>
    <w:rsid w:val="00C95D88"/>
    <w:rsid w:val="00C960E3"/>
    <w:rsid w:val="00C9613E"/>
    <w:rsid w:val="00C96594"/>
    <w:rsid w:val="00C967CD"/>
    <w:rsid w:val="00C968BD"/>
    <w:rsid w:val="00C968E6"/>
    <w:rsid w:val="00C969BF"/>
    <w:rsid w:val="00C96A51"/>
    <w:rsid w:val="00C96C85"/>
    <w:rsid w:val="00C96E30"/>
    <w:rsid w:val="00C96E36"/>
    <w:rsid w:val="00C96E93"/>
    <w:rsid w:val="00C96F89"/>
    <w:rsid w:val="00C96FAB"/>
    <w:rsid w:val="00C970C8"/>
    <w:rsid w:val="00C972AD"/>
    <w:rsid w:val="00C9742D"/>
    <w:rsid w:val="00C9747A"/>
    <w:rsid w:val="00C97755"/>
    <w:rsid w:val="00C977BB"/>
    <w:rsid w:val="00C9798E"/>
    <w:rsid w:val="00C97A2E"/>
    <w:rsid w:val="00C97A3F"/>
    <w:rsid w:val="00C97C06"/>
    <w:rsid w:val="00C97DB8"/>
    <w:rsid w:val="00C97E4C"/>
    <w:rsid w:val="00CA00EB"/>
    <w:rsid w:val="00CA0276"/>
    <w:rsid w:val="00CA02F2"/>
    <w:rsid w:val="00CA0388"/>
    <w:rsid w:val="00CA039E"/>
    <w:rsid w:val="00CA03D6"/>
    <w:rsid w:val="00CA05D3"/>
    <w:rsid w:val="00CA062F"/>
    <w:rsid w:val="00CA0CE6"/>
    <w:rsid w:val="00CA0F2C"/>
    <w:rsid w:val="00CA1720"/>
    <w:rsid w:val="00CA1728"/>
    <w:rsid w:val="00CA1907"/>
    <w:rsid w:val="00CA1B02"/>
    <w:rsid w:val="00CA22C3"/>
    <w:rsid w:val="00CA2301"/>
    <w:rsid w:val="00CA2547"/>
    <w:rsid w:val="00CA275C"/>
    <w:rsid w:val="00CA2821"/>
    <w:rsid w:val="00CA2912"/>
    <w:rsid w:val="00CA2987"/>
    <w:rsid w:val="00CA2B56"/>
    <w:rsid w:val="00CA2D34"/>
    <w:rsid w:val="00CA2F08"/>
    <w:rsid w:val="00CA3035"/>
    <w:rsid w:val="00CA32D5"/>
    <w:rsid w:val="00CA3418"/>
    <w:rsid w:val="00CA3ABA"/>
    <w:rsid w:val="00CA3B07"/>
    <w:rsid w:val="00CA3B7F"/>
    <w:rsid w:val="00CA3BDB"/>
    <w:rsid w:val="00CA3C50"/>
    <w:rsid w:val="00CA3F10"/>
    <w:rsid w:val="00CA3F8A"/>
    <w:rsid w:val="00CA401D"/>
    <w:rsid w:val="00CA4490"/>
    <w:rsid w:val="00CA4517"/>
    <w:rsid w:val="00CA4544"/>
    <w:rsid w:val="00CA45D2"/>
    <w:rsid w:val="00CA4638"/>
    <w:rsid w:val="00CA4686"/>
    <w:rsid w:val="00CA4944"/>
    <w:rsid w:val="00CA4949"/>
    <w:rsid w:val="00CA4C46"/>
    <w:rsid w:val="00CA4DD7"/>
    <w:rsid w:val="00CA5059"/>
    <w:rsid w:val="00CA516A"/>
    <w:rsid w:val="00CA520E"/>
    <w:rsid w:val="00CA54DE"/>
    <w:rsid w:val="00CA5503"/>
    <w:rsid w:val="00CA5A16"/>
    <w:rsid w:val="00CA5B36"/>
    <w:rsid w:val="00CA5C4B"/>
    <w:rsid w:val="00CA5CD7"/>
    <w:rsid w:val="00CA6038"/>
    <w:rsid w:val="00CA60E5"/>
    <w:rsid w:val="00CA61A9"/>
    <w:rsid w:val="00CA63C3"/>
    <w:rsid w:val="00CA66E8"/>
    <w:rsid w:val="00CA66F5"/>
    <w:rsid w:val="00CA6821"/>
    <w:rsid w:val="00CA68AA"/>
    <w:rsid w:val="00CA6BF3"/>
    <w:rsid w:val="00CA6CCA"/>
    <w:rsid w:val="00CA6D90"/>
    <w:rsid w:val="00CA6F02"/>
    <w:rsid w:val="00CA7244"/>
    <w:rsid w:val="00CA75C2"/>
    <w:rsid w:val="00CA7ED6"/>
    <w:rsid w:val="00CB00AD"/>
    <w:rsid w:val="00CB0173"/>
    <w:rsid w:val="00CB0665"/>
    <w:rsid w:val="00CB06A2"/>
    <w:rsid w:val="00CB084A"/>
    <w:rsid w:val="00CB09CB"/>
    <w:rsid w:val="00CB0A45"/>
    <w:rsid w:val="00CB0AAA"/>
    <w:rsid w:val="00CB0CD6"/>
    <w:rsid w:val="00CB0D6C"/>
    <w:rsid w:val="00CB0EC5"/>
    <w:rsid w:val="00CB12A2"/>
    <w:rsid w:val="00CB16A4"/>
    <w:rsid w:val="00CB1734"/>
    <w:rsid w:val="00CB1887"/>
    <w:rsid w:val="00CB1C89"/>
    <w:rsid w:val="00CB1C9D"/>
    <w:rsid w:val="00CB1FC0"/>
    <w:rsid w:val="00CB20D6"/>
    <w:rsid w:val="00CB2103"/>
    <w:rsid w:val="00CB2210"/>
    <w:rsid w:val="00CB23ED"/>
    <w:rsid w:val="00CB2446"/>
    <w:rsid w:val="00CB2594"/>
    <w:rsid w:val="00CB2991"/>
    <w:rsid w:val="00CB2A2C"/>
    <w:rsid w:val="00CB2C54"/>
    <w:rsid w:val="00CB2E33"/>
    <w:rsid w:val="00CB2F1C"/>
    <w:rsid w:val="00CB2F67"/>
    <w:rsid w:val="00CB30FF"/>
    <w:rsid w:val="00CB323E"/>
    <w:rsid w:val="00CB33B8"/>
    <w:rsid w:val="00CB33D2"/>
    <w:rsid w:val="00CB3496"/>
    <w:rsid w:val="00CB34DA"/>
    <w:rsid w:val="00CB3573"/>
    <w:rsid w:val="00CB37CF"/>
    <w:rsid w:val="00CB38DB"/>
    <w:rsid w:val="00CB3936"/>
    <w:rsid w:val="00CB393F"/>
    <w:rsid w:val="00CB3BDC"/>
    <w:rsid w:val="00CB3C93"/>
    <w:rsid w:val="00CB3FD7"/>
    <w:rsid w:val="00CB4086"/>
    <w:rsid w:val="00CB4143"/>
    <w:rsid w:val="00CB41A0"/>
    <w:rsid w:val="00CB4204"/>
    <w:rsid w:val="00CB424F"/>
    <w:rsid w:val="00CB42A5"/>
    <w:rsid w:val="00CB438A"/>
    <w:rsid w:val="00CB45F0"/>
    <w:rsid w:val="00CB49DD"/>
    <w:rsid w:val="00CB50D4"/>
    <w:rsid w:val="00CB5133"/>
    <w:rsid w:val="00CB5217"/>
    <w:rsid w:val="00CB5501"/>
    <w:rsid w:val="00CB5721"/>
    <w:rsid w:val="00CB5848"/>
    <w:rsid w:val="00CB5B46"/>
    <w:rsid w:val="00CB5C7E"/>
    <w:rsid w:val="00CB5E31"/>
    <w:rsid w:val="00CB5FFA"/>
    <w:rsid w:val="00CB61D8"/>
    <w:rsid w:val="00CB6500"/>
    <w:rsid w:val="00CB6A35"/>
    <w:rsid w:val="00CB6A5C"/>
    <w:rsid w:val="00CB6C6F"/>
    <w:rsid w:val="00CB6E8E"/>
    <w:rsid w:val="00CB6E8F"/>
    <w:rsid w:val="00CB7007"/>
    <w:rsid w:val="00CB708C"/>
    <w:rsid w:val="00CB70C2"/>
    <w:rsid w:val="00CB726A"/>
    <w:rsid w:val="00CB72A6"/>
    <w:rsid w:val="00CB73A8"/>
    <w:rsid w:val="00CB76FD"/>
    <w:rsid w:val="00CB796D"/>
    <w:rsid w:val="00CB7AC5"/>
    <w:rsid w:val="00CB7F33"/>
    <w:rsid w:val="00CB7FF8"/>
    <w:rsid w:val="00CC00A2"/>
    <w:rsid w:val="00CC01D8"/>
    <w:rsid w:val="00CC071D"/>
    <w:rsid w:val="00CC07F4"/>
    <w:rsid w:val="00CC0AAB"/>
    <w:rsid w:val="00CC0C22"/>
    <w:rsid w:val="00CC0EA9"/>
    <w:rsid w:val="00CC0EDF"/>
    <w:rsid w:val="00CC0F1A"/>
    <w:rsid w:val="00CC10A4"/>
    <w:rsid w:val="00CC1346"/>
    <w:rsid w:val="00CC1800"/>
    <w:rsid w:val="00CC1A7C"/>
    <w:rsid w:val="00CC1B28"/>
    <w:rsid w:val="00CC1B56"/>
    <w:rsid w:val="00CC1E33"/>
    <w:rsid w:val="00CC1FEC"/>
    <w:rsid w:val="00CC204B"/>
    <w:rsid w:val="00CC2062"/>
    <w:rsid w:val="00CC2251"/>
    <w:rsid w:val="00CC238C"/>
    <w:rsid w:val="00CC23C9"/>
    <w:rsid w:val="00CC23F4"/>
    <w:rsid w:val="00CC2482"/>
    <w:rsid w:val="00CC251F"/>
    <w:rsid w:val="00CC2520"/>
    <w:rsid w:val="00CC2A06"/>
    <w:rsid w:val="00CC2BFC"/>
    <w:rsid w:val="00CC2EF5"/>
    <w:rsid w:val="00CC3394"/>
    <w:rsid w:val="00CC33C5"/>
    <w:rsid w:val="00CC3508"/>
    <w:rsid w:val="00CC3693"/>
    <w:rsid w:val="00CC36DF"/>
    <w:rsid w:val="00CC37EE"/>
    <w:rsid w:val="00CC3876"/>
    <w:rsid w:val="00CC3C38"/>
    <w:rsid w:val="00CC3C6E"/>
    <w:rsid w:val="00CC3E01"/>
    <w:rsid w:val="00CC409D"/>
    <w:rsid w:val="00CC412D"/>
    <w:rsid w:val="00CC4469"/>
    <w:rsid w:val="00CC4482"/>
    <w:rsid w:val="00CC4498"/>
    <w:rsid w:val="00CC4675"/>
    <w:rsid w:val="00CC491E"/>
    <w:rsid w:val="00CC4B87"/>
    <w:rsid w:val="00CC4CD8"/>
    <w:rsid w:val="00CC52CC"/>
    <w:rsid w:val="00CC5375"/>
    <w:rsid w:val="00CC5394"/>
    <w:rsid w:val="00CC5537"/>
    <w:rsid w:val="00CC571E"/>
    <w:rsid w:val="00CC5754"/>
    <w:rsid w:val="00CC579A"/>
    <w:rsid w:val="00CC57F9"/>
    <w:rsid w:val="00CC58A2"/>
    <w:rsid w:val="00CC5A60"/>
    <w:rsid w:val="00CC5ABC"/>
    <w:rsid w:val="00CC5C1C"/>
    <w:rsid w:val="00CC5C38"/>
    <w:rsid w:val="00CC5D08"/>
    <w:rsid w:val="00CC5F9D"/>
    <w:rsid w:val="00CC64A4"/>
    <w:rsid w:val="00CC6504"/>
    <w:rsid w:val="00CC6777"/>
    <w:rsid w:val="00CC68FB"/>
    <w:rsid w:val="00CC6B29"/>
    <w:rsid w:val="00CC6EAA"/>
    <w:rsid w:val="00CC7025"/>
    <w:rsid w:val="00CC70DB"/>
    <w:rsid w:val="00CC729D"/>
    <w:rsid w:val="00CC757B"/>
    <w:rsid w:val="00CC76B0"/>
    <w:rsid w:val="00CC7A50"/>
    <w:rsid w:val="00CC7A7A"/>
    <w:rsid w:val="00CC7CBA"/>
    <w:rsid w:val="00CD0061"/>
    <w:rsid w:val="00CD01C2"/>
    <w:rsid w:val="00CD074D"/>
    <w:rsid w:val="00CD0C20"/>
    <w:rsid w:val="00CD12CB"/>
    <w:rsid w:val="00CD15FB"/>
    <w:rsid w:val="00CD1798"/>
    <w:rsid w:val="00CD17DE"/>
    <w:rsid w:val="00CD1A54"/>
    <w:rsid w:val="00CD1E30"/>
    <w:rsid w:val="00CD20DC"/>
    <w:rsid w:val="00CD2126"/>
    <w:rsid w:val="00CD2151"/>
    <w:rsid w:val="00CD2514"/>
    <w:rsid w:val="00CD257C"/>
    <w:rsid w:val="00CD25AC"/>
    <w:rsid w:val="00CD2678"/>
    <w:rsid w:val="00CD26CC"/>
    <w:rsid w:val="00CD2845"/>
    <w:rsid w:val="00CD2853"/>
    <w:rsid w:val="00CD28A5"/>
    <w:rsid w:val="00CD2A9C"/>
    <w:rsid w:val="00CD2B28"/>
    <w:rsid w:val="00CD2BF2"/>
    <w:rsid w:val="00CD2D1C"/>
    <w:rsid w:val="00CD2DB3"/>
    <w:rsid w:val="00CD309B"/>
    <w:rsid w:val="00CD31C5"/>
    <w:rsid w:val="00CD328D"/>
    <w:rsid w:val="00CD341A"/>
    <w:rsid w:val="00CD35F1"/>
    <w:rsid w:val="00CD37BF"/>
    <w:rsid w:val="00CD3849"/>
    <w:rsid w:val="00CD3BC4"/>
    <w:rsid w:val="00CD3C59"/>
    <w:rsid w:val="00CD417C"/>
    <w:rsid w:val="00CD41D2"/>
    <w:rsid w:val="00CD423A"/>
    <w:rsid w:val="00CD424F"/>
    <w:rsid w:val="00CD43E6"/>
    <w:rsid w:val="00CD471B"/>
    <w:rsid w:val="00CD47EA"/>
    <w:rsid w:val="00CD4B3C"/>
    <w:rsid w:val="00CD4C85"/>
    <w:rsid w:val="00CD4D46"/>
    <w:rsid w:val="00CD50F7"/>
    <w:rsid w:val="00CD518D"/>
    <w:rsid w:val="00CD52F7"/>
    <w:rsid w:val="00CD56E7"/>
    <w:rsid w:val="00CD578C"/>
    <w:rsid w:val="00CD5879"/>
    <w:rsid w:val="00CD5981"/>
    <w:rsid w:val="00CD599D"/>
    <w:rsid w:val="00CD59B4"/>
    <w:rsid w:val="00CD5C67"/>
    <w:rsid w:val="00CD5E70"/>
    <w:rsid w:val="00CD61AD"/>
    <w:rsid w:val="00CD61E7"/>
    <w:rsid w:val="00CD620A"/>
    <w:rsid w:val="00CD6368"/>
    <w:rsid w:val="00CD63BF"/>
    <w:rsid w:val="00CD63CC"/>
    <w:rsid w:val="00CD64DF"/>
    <w:rsid w:val="00CD6591"/>
    <w:rsid w:val="00CD67ED"/>
    <w:rsid w:val="00CD6CA0"/>
    <w:rsid w:val="00CD6D8C"/>
    <w:rsid w:val="00CD6FA8"/>
    <w:rsid w:val="00CD7085"/>
    <w:rsid w:val="00CD70FC"/>
    <w:rsid w:val="00CD7127"/>
    <w:rsid w:val="00CD722A"/>
    <w:rsid w:val="00CD735F"/>
    <w:rsid w:val="00CD73E8"/>
    <w:rsid w:val="00CD746D"/>
    <w:rsid w:val="00CD781A"/>
    <w:rsid w:val="00CD7FA7"/>
    <w:rsid w:val="00CE00E6"/>
    <w:rsid w:val="00CE00F3"/>
    <w:rsid w:val="00CE019C"/>
    <w:rsid w:val="00CE01F2"/>
    <w:rsid w:val="00CE045B"/>
    <w:rsid w:val="00CE04D5"/>
    <w:rsid w:val="00CE05DE"/>
    <w:rsid w:val="00CE06BF"/>
    <w:rsid w:val="00CE0812"/>
    <w:rsid w:val="00CE0952"/>
    <w:rsid w:val="00CE0FD0"/>
    <w:rsid w:val="00CE10F3"/>
    <w:rsid w:val="00CE112C"/>
    <w:rsid w:val="00CE118B"/>
    <w:rsid w:val="00CE1224"/>
    <w:rsid w:val="00CE14CF"/>
    <w:rsid w:val="00CE167A"/>
    <w:rsid w:val="00CE16E0"/>
    <w:rsid w:val="00CE186E"/>
    <w:rsid w:val="00CE22F0"/>
    <w:rsid w:val="00CE247F"/>
    <w:rsid w:val="00CE2537"/>
    <w:rsid w:val="00CE27A3"/>
    <w:rsid w:val="00CE2AD0"/>
    <w:rsid w:val="00CE2B08"/>
    <w:rsid w:val="00CE2C77"/>
    <w:rsid w:val="00CE2E7E"/>
    <w:rsid w:val="00CE2F3C"/>
    <w:rsid w:val="00CE2F40"/>
    <w:rsid w:val="00CE2FBF"/>
    <w:rsid w:val="00CE3103"/>
    <w:rsid w:val="00CE3189"/>
    <w:rsid w:val="00CE31B4"/>
    <w:rsid w:val="00CE32C2"/>
    <w:rsid w:val="00CE3388"/>
    <w:rsid w:val="00CE35BC"/>
    <w:rsid w:val="00CE3691"/>
    <w:rsid w:val="00CE372F"/>
    <w:rsid w:val="00CE3E8E"/>
    <w:rsid w:val="00CE3F9C"/>
    <w:rsid w:val="00CE449E"/>
    <w:rsid w:val="00CE45CD"/>
    <w:rsid w:val="00CE46D8"/>
    <w:rsid w:val="00CE478A"/>
    <w:rsid w:val="00CE4B8C"/>
    <w:rsid w:val="00CE4D95"/>
    <w:rsid w:val="00CE4E20"/>
    <w:rsid w:val="00CE4E23"/>
    <w:rsid w:val="00CE573B"/>
    <w:rsid w:val="00CE57D8"/>
    <w:rsid w:val="00CE58D7"/>
    <w:rsid w:val="00CE59D9"/>
    <w:rsid w:val="00CE5A41"/>
    <w:rsid w:val="00CE5B44"/>
    <w:rsid w:val="00CE5CE7"/>
    <w:rsid w:val="00CE5E3B"/>
    <w:rsid w:val="00CE5EE7"/>
    <w:rsid w:val="00CE608E"/>
    <w:rsid w:val="00CE65C2"/>
    <w:rsid w:val="00CE6953"/>
    <w:rsid w:val="00CE6C92"/>
    <w:rsid w:val="00CE6E19"/>
    <w:rsid w:val="00CE6E90"/>
    <w:rsid w:val="00CE70D1"/>
    <w:rsid w:val="00CE719F"/>
    <w:rsid w:val="00CE7204"/>
    <w:rsid w:val="00CE7648"/>
    <w:rsid w:val="00CE7821"/>
    <w:rsid w:val="00CE7899"/>
    <w:rsid w:val="00CE79AB"/>
    <w:rsid w:val="00CE7B3A"/>
    <w:rsid w:val="00CE7CAD"/>
    <w:rsid w:val="00CE7CCE"/>
    <w:rsid w:val="00CE7D20"/>
    <w:rsid w:val="00CE7D6C"/>
    <w:rsid w:val="00CE7DFE"/>
    <w:rsid w:val="00CE7EAE"/>
    <w:rsid w:val="00CF00D1"/>
    <w:rsid w:val="00CF01A7"/>
    <w:rsid w:val="00CF022C"/>
    <w:rsid w:val="00CF0544"/>
    <w:rsid w:val="00CF06B4"/>
    <w:rsid w:val="00CF06FE"/>
    <w:rsid w:val="00CF0736"/>
    <w:rsid w:val="00CF082D"/>
    <w:rsid w:val="00CF08F1"/>
    <w:rsid w:val="00CF0915"/>
    <w:rsid w:val="00CF0BA3"/>
    <w:rsid w:val="00CF0F3C"/>
    <w:rsid w:val="00CF14CC"/>
    <w:rsid w:val="00CF16D8"/>
    <w:rsid w:val="00CF1914"/>
    <w:rsid w:val="00CF19E6"/>
    <w:rsid w:val="00CF1BD1"/>
    <w:rsid w:val="00CF1D33"/>
    <w:rsid w:val="00CF1F18"/>
    <w:rsid w:val="00CF1F8F"/>
    <w:rsid w:val="00CF2142"/>
    <w:rsid w:val="00CF22AD"/>
    <w:rsid w:val="00CF2485"/>
    <w:rsid w:val="00CF2499"/>
    <w:rsid w:val="00CF26F3"/>
    <w:rsid w:val="00CF2879"/>
    <w:rsid w:val="00CF28CB"/>
    <w:rsid w:val="00CF2EA4"/>
    <w:rsid w:val="00CF2F2B"/>
    <w:rsid w:val="00CF2FCD"/>
    <w:rsid w:val="00CF3079"/>
    <w:rsid w:val="00CF334C"/>
    <w:rsid w:val="00CF3359"/>
    <w:rsid w:val="00CF340A"/>
    <w:rsid w:val="00CF357F"/>
    <w:rsid w:val="00CF3913"/>
    <w:rsid w:val="00CF3AD4"/>
    <w:rsid w:val="00CF3DD0"/>
    <w:rsid w:val="00CF3E6B"/>
    <w:rsid w:val="00CF44B0"/>
    <w:rsid w:val="00CF454F"/>
    <w:rsid w:val="00CF459E"/>
    <w:rsid w:val="00CF46DD"/>
    <w:rsid w:val="00CF46F8"/>
    <w:rsid w:val="00CF4859"/>
    <w:rsid w:val="00CF4BB5"/>
    <w:rsid w:val="00CF4EDA"/>
    <w:rsid w:val="00CF544C"/>
    <w:rsid w:val="00CF557E"/>
    <w:rsid w:val="00CF58C1"/>
    <w:rsid w:val="00CF5AF7"/>
    <w:rsid w:val="00CF5E4F"/>
    <w:rsid w:val="00CF5E84"/>
    <w:rsid w:val="00CF6119"/>
    <w:rsid w:val="00CF63CE"/>
    <w:rsid w:val="00CF64E8"/>
    <w:rsid w:val="00CF6747"/>
    <w:rsid w:val="00CF6902"/>
    <w:rsid w:val="00CF6920"/>
    <w:rsid w:val="00CF6AE3"/>
    <w:rsid w:val="00CF6CCB"/>
    <w:rsid w:val="00CF6CDE"/>
    <w:rsid w:val="00CF6D67"/>
    <w:rsid w:val="00CF70A7"/>
    <w:rsid w:val="00CF70CE"/>
    <w:rsid w:val="00CF7168"/>
    <w:rsid w:val="00CF729C"/>
    <w:rsid w:val="00CF7375"/>
    <w:rsid w:val="00CF74FF"/>
    <w:rsid w:val="00CF7694"/>
    <w:rsid w:val="00CF7770"/>
    <w:rsid w:val="00CF7953"/>
    <w:rsid w:val="00CF7A92"/>
    <w:rsid w:val="00CF7BC0"/>
    <w:rsid w:val="00CF7D16"/>
    <w:rsid w:val="00CF7DD0"/>
    <w:rsid w:val="00D000A5"/>
    <w:rsid w:val="00D0025A"/>
    <w:rsid w:val="00D003A0"/>
    <w:rsid w:val="00D003F8"/>
    <w:rsid w:val="00D006BB"/>
    <w:rsid w:val="00D00A31"/>
    <w:rsid w:val="00D00DF7"/>
    <w:rsid w:val="00D00F8C"/>
    <w:rsid w:val="00D00FF0"/>
    <w:rsid w:val="00D01080"/>
    <w:rsid w:val="00D01382"/>
    <w:rsid w:val="00D01916"/>
    <w:rsid w:val="00D01D3C"/>
    <w:rsid w:val="00D01DB8"/>
    <w:rsid w:val="00D01F5B"/>
    <w:rsid w:val="00D0219B"/>
    <w:rsid w:val="00D0227F"/>
    <w:rsid w:val="00D023AC"/>
    <w:rsid w:val="00D02533"/>
    <w:rsid w:val="00D02866"/>
    <w:rsid w:val="00D02BDE"/>
    <w:rsid w:val="00D02E09"/>
    <w:rsid w:val="00D03564"/>
    <w:rsid w:val="00D03A59"/>
    <w:rsid w:val="00D03CA1"/>
    <w:rsid w:val="00D03D25"/>
    <w:rsid w:val="00D03E32"/>
    <w:rsid w:val="00D03E7E"/>
    <w:rsid w:val="00D03FF4"/>
    <w:rsid w:val="00D04218"/>
    <w:rsid w:val="00D04363"/>
    <w:rsid w:val="00D043A6"/>
    <w:rsid w:val="00D043AA"/>
    <w:rsid w:val="00D04823"/>
    <w:rsid w:val="00D04D95"/>
    <w:rsid w:val="00D04DBF"/>
    <w:rsid w:val="00D04F43"/>
    <w:rsid w:val="00D0513F"/>
    <w:rsid w:val="00D05687"/>
    <w:rsid w:val="00D0581E"/>
    <w:rsid w:val="00D05A34"/>
    <w:rsid w:val="00D05A84"/>
    <w:rsid w:val="00D05AED"/>
    <w:rsid w:val="00D05C60"/>
    <w:rsid w:val="00D05D57"/>
    <w:rsid w:val="00D05E50"/>
    <w:rsid w:val="00D05EC2"/>
    <w:rsid w:val="00D05F82"/>
    <w:rsid w:val="00D06381"/>
    <w:rsid w:val="00D06878"/>
    <w:rsid w:val="00D0694B"/>
    <w:rsid w:val="00D06AC4"/>
    <w:rsid w:val="00D06ACE"/>
    <w:rsid w:val="00D06C77"/>
    <w:rsid w:val="00D06D06"/>
    <w:rsid w:val="00D0754A"/>
    <w:rsid w:val="00D0762E"/>
    <w:rsid w:val="00D076B1"/>
    <w:rsid w:val="00D07D5D"/>
    <w:rsid w:val="00D07DDF"/>
    <w:rsid w:val="00D07F49"/>
    <w:rsid w:val="00D100E4"/>
    <w:rsid w:val="00D1022C"/>
    <w:rsid w:val="00D10314"/>
    <w:rsid w:val="00D10498"/>
    <w:rsid w:val="00D105B2"/>
    <w:rsid w:val="00D107D4"/>
    <w:rsid w:val="00D10875"/>
    <w:rsid w:val="00D10974"/>
    <w:rsid w:val="00D1099D"/>
    <w:rsid w:val="00D109A2"/>
    <w:rsid w:val="00D10C6E"/>
    <w:rsid w:val="00D10D09"/>
    <w:rsid w:val="00D110A1"/>
    <w:rsid w:val="00D11235"/>
    <w:rsid w:val="00D112B8"/>
    <w:rsid w:val="00D1138F"/>
    <w:rsid w:val="00D1145D"/>
    <w:rsid w:val="00D1150A"/>
    <w:rsid w:val="00D11884"/>
    <w:rsid w:val="00D1191D"/>
    <w:rsid w:val="00D11926"/>
    <w:rsid w:val="00D11EC4"/>
    <w:rsid w:val="00D11F63"/>
    <w:rsid w:val="00D11F81"/>
    <w:rsid w:val="00D123E4"/>
    <w:rsid w:val="00D12497"/>
    <w:rsid w:val="00D124D5"/>
    <w:rsid w:val="00D12C1A"/>
    <w:rsid w:val="00D12C45"/>
    <w:rsid w:val="00D130CE"/>
    <w:rsid w:val="00D132C7"/>
    <w:rsid w:val="00D13411"/>
    <w:rsid w:val="00D13696"/>
    <w:rsid w:val="00D138BE"/>
    <w:rsid w:val="00D13A4F"/>
    <w:rsid w:val="00D13ACA"/>
    <w:rsid w:val="00D13DE2"/>
    <w:rsid w:val="00D14042"/>
    <w:rsid w:val="00D14178"/>
    <w:rsid w:val="00D1421C"/>
    <w:rsid w:val="00D143C2"/>
    <w:rsid w:val="00D144B3"/>
    <w:rsid w:val="00D14567"/>
    <w:rsid w:val="00D14A57"/>
    <w:rsid w:val="00D14D6F"/>
    <w:rsid w:val="00D14EDE"/>
    <w:rsid w:val="00D14F4C"/>
    <w:rsid w:val="00D150A8"/>
    <w:rsid w:val="00D150C6"/>
    <w:rsid w:val="00D15303"/>
    <w:rsid w:val="00D15468"/>
    <w:rsid w:val="00D15591"/>
    <w:rsid w:val="00D15790"/>
    <w:rsid w:val="00D157FF"/>
    <w:rsid w:val="00D15852"/>
    <w:rsid w:val="00D159A8"/>
    <w:rsid w:val="00D159CF"/>
    <w:rsid w:val="00D15AAD"/>
    <w:rsid w:val="00D161FB"/>
    <w:rsid w:val="00D16286"/>
    <w:rsid w:val="00D164BB"/>
    <w:rsid w:val="00D167BA"/>
    <w:rsid w:val="00D169A3"/>
    <w:rsid w:val="00D16B59"/>
    <w:rsid w:val="00D16EDE"/>
    <w:rsid w:val="00D17799"/>
    <w:rsid w:val="00D17B57"/>
    <w:rsid w:val="00D17BE0"/>
    <w:rsid w:val="00D17E1F"/>
    <w:rsid w:val="00D17E64"/>
    <w:rsid w:val="00D17EED"/>
    <w:rsid w:val="00D17F31"/>
    <w:rsid w:val="00D20084"/>
    <w:rsid w:val="00D200CB"/>
    <w:rsid w:val="00D20331"/>
    <w:rsid w:val="00D20386"/>
    <w:rsid w:val="00D20405"/>
    <w:rsid w:val="00D204CC"/>
    <w:rsid w:val="00D20617"/>
    <w:rsid w:val="00D20680"/>
    <w:rsid w:val="00D207DD"/>
    <w:rsid w:val="00D20900"/>
    <w:rsid w:val="00D20B12"/>
    <w:rsid w:val="00D20FFB"/>
    <w:rsid w:val="00D2102E"/>
    <w:rsid w:val="00D21136"/>
    <w:rsid w:val="00D21312"/>
    <w:rsid w:val="00D21797"/>
    <w:rsid w:val="00D21861"/>
    <w:rsid w:val="00D218FA"/>
    <w:rsid w:val="00D21A68"/>
    <w:rsid w:val="00D21C5F"/>
    <w:rsid w:val="00D21E63"/>
    <w:rsid w:val="00D22516"/>
    <w:rsid w:val="00D2275D"/>
    <w:rsid w:val="00D2292B"/>
    <w:rsid w:val="00D22C21"/>
    <w:rsid w:val="00D22E80"/>
    <w:rsid w:val="00D22EF3"/>
    <w:rsid w:val="00D22F1B"/>
    <w:rsid w:val="00D23009"/>
    <w:rsid w:val="00D23191"/>
    <w:rsid w:val="00D23698"/>
    <w:rsid w:val="00D236C8"/>
    <w:rsid w:val="00D23839"/>
    <w:rsid w:val="00D2386F"/>
    <w:rsid w:val="00D23883"/>
    <w:rsid w:val="00D23C0E"/>
    <w:rsid w:val="00D23DF8"/>
    <w:rsid w:val="00D23E6F"/>
    <w:rsid w:val="00D23FC2"/>
    <w:rsid w:val="00D242B3"/>
    <w:rsid w:val="00D244E7"/>
    <w:rsid w:val="00D246AA"/>
    <w:rsid w:val="00D247D1"/>
    <w:rsid w:val="00D2487A"/>
    <w:rsid w:val="00D24A12"/>
    <w:rsid w:val="00D24BF2"/>
    <w:rsid w:val="00D24C5F"/>
    <w:rsid w:val="00D24D18"/>
    <w:rsid w:val="00D24D20"/>
    <w:rsid w:val="00D24D5A"/>
    <w:rsid w:val="00D24D72"/>
    <w:rsid w:val="00D24EE1"/>
    <w:rsid w:val="00D24F3E"/>
    <w:rsid w:val="00D25013"/>
    <w:rsid w:val="00D25141"/>
    <w:rsid w:val="00D252DB"/>
    <w:rsid w:val="00D253C5"/>
    <w:rsid w:val="00D2556A"/>
    <w:rsid w:val="00D2557D"/>
    <w:rsid w:val="00D257CC"/>
    <w:rsid w:val="00D25A11"/>
    <w:rsid w:val="00D25B55"/>
    <w:rsid w:val="00D25F0B"/>
    <w:rsid w:val="00D260CF"/>
    <w:rsid w:val="00D26292"/>
    <w:rsid w:val="00D2629C"/>
    <w:rsid w:val="00D26588"/>
    <w:rsid w:val="00D26AC9"/>
    <w:rsid w:val="00D26D03"/>
    <w:rsid w:val="00D26DA8"/>
    <w:rsid w:val="00D26E17"/>
    <w:rsid w:val="00D26E29"/>
    <w:rsid w:val="00D27235"/>
    <w:rsid w:val="00D27580"/>
    <w:rsid w:val="00D2779B"/>
    <w:rsid w:val="00D277D3"/>
    <w:rsid w:val="00D277E0"/>
    <w:rsid w:val="00D27906"/>
    <w:rsid w:val="00D27AFD"/>
    <w:rsid w:val="00D27BC2"/>
    <w:rsid w:val="00D30153"/>
    <w:rsid w:val="00D302D2"/>
    <w:rsid w:val="00D307D7"/>
    <w:rsid w:val="00D30813"/>
    <w:rsid w:val="00D309F0"/>
    <w:rsid w:val="00D30A1D"/>
    <w:rsid w:val="00D30A50"/>
    <w:rsid w:val="00D30A99"/>
    <w:rsid w:val="00D30C72"/>
    <w:rsid w:val="00D30CC2"/>
    <w:rsid w:val="00D30CEB"/>
    <w:rsid w:val="00D30E41"/>
    <w:rsid w:val="00D30EEC"/>
    <w:rsid w:val="00D30F20"/>
    <w:rsid w:val="00D3108C"/>
    <w:rsid w:val="00D3120E"/>
    <w:rsid w:val="00D31279"/>
    <w:rsid w:val="00D3145A"/>
    <w:rsid w:val="00D31496"/>
    <w:rsid w:val="00D3172C"/>
    <w:rsid w:val="00D317DC"/>
    <w:rsid w:val="00D318AC"/>
    <w:rsid w:val="00D31A43"/>
    <w:rsid w:val="00D31A5F"/>
    <w:rsid w:val="00D31DBD"/>
    <w:rsid w:val="00D31E31"/>
    <w:rsid w:val="00D31E4C"/>
    <w:rsid w:val="00D31ECF"/>
    <w:rsid w:val="00D3247D"/>
    <w:rsid w:val="00D3250B"/>
    <w:rsid w:val="00D326D3"/>
    <w:rsid w:val="00D327F5"/>
    <w:rsid w:val="00D328FD"/>
    <w:rsid w:val="00D3290B"/>
    <w:rsid w:val="00D32A13"/>
    <w:rsid w:val="00D32B1F"/>
    <w:rsid w:val="00D32B99"/>
    <w:rsid w:val="00D32E88"/>
    <w:rsid w:val="00D32EC0"/>
    <w:rsid w:val="00D331E2"/>
    <w:rsid w:val="00D33291"/>
    <w:rsid w:val="00D33665"/>
    <w:rsid w:val="00D337C6"/>
    <w:rsid w:val="00D33868"/>
    <w:rsid w:val="00D33CF8"/>
    <w:rsid w:val="00D33D00"/>
    <w:rsid w:val="00D33D61"/>
    <w:rsid w:val="00D33E1A"/>
    <w:rsid w:val="00D33ED6"/>
    <w:rsid w:val="00D34173"/>
    <w:rsid w:val="00D341F3"/>
    <w:rsid w:val="00D342E0"/>
    <w:rsid w:val="00D34359"/>
    <w:rsid w:val="00D34363"/>
    <w:rsid w:val="00D345AD"/>
    <w:rsid w:val="00D34673"/>
    <w:rsid w:val="00D34710"/>
    <w:rsid w:val="00D34838"/>
    <w:rsid w:val="00D34CF3"/>
    <w:rsid w:val="00D34EC5"/>
    <w:rsid w:val="00D34F5F"/>
    <w:rsid w:val="00D3518F"/>
    <w:rsid w:val="00D3528E"/>
    <w:rsid w:val="00D3582C"/>
    <w:rsid w:val="00D358C3"/>
    <w:rsid w:val="00D35920"/>
    <w:rsid w:val="00D35C19"/>
    <w:rsid w:val="00D35C51"/>
    <w:rsid w:val="00D35C71"/>
    <w:rsid w:val="00D35EF1"/>
    <w:rsid w:val="00D35FEF"/>
    <w:rsid w:val="00D3651D"/>
    <w:rsid w:val="00D367D5"/>
    <w:rsid w:val="00D36961"/>
    <w:rsid w:val="00D36BF8"/>
    <w:rsid w:val="00D36C76"/>
    <w:rsid w:val="00D36CE8"/>
    <w:rsid w:val="00D36D1A"/>
    <w:rsid w:val="00D36D67"/>
    <w:rsid w:val="00D36F70"/>
    <w:rsid w:val="00D36FD9"/>
    <w:rsid w:val="00D370AE"/>
    <w:rsid w:val="00D37239"/>
    <w:rsid w:val="00D37264"/>
    <w:rsid w:val="00D372C2"/>
    <w:rsid w:val="00D374AA"/>
    <w:rsid w:val="00D37896"/>
    <w:rsid w:val="00D37B67"/>
    <w:rsid w:val="00D37F01"/>
    <w:rsid w:val="00D37F48"/>
    <w:rsid w:val="00D40155"/>
    <w:rsid w:val="00D40229"/>
    <w:rsid w:val="00D403EC"/>
    <w:rsid w:val="00D4042F"/>
    <w:rsid w:val="00D40A83"/>
    <w:rsid w:val="00D40B25"/>
    <w:rsid w:val="00D40B5B"/>
    <w:rsid w:val="00D40B5C"/>
    <w:rsid w:val="00D414D1"/>
    <w:rsid w:val="00D417D0"/>
    <w:rsid w:val="00D418C4"/>
    <w:rsid w:val="00D419C1"/>
    <w:rsid w:val="00D41BC9"/>
    <w:rsid w:val="00D41C0B"/>
    <w:rsid w:val="00D41C4D"/>
    <w:rsid w:val="00D41F18"/>
    <w:rsid w:val="00D41FD0"/>
    <w:rsid w:val="00D42189"/>
    <w:rsid w:val="00D421F1"/>
    <w:rsid w:val="00D42229"/>
    <w:rsid w:val="00D424EE"/>
    <w:rsid w:val="00D4256F"/>
    <w:rsid w:val="00D42704"/>
    <w:rsid w:val="00D428DF"/>
    <w:rsid w:val="00D42E09"/>
    <w:rsid w:val="00D430EE"/>
    <w:rsid w:val="00D43347"/>
    <w:rsid w:val="00D433B3"/>
    <w:rsid w:val="00D4373B"/>
    <w:rsid w:val="00D43914"/>
    <w:rsid w:val="00D43D96"/>
    <w:rsid w:val="00D4410D"/>
    <w:rsid w:val="00D44305"/>
    <w:rsid w:val="00D4444A"/>
    <w:rsid w:val="00D444A9"/>
    <w:rsid w:val="00D44703"/>
    <w:rsid w:val="00D448F7"/>
    <w:rsid w:val="00D4491D"/>
    <w:rsid w:val="00D44A0A"/>
    <w:rsid w:val="00D44D64"/>
    <w:rsid w:val="00D44E13"/>
    <w:rsid w:val="00D44F0B"/>
    <w:rsid w:val="00D45021"/>
    <w:rsid w:val="00D453C3"/>
    <w:rsid w:val="00D45532"/>
    <w:rsid w:val="00D457CA"/>
    <w:rsid w:val="00D45B04"/>
    <w:rsid w:val="00D45B05"/>
    <w:rsid w:val="00D45BFC"/>
    <w:rsid w:val="00D45C5B"/>
    <w:rsid w:val="00D45CEB"/>
    <w:rsid w:val="00D45D2E"/>
    <w:rsid w:val="00D45EA6"/>
    <w:rsid w:val="00D45FBC"/>
    <w:rsid w:val="00D46138"/>
    <w:rsid w:val="00D46164"/>
    <w:rsid w:val="00D4623A"/>
    <w:rsid w:val="00D4632F"/>
    <w:rsid w:val="00D46451"/>
    <w:rsid w:val="00D464D1"/>
    <w:rsid w:val="00D46A95"/>
    <w:rsid w:val="00D46C21"/>
    <w:rsid w:val="00D46D1F"/>
    <w:rsid w:val="00D46D31"/>
    <w:rsid w:val="00D46D33"/>
    <w:rsid w:val="00D46E67"/>
    <w:rsid w:val="00D470DA"/>
    <w:rsid w:val="00D4714D"/>
    <w:rsid w:val="00D471D8"/>
    <w:rsid w:val="00D471FA"/>
    <w:rsid w:val="00D4731D"/>
    <w:rsid w:val="00D4740F"/>
    <w:rsid w:val="00D4746F"/>
    <w:rsid w:val="00D4756D"/>
    <w:rsid w:val="00D475EC"/>
    <w:rsid w:val="00D47768"/>
    <w:rsid w:val="00D47810"/>
    <w:rsid w:val="00D4783A"/>
    <w:rsid w:val="00D47949"/>
    <w:rsid w:val="00D47D09"/>
    <w:rsid w:val="00D47EEB"/>
    <w:rsid w:val="00D47F4A"/>
    <w:rsid w:val="00D47FB9"/>
    <w:rsid w:val="00D47FBC"/>
    <w:rsid w:val="00D50117"/>
    <w:rsid w:val="00D506D7"/>
    <w:rsid w:val="00D507E9"/>
    <w:rsid w:val="00D50860"/>
    <w:rsid w:val="00D50921"/>
    <w:rsid w:val="00D50AE7"/>
    <w:rsid w:val="00D50BDC"/>
    <w:rsid w:val="00D50DDC"/>
    <w:rsid w:val="00D511BF"/>
    <w:rsid w:val="00D51432"/>
    <w:rsid w:val="00D51807"/>
    <w:rsid w:val="00D519FD"/>
    <w:rsid w:val="00D51A45"/>
    <w:rsid w:val="00D523CF"/>
    <w:rsid w:val="00D52446"/>
    <w:rsid w:val="00D525C4"/>
    <w:rsid w:val="00D525CF"/>
    <w:rsid w:val="00D5267E"/>
    <w:rsid w:val="00D5279A"/>
    <w:rsid w:val="00D52AA0"/>
    <w:rsid w:val="00D53215"/>
    <w:rsid w:val="00D534C8"/>
    <w:rsid w:val="00D536F1"/>
    <w:rsid w:val="00D53956"/>
    <w:rsid w:val="00D539CB"/>
    <w:rsid w:val="00D53B08"/>
    <w:rsid w:val="00D53B57"/>
    <w:rsid w:val="00D53EBF"/>
    <w:rsid w:val="00D540F1"/>
    <w:rsid w:val="00D546C3"/>
    <w:rsid w:val="00D54854"/>
    <w:rsid w:val="00D54896"/>
    <w:rsid w:val="00D548FC"/>
    <w:rsid w:val="00D54A4C"/>
    <w:rsid w:val="00D54B68"/>
    <w:rsid w:val="00D54BB3"/>
    <w:rsid w:val="00D54C77"/>
    <w:rsid w:val="00D551B8"/>
    <w:rsid w:val="00D552EE"/>
    <w:rsid w:val="00D555C1"/>
    <w:rsid w:val="00D557DB"/>
    <w:rsid w:val="00D55C46"/>
    <w:rsid w:val="00D55CDD"/>
    <w:rsid w:val="00D55D38"/>
    <w:rsid w:val="00D562D2"/>
    <w:rsid w:val="00D562E6"/>
    <w:rsid w:val="00D562EC"/>
    <w:rsid w:val="00D5636D"/>
    <w:rsid w:val="00D5645D"/>
    <w:rsid w:val="00D566BB"/>
    <w:rsid w:val="00D566F7"/>
    <w:rsid w:val="00D5671F"/>
    <w:rsid w:val="00D56847"/>
    <w:rsid w:val="00D5689B"/>
    <w:rsid w:val="00D56ABF"/>
    <w:rsid w:val="00D56DE6"/>
    <w:rsid w:val="00D578B7"/>
    <w:rsid w:val="00D578D9"/>
    <w:rsid w:val="00D60069"/>
    <w:rsid w:val="00D6025C"/>
    <w:rsid w:val="00D603D7"/>
    <w:rsid w:val="00D60508"/>
    <w:rsid w:val="00D6087B"/>
    <w:rsid w:val="00D60926"/>
    <w:rsid w:val="00D60B2B"/>
    <w:rsid w:val="00D60E20"/>
    <w:rsid w:val="00D61249"/>
    <w:rsid w:val="00D61503"/>
    <w:rsid w:val="00D61658"/>
    <w:rsid w:val="00D61869"/>
    <w:rsid w:val="00D618F2"/>
    <w:rsid w:val="00D619C9"/>
    <w:rsid w:val="00D61A36"/>
    <w:rsid w:val="00D61AB2"/>
    <w:rsid w:val="00D61FB2"/>
    <w:rsid w:val="00D61FF2"/>
    <w:rsid w:val="00D62099"/>
    <w:rsid w:val="00D6217C"/>
    <w:rsid w:val="00D622DC"/>
    <w:rsid w:val="00D622FE"/>
    <w:rsid w:val="00D62334"/>
    <w:rsid w:val="00D62379"/>
    <w:rsid w:val="00D62472"/>
    <w:rsid w:val="00D627AE"/>
    <w:rsid w:val="00D62917"/>
    <w:rsid w:val="00D62B0D"/>
    <w:rsid w:val="00D62BAD"/>
    <w:rsid w:val="00D63535"/>
    <w:rsid w:val="00D6384D"/>
    <w:rsid w:val="00D638FB"/>
    <w:rsid w:val="00D63B0E"/>
    <w:rsid w:val="00D63EA7"/>
    <w:rsid w:val="00D63F2E"/>
    <w:rsid w:val="00D64033"/>
    <w:rsid w:val="00D6419F"/>
    <w:rsid w:val="00D642FB"/>
    <w:rsid w:val="00D64703"/>
    <w:rsid w:val="00D64891"/>
    <w:rsid w:val="00D649B6"/>
    <w:rsid w:val="00D64FDC"/>
    <w:rsid w:val="00D6526A"/>
    <w:rsid w:val="00D653C5"/>
    <w:rsid w:val="00D6561D"/>
    <w:rsid w:val="00D659B0"/>
    <w:rsid w:val="00D659EA"/>
    <w:rsid w:val="00D65A5F"/>
    <w:rsid w:val="00D65A60"/>
    <w:rsid w:val="00D65AF5"/>
    <w:rsid w:val="00D65FDC"/>
    <w:rsid w:val="00D660A7"/>
    <w:rsid w:val="00D6612C"/>
    <w:rsid w:val="00D66135"/>
    <w:rsid w:val="00D66399"/>
    <w:rsid w:val="00D665CE"/>
    <w:rsid w:val="00D6676D"/>
    <w:rsid w:val="00D66967"/>
    <w:rsid w:val="00D66BDA"/>
    <w:rsid w:val="00D66DA9"/>
    <w:rsid w:val="00D675C5"/>
    <w:rsid w:val="00D67733"/>
    <w:rsid w:val="00D677B2"/>
    <w:rsid w:val="00D67942"/>
    <w:rsid w:val="00D67A22"/>
    <w:rsid w:val="00D67CDB"/>
    <w:rsid w:val="00D702CF"/>
    <w:rsid w:val="00D703FE"/>
    <w:rsid w:val="00D7063E"/>
    <w:rsid w:val="00D70662"/>
    <w:rsid w:val="00D708CA"/>
    <w:rsid w:val="00D708DD"/>
    <w:rsid w:val="00D709AF"/>
    <w:rsid w:val="00D70A3B"/>
    <w:rsid w:val="00D70C0E"/>
    <w:rsid w:val="00D70CD7"/>
    <w:rsid w:val="00D70D59"/>
    <w:rsid w:val="00D70D83"/>
    <w:rsid w:val="00D70F27"/>
    <w:rsid w:val="00D71371"/>
    <w:rsid w:val="00D713CC"/>
    <w:rsid w:val="00D7179D"/>
    <w:rsid w:val="00D71A2E"/>
    <w:rsid w:val="00D71DD6"/>
    <w:rsid w:val="00D71E23"/>
    <w:rsid w:val="00D71E87"/>
    <w:rsid w:val="00D71FAB"/>
    <w:rsid w:val="00D72008"/>
    <w:rsid w:val="00D72155"/>
    <w:rsid w:val="00D721A8"/>
    <w:rsid w:val="00D72240"/>
    <w:rsid w:val="00D7238D"/>
    <w:rsid w:val="00D7245C"/>
    <w:rsid w:val="00D72543"/>
    <w:rsid w:val="00D72AF9"/>
    <w:rsid w:val="00D72D64"/>
    <w:rsid w:val="00D72D7C"/>
    <w:rsid w:val="00D72E20"/>
    <w:rsid w:val="00D73016"/>
    <w:rsid w:val="00D73299"/>
    <w:rsid w:val="00D733E6"/>
    <w:rsid w:val="00D733EA"/>
    <w:rsid w:val="00D7349B"/>
    <w:rsid w:val="00D7380D"/>
    <w:rsid w:val="00D739DB"/>
    <w:rsid w:val="00D73D53"/>
    <w:rsid w:val="00D73F44"/>
    <w:rsid w:val="00D74A10"/>
    <w:rsid w:val="00D74AB6"/>
    <w:rsid w:val="00D74E19"/>
    <w:rsid w:val="00D74FCA"/>
    <w:rsid w:val="00D7505A"/>
    <w:rsid w:val="00D7564D"/>
    <w:rsid w:val="00D75699"/>
    <w:rsid w:val="00D75768"/>
    <w:rsid w:val="00D75892"/>
    <w:rsid w:val="00D75BE8"/>
    <w:rsid w:val="00D75FAE"/>
    <w:rsid w:val="00D76188"/>
    <w:rsid w:val="00D762AE"/>
    <w:rsid w:val="00D76328"/>
    <w:rsid w:val="00D7658F"/>
    <w:rsid w:val="00D7659E"/>
    <w:rsid w:val="00D768C9"/>
    <w:rsid w:val="00D7693A"/>
    <w:rsid w:val="00D76A8A"/>
    <w:rsid w:val="00D76C24"/>
    <w:rsid w:val="00D76C35"/>
    <w:rsid w:val="00D76CD9"/>
    <w:rsid w:val="00D76DEA"/>
    <w:rsid w:val="00D76EFC"/>
    <w:rsid w:val="00D76F9E"/>
    <w:rsid w:val="00D77217"/>
    <w:rsid w:val="00D773F7"/>
    <w:rsid w:val="00D7787B"/>
    <w:rsid w:val="00D778E6"/>
    <w:rsid w:val="00D77948"/>
    <w:rsid w:val="00D77992"/>
    <w:rsid w:val="00D77A80"/>
    <w:rsid w:val="00D77AB2"/>
    <w:rsid w:val="00D77B21"/>
    <w:rsid w:val="00D77FCA"/>
    <w:rsid w:val="00D803F4"/>
    <w:rsid w:val="00D80558"/>
    <w:rsid w:val="00D8096E"/>
    <w:rsid w:val="00D80CE0"/>
    <w:rsid w:val="00D81015"/>
    <w:rsid w:val="00D811BD"/>
    <w:rsid w:val="00D81A01"/>
    <w:rsid w:val="00D81CEC"/>
    <w:rsid w:val="00D81D72"/>
    <w:rsid w:val="00D82021"/>
    <w:rsid w:val="00D820EF"/>
    <w:rsid w:val="00D826DA"/>
    <w:rsid w:val="00D82789"/>
    <w:rsid w:val="00D827B5"/>
    <w:rsid w:val="00D82938"/>
    <w:rsid w:val="00D8294B"/>
    <w:rsid w:val="00D82BE3"/>
    <w:rsid w:val="00D82CE4"/>
    <w:rsid w:val="00D82F2A"/>
    <w:rsid w:val="00D82F60"/>
    <w:rsid w:val="00D830CB"/>
    <w:rsid w:val="00D831D9"/>
    <w:rsid w:val="00D834E1"/>
    <w:rsid w:val="00D83523"/>
    <w:rsid w:val="00D8374F"/>
    <w:rsid w:val="00D83829"/>
    <w:rsid w:val="00D8383B"/>
    <w:rsid w:val="00D8389D"/>
    <w:rsid w:val="00D839D0"/>
    <w:rsid w:val="00D83AB7"/>
    <w:rsid w:val="00D83BB8"/>
    <w:rsid w:val="00D83CA7"/>
    <w:rsid w:val="00D83CD7"/>
    <w:rsid w:val="00D83F35"/>
    <w:rsid w:val="00D840F2"/>
    <w:rsid w:val="00D84155"/>
    <w:rsid w:val="00D84564"/>
    <w:rsid w:val="00D8494E"/>
    <w:rsid w:val="00D84A25"/>
    <w:rsid w:val="00D84A87"/>
    <w:rsid w:val="00D84AC5"/>
    <w:rsid w:val="00D84CB3"/>
    <w:rsid w:val="00D84ED1"/>
    <w:rsid w:val="00D85046"/>
    <w:rsid w:val="00D851A2"/>
    <w:rsid w:val="00D85237"/>
    <w:rsid w:val="00D8553D"/>
    <w:rsid w:val="00D85873"/>
    <w:rsid w:val="00D8587D"/>
    <w:rsid w:val="00D8594E"/>
    <w:rsid w:val="00D859CE"/>
    <w:rsid w:val="00D85CF1"/>
    <w:rsid w:val="00D85D95"/>
    <w:rsid w:val="00D85F20"/>
    <w:rsid w:val="00D85F89"/>
    <w:rsid w:val="00D86570"/>
    <w:rsid w:val="00D86715"/>
    <w:rsid w:val="00D8672F"/>
    <w:rsid w:val="00D868C0"/>
    <w:rsid w:val="00D86A04"/>
    <w:rsid w:val="00D86E2E"/>
    <w:rsid w:val="00D87172"/>
    <w:rsid w:val="00D872D6"/>
    <w:rsid w:val="00D873F6"/>
    <w:rsid w:val="00D8756B"/>
    <w:rsid w:val="00D8761D"/>
    <w:rsid w:val="00D87636"/>
    <w:rsid w:val="00D87712"/>
    <w:rsid w:val="00D87722"/>
    <w:rsid w:val="00D87A74"/>
    <w:rsid w:val="00D87CFF"/>
    <w:rsid w:val="00D9015D"/>
    <w:rsid w:val="00D90224"/>
    <w:rsid w:val="00D90294"/>
    <w:rsid w:val="00D90644"/>
    <w:rsid w:val="00D9079B"/>
    <w:rsid w:val="00D90908"/>
    <w:rsid w:val="00D90A08"/>
    <w:rsid w:val="00D90C1B"/>
    <w:rsid w:val="00D90EBF"/>
    <w:rsid w:val="00D910D5"/>
    <w:rsid w:val="00D910FF"/>
    <w:rsid w:val="00D91199"/>
    <w:rsid w:val="00D9145F"/>
    <w:rsid w:val="00D914E6"/>
    <w:rsid w:val="00D91500"/>
    <w:rsid w:val="00D9176D"/>
    <w:rsid w:val="00D918A1"/>
    <w:rsid w:val="00D91924"/>
    <w:rsid w:val="00D91BBC"/>
    <w:rsid w:val="00D91EE5"/>
    <w:rsid w:val="00D91FB3"/>
    <w:rsid w:val="00D9217A"/>
    <w:rsid w:val="00D92542"/>
    <w:rsid w:val="00D92545"/>
    <w:rsid w:val="00D927B4"/>
    <w:rsid w:val="00D92902"/>
    <w:rsid w:val="00D92935"/>
    <w:rsid w:val="00D9295A"/>
    <w:rsid w:val="00D92ACE"/>
    <w:rsid w:val="00D92B76"/>
    <w:rsid w:val="00D92B91"/>
    <w:rsid w:val="00D92FBC"/>
    <w:rsid w:val="00D930AA"/>
    <w:rsid w:val="00D931F7"/>
    <w:rsid w:val="00D9341D"/>
    <w:rsid w:val="00D93603"/>
    <w:rsid w:val="00D939A0"/>
    <w:rsid w:val="00D93A7F"/>
    <w:rsid w:val="00D93BD7"/>
    <w:rsid w:val="00D93BDC"/>
    <w:rsid w:val="00D93C31"/>
    <w:rsid w:val="00D93D38"/>
    <w:rsid w:val="00D93DB1"/>
    <w:rsid w:val="00D94019"/>
    <w:rsid w:val="00D9404C"/>
    <w:rsid w:val="00D9414E"/>
    <w:rsid w:val="00D943B1"/>
    <w:rsid w:val="00D944D4"/>
    <w:rsid w:val="00D94667"/>
    <w:rsid w:val="00D948C9"/>
    <w:rsid w:val="00D94B70"/>
    <w:rsid w:val="00D95030"/>
    <w:rsid w:val="00D9515B"/>
    <w:rsid w:val="00D95313"/>
    <w:rsid w:val="00D95351"/>
    <w:rsid w:val="00D95495"/>
    <w:rsid w:val="00D95563"/>
    <w:rsid w:val="00D955BB"/>
    <w:rsid w:val="00D95836"/>
    <w:rsid w:val="00D95842"/>
    <w:rsid w:val="00D9587A"/>
    <w:rsid w:val="00D95A4A"/>
    <w:rsid w:val="00D95C23"/>
    <w:rsid w:val="00D95C3D"/>
    <w:rsid w:val="00D95C6A"/>
    <w:rsid w:val="00D95DEF"/>
    <w:rsid w:val="00D962EF"/>
    <w:rsid w:val="00D963F9"/>
    <w:rsid w:val="00D96697"/>
    <w:rsid w:val="00D968BA"/>
    <w:rsid w:val="00D96D1E"/>
    <w:rsid w:val="00D96F9E"/>
    <w:rsid w:val="00D96FDA"/>
    <w:rsid w:val="00D9741F"/>
    <w:rsid w:val="00D97469"/>
    <w:rsid w:val="00D975AD"/>
    <w:rsid w:val="00D976A4"/>
    <w:rsid w:val="00D979E9"/>
    <w:rsid w:val="00DA0382"/>
    <w:rsid w:val="00DA05C7"/>
    <w:rsid w:val="00DA0832"/>
    <w:rsid w:val="00DA09ED"/>
    <w:rsid w:val="00DA0AF6"/>
    <w:rsid w:val="00DA0C05"/>
    <w:rsid w:val="00DA0C70"/>
    <w:rsid w:val="00DA0CDA"/>
    <w:rsid w:val="00DA0DC5"/>
    <w:rsid w:val="00DA0E63"/>
    <w:rsid w:val="00DA1237"/>
    <w:rsid w:val="00DA12AC"/>
    <w:rsid w:val="00DA14D6"/>
    <w:rsid w:val="00DA1543"/>
    <w:rsid w:val="00DA19D3"/>
    <w:rsid w:val="00DA1A86"/>
    <w:rsid w:val="00DA1A99"/>
    <w:rsid w:val="00DA1C27"/>
    <w:rsid w:val="00DA1D1E"/>
    <w:rsid w:val="00DA2086"/>
    <w:rsid w:val="00DA218A"/>
    <w:rsid w:val="00DA21A3"/>
    <w:rsid w:val="00DA2277"/>
    <w:rsid w:val="00DA2321"/>
    <w:rsid w:val="00DA2358"/>
    <w:rsid w:val="00DA255C"/>
    <w:rsid w:val="00DA2717"/>
    <w:rsid w:val="00DA271A"/>
    <w:rsid w:val="00DA2820"/>
    <w:rsid w:val="00DA2B9D"/>
    <w:rsid w:val="00DA2CAD"/>
    <w:rsid w:val="00DA2E84"/>
    <w:rsid w:val="00DA3350"/>
    <w:rsid w:val="00DA3354"/>
    <w:rsid w:val="00DA33EE"/>
    <w:rsid w:val="00DA34C2"/>
    <w:rsid w:val="00DA34D4"/>
    <w:rsid w:val="00DA3666"/>
    <w:rsid w:val="00DA3704"/>
    <w:rsid w:val="00DA3A34"/>
    <w:rsid w:val="00DA3B44"/>
    <w:rsid w:val="00DA3BC9"/>
    <w:rsid w:val="00DA3BF7"/>
    <w:rsid w:val="00DA3DB9"/>
    <w:rsid w:val="00DA3F7B"/>
    <w:rsid w:val="00DA4129"/>
    <w:rsid w:val="00DA4141"/>
    <w:rsid w:val="00DA4348"/>
    <w:rsid w:val="00DA465C"/>
    <w:rsid w:val="00DA4A80"/>
    <w:rsid w:val="00DA4ABB"/>
    <w:rsid w:val="00DA4B4B"/>
    <w:rsid w:val="00DA4BA9"/>
    <w:rsid w:val="00DA4E22"/>
    <w:rsid w:val="00DA5134"/>
    <w:rsid w:val="00DA517F"/>
    <w:rsid w:val="00DA51C9"/>
    <w:rsid w:val="00DA540E"/>
    <w:rsid w:val="00DA59C8"/>
    <w:rsid w:val="00DA5A9B"/>
    <w:rsid w:val="00DA5B34"/>
    <w:rsid w:val="00DA5B35"/>
    <w:rsid w:val="00DA5BFB"/>
    <w:rsid w:val="00DA5D6A"/>
    <w:rsid w:val="00DA5DF3"/>
    <w:rsid w:val="00DA5E96"/>
    <w:rsid w:val="00DA6351"/>
    <w:rsid w:val="00DA666F"/>
    <w:rsid w:val="00DA682C"/>
    <w:rsid w:val="00DA68AC"/>
    <w:rsid w:val="00DA6D86"/>
    <w:rsid w:val="00DA6FC8"/>
    <w:rsid w:val="00DA715B"/>
    <w:rsid w:val="00DA731C"/>
    <w:rsid w:val="00DA731D"/>
    <w:rsid w:val="00DA733F"/>
    <w:rsid w:val="00DA7366"/>
    <w:rsid w:val="00DA7426"/>
    <w:rsid w:val="00DA745E"/>
    <w:rsid w:val="00DA757B"/>
    <w:rsid w:val="00DA799A"/>
    <w:rsid w:val="00DA79DA"/>
    <w:rsid w:val="00DA7FED"/>
    <w:rsid w:val="00DA7FF0"/>
    <w:rsid w:val="00DB00D4"/>
    <w:rsid w:val="00DB012C"/>
    <w:rsid w:val="00DB0207"/>
    <w:rsid w:val="00DB04A8"/>
    <w:rsid w:val="00DB0512"/>
    <w:rsid w:val="00DB05AC"/>
    <w:rsid w:val="00DB0648"/>
    <w:rsid w:val="00DB09AE"/>
    <w:rsid w:val="00DB0B90"/>
    <w:rsid w:val="00DB131F"/>
    <w:rsid w:val="00DB1468"/>
    <w:rsid w:val="00DB182E"/>
    <w:rsid w:val="00DB183A"/>
    <w:rsid w:val="00DB1951"/>
    <w:rsid w:val="00DB195B"/>
    <w:rsid w:val="00DB1CAB"/>
    <w:rsid w:val="00DB1EBE"/>
    <w:rsid w:val="00DB1F63"/>
    <w:rsid w:val="00DB201F"/>
    <w:rsid w:val="00DB20DF"/>
    <w:rsid w:val="00DB2513"/>
    <w:rsid w:val="00DB255E"/>
    <w:rsid w:val="00DB2A24"/>
    <w:rsid w:val="00DB2ADF"/>
    <w:rsid w:val="00DB2B14"/>
    <w:rsid w:val="00DB2B2C"/>
    <w:rsid w:val="00DB2D1D"/>
    <w:rsid w:val="00DB2E5F"/>
    <w:rsid w:val="00DB3134"/>
    <w:rsid w:val="00DB366B"/>
    <w:rsid w:val="00DB36FA"/>
    <w:rsid w:val="00DB374D"/>
    <w:rsid w:val="00DB39CF"/>
    <w:rsid w:val="00DB3DC9"/>
    <w:rsid w:val="00DB4020"/>
    <w:rsid w:val="00DB409A"/>
    <w:rsid w:val="00DB41FB"/>
    <w:rsid w:val="00DB4430"/>
    <w:rsid w:val="00DB458C"/>
    <w:rsid w:val="00DB487F"/>
    <w:rsid w:val="00DB494A"/>
    <w:rsid w:val="00DB4A0A"/>
    <w:rsid w:val="00DB4ACE"/>
    <w:rsid w:val="00DB4C4C"/>
    <w:rsid w:val="00DB4D4B"/>
    <w:rsid w:val="00DB50A4"/>
    <w:rsid w:val="00DB561E"/>
    <w:rsid w:val="00DB5E23"/>
    <w:rsid w:val="00DB5ECC"/>
    <w:rsid w:val="00DB5F1C"/>
    <w:rsid w:val="00DB6129"/>
    <w:rsid w:val="00DB6215"/>
    <w:rsid w:val="00DB63B9"/>
    <w:rsid w:val="00DB6424"/>
    <w:rsid w:val="00DB65DD"/>
    <w:rsid w:val="00DB674B"/>
    <w:rsid w:val="00DB6763"/>
    <w:rsid w:val="00DB6766"/>
    <w:rsid w:val="00DB6888"/>
    <w:rsid w:val="00DB69F9"/>
    <w:rsid w:val="00DB6A14"/>
    <w:rsid w:val="00DB6AEA"/>
    <w:rsid w:val="00DB6C71"/>
    <w:rsid w:val="00DB6D5E"/>
    <w:rsid w:val="00DB6E59"/>
    <w:rsid w:val="00DB7085"/>
    <w:rsid w:val="00DB727D"/>
    <w:rsid w:val="00DB7419"/>
    <w:rsid w:val="00DB74D2"/>
    <w:rsid w:val="00DB7764"/>
    <w:rsid w:val="00DB776C"/>
    <w:rsid w:val="00DB79E7"/>
    <w:rsid w:val="00DB7B43"/>
    <w:rsid w:val="00DC01EC"/>
    <w:rsid w:val="00DC024B"/>
    <w:rsid w:val="00DC03A1"/>
    <w:rsid w:val="00DC0526"/>
    <w:rsid w:val="00DC07CE"/>
    <w:rsid w:val="00DC090E"/>
    <w:rsid w:val="00DC09CF"/>
    <w:rsid w:val="00DC0C39"/>
    <w:rsid w:val="00DC0CD5"/>
    <w:rsid w:val="00DC0CEE"/>
    <w:rsid w:val="00DC0EFB"/>
    <w:rsid w:val="00DC11F5"/>
    <w:rsid w:val="00DC146F"/>
    <w:rsid w:val="00DC170F"/>
    <w:rsid w:val="00DC1722"/>
    <w:rsid w:val="00DC183E"/>
    <w:rsid w:val="00DC1885"/>
    <w:rsid w:val="00DC18E7"/>
    <w:rsid w:val="00DC1A08"/>
    <w:rsid w:val="00DC1A4C"/>
    <w:rsid w:val="00DC1CDF"/>
    <w:rsid w:val="00DC24F5"/>
    <w:rsid w:val="00DC253E"/>
    <w:rsid w:val="00DC2812"/>
    <w:rsid w:val="00DC2990"/>
    <w:rsid w:val="00DC2EE6"/>
    <w:rsid w:val="00DC2FEF"/>
    <w:rsid w:val="00DC303A"/>
    <w:rsid w:val="00DC3065"/>
    <w:rsid w:val="00DC308A"/>
    <w:rsid w:val="00DC30E6"/>
    <w:rsid w:val="00DC336D"/>
    <w:rsid w:val="00DC3589"/>
    <w:rsid w:val="00DC393A"/>
    <w:rsid w:val="00DC3A5F"/>
    <w:rsid w:val="00DC3C61"/>
    <w:rsid w:val="00DC3D89"/>
    <w:rsid w:val="00DC3E25"/>
    <w:rsid w:val="00DC4027"/>
    <w:rsid w:val="00DC404F"/>
    <w:rsid w:val="00DC40F2"/>
    <w:rsid w:val="00DC4138"/>
    <w:rsid w:val="00DC422F"/>
    <w:rsid w:val="00DC4937"/>
    <w:rsid w:val="00DC4A2F"/>
    <w:rsid w:val="00DC4FC9"/>
    <w:rsid w:val="00DC532F"/>
    <w:rsid w:val="00DC5847"/>
    <w:rsid w:val="00DC58E7"/>
    <w:rsid w:val="00DC5B34"/>
    <w:rsid w:val="00DC5B47"/>
    <w:rsid w:val="00DC5C64"/>
    <w:rsid w:val="00DC5C67"/>
    <w:rsid w:val="00DC5DDB"/>
    <w:rsid w:val="00DC5DEA"/>
    <w:rsid w:val="00DC61CE"/>
    <w:rsid w:val="00DC61D5"/>
    <w:rsid w:val="00DC62FB"/>
    <w:rsid w:val="00DC63BF"/>
    <w:rsid w:val="00DC64A8"/>
    <w:rsid w:val="00DC6504"/>
    <w:rsid w:val="00DC6618"/>
    <w:rsid w:val="00DC66D2"/>
    <w:rsid w:val="00DC6722"/>
    <w:rsid w:val="00DC6A68"/>
    <w:rsid w:val="00DC6B72"/>
    <w:rsid w:val="00DC6D87"/>
    <w:rsid w:val="00DC6D8B"/>
    <w:rsid w:val="00DC7131"/>
    <w:rsid w:val="00DC71F9"/>
    <w:rsid w:val="00DC7359"/>
    <w:rsid w:val="00DC75BB"/>
    <w:rsid w:val="00DC760E"/>
    <w:rsid w:val="00DC7B38"/>
    <w:rsid w:val="00DC7D0B"/>
    <w:rsid w:val="00DD028B"/>
    <w:rsid w:val="00DD02A8"/>
    <w:rsid w:val="00DD0543"/>
    <w:rsid w:val="00DD0571"/>
    <w:rsid w:val="00DD0CC5"/>
    <w:rsid w:val="00DD0DF7"/>
    <w:rsid w:val="00DD0F76"/>
    <w:rsid w:val="00DD128F"/>
    <w:rsid w:val="00DD16E0"/>
    <w:rsid w:val="00DD1867"/>
    <w:rsid w:val="00DD1A5B"/>
    <w:rsid w:val="00DD1B54"/>
    <w:rsid w:val="00DD1F41"/>
    <w:rsid w:val="00DD23DC"/>
    <w:rsid w:val="00DD2431"/>
    <w:rsid w:val="00DD251B"/>
    <w:rsid w:val="00DD2774"/>
    <w:rsid w:val="00DD30F4"/>
    <w:rsid w:val="00DD33B9"/>
    <w:rsid w:val="00DD341D"/>
    <w:rsid w:val="00DD3623"/>
    <w:rsid w:val="00DD36EC"/>
    <w:rsid w:val="00DD3738"/>
    <w:rsid w:val="00DD3871"/>
    <w:rsid w:val="00DD38AF"/>
    <w:rsid w:val="00DD3921"/>
    <w:rsid w:val="00DD3965"/>
    <w:rsid w:val="00DD39C1"/>
    <w:rsid w:val="00DD3BEB"/>
    <w:rsid w:val="00DD3E6E"/>
    <w:rsid w:val="00DD3EA4"/>
    <w:rsid w:val="00DD3FCD"/>
    <w:rsid w:val="00DD4041"/>
    <w:rsid w:val="00DD40D8"/>
    <w:rsid w:val="00DD4198"/>
    <w:rsid w:val="00DD43F8"/>
    <w:rsid w:val="00DD47F9"/>
    <w:rsid w:val="00DD4A11"/>
    <w:rsid w:val="00DD4C32"/>
    <w:rsid w:val="00DD4C67"/>
    <w:rsid w:val="00DD4C83"/>
    <w:rsid w:val="00DD5117"/>
    <w:rsid w:val="00DD522C"/>
    <w:rsid w:val="00DD542A"/>
    <w:rsid w:val="00DD5477"/>
    <w:rsid w:val="00DD54E4"/>
    <w:rsid w:val="00DD5592"/>
    <w:rsid w:val="00DD57CC"/>
    <w:rsid w:val="00DD581E"/>
    <w:rsid w:val="00DD5996"/>
    <w:rsid w:val="00DD5B13"/>
    <w:rsid w:val="00DD5E4C"/>
    <w:rsid w:val="00DD5E64"/>
    <w:rsid w:val="00DD5F9A"/>
    <w:rsid w:val="00DD604A"/>
    <w:rsid w:val="00DD63C6"/>
    <w:rsid w:val="00DD6769"/>
    <w:rsid w:val="00DD68A8"/>
    <w:rsid w:val="00DD68F8"/>
    <w:rsid w:val="00DD6C0A"/>
    <w:rsid w:val="00DD6E53"/>
    <w:rsid w:val="00DD6E9D"/>
    <w:rsid w:val="00DD6EA7"/>
    <w:rsid w:val="00DD6F45"/>
    <w:rsid w:val="00DD6FD9"/>
    <w:rsid w:val="00DD709F"/>
    <w:rsid w:val="00DD7105"/>
    <w:rsid w:val="00DD7152"/>
    <w:rsid w:val="00DD75D0"/>
    <w:rsid w:val="00DD769D"/>
    <w:rsid w:val="00DD78DE"/>
    <w:rsid w:val="00DD7A1A"/>
    <w:rsid w:val="00DD7A52"/>
    <w:rsid w:val="00DD7BA3"/>
    <w:rsid w:val="00DD7BCE"/>
    <w:rsid w:val="00DD7D15"/>
    <w:rsid w:val="00DE00B6"/>
    <w:rsid w:val="00DE00EF"/>
    <w:rsid w:val="00DE02DD"/>
    <w:rsid w:val="00DE0326"/>
    <w:rsid w:val="00DE04A1"/>
    <w:rsid w:val="00DE05E5"/>
    <w:rsid w:val="00DE08FE"/>
    <w:rsid w:val="00DE0ED6"/>
    <w:rsid w:val="00DE12DB"/>
    <w:rsid w:val="00DE1455"/>
    <w:rsid w:val="00DE167D"/>
    <w:rsid w:val="00DE18E3"/>
    <w:rsid w:val="00DE1961"/>
    <w:rsid w:val="00DE1A13"/>
    <w:rsid w:val="00DE21CC"/>
    <w:rsid w:val="00DE2870"/>
    <w:rsid w:val="00DE2B4A"/>
    <w:rsid w:val="00DE2BDA"/>
    <w:rsid w:val="00DE2E7E"/>
    <w:rsid w:val="00DE2FFE"/>
    <w:rsid w:val="00DE31A1"/>
    <w:rsid w:val="00DE346A"/>
    <w:rsid w:val="00DE399A"/>
    <w:rsid w:val="00DE3D9C"/>
    <w:rsid w:val="00DE3DEA"/>
    <w:rsid w:val="00DE4430"/>
    <w:rsid w:val="00DE4456"/>
    <w:rsid w:val="00DE45F9"/>
    <w:rsid w:val="00DE4600"/>
    <w:rsid w:val="00DE469A"/>
    <w:rsid w:val="00DE47AB"/>
    <w:rsid w:val="00DE4991"/>
    <w:rsid w:val="00DE49F3"/>
    <w:rsid w:val="00DE4A67"/>
    <w:rsid w:val="00DE4BAD"/>
    <w:rsid w:val="00DE4EC1"/>
    <w:rsid w:val="00DE4FAC"/>
    <w:rsid w:val="00DE4FD6"/>
    <w:rsid w:val="00DE50AA"/>
    <w:rsid w:val="00DE521D"/>
    <w:rsid w:val="00DE52D9"/>
    <w:rsid w:val="00DE5375"/>
    <w:rsid w:val="00DE55B6"/>
    <w:rsid w:val="00DE55B8"/>
    <w:rsid w:val="00DE5695"/>
    <w:rsid w:val="00DE5890"/>
    <w:rsid w:val="00DE58E0"/>
    <w:rsid w:val="00DE5BDE"/>
    <w:rsid w:val="00DE5DC5"/>
    <w:rsid w:val="00DE6099"/>
    <w:rsid w:val="00DE61C5"/>
    <w:rsid w:val="00DE632A"/>
    <w:rsid w:val="00DE639C"/>
    <w:rsid w:val="00DE643B"/>
    <w:rsid w:val="00DE6543"/>
    <w:rsid w:val="00DE6658"/>
    <w:rsid w:val="00DE6710"/>
    <w:rsid w:val="00DE68BD"/>
    <w:rsid w:val="00DE68C8"/>
    <w:rsid w:val="00DE6C41"/>
    <w:rsid w:val="00DE6D37"/>
    <w:rsid w:val="00DE729B"/>
    <w:rsid w:val="00DE7328"/>
    <w:rsid w:val="00DE7422"/>
    <w:rsid w:val="00DE762E"/>
    <w:rsid w:val="00DE7668"/>
    <w:rsid w:val="00DE76C8"/>
    <w:rsid w:val="00DE7743"/>
    <w:rsid w:val="00DF0010"/>
    <w:rsid w:val="00DF024F"/>
    <w:rsid w:val="00DF02C5"/>
    <w:rsid w:val="00DF0556"/>
    <w:rsid w:val="00DF064C"/>
    <w:rsid w:val="00DF06AE"/>
    <w:rsid w:val="00DF080C"/>
    <w:rsid w:val="00DF08E2"/>
    <w:rsid w:val="00DF09DD"/>
    <w:rsid w:val="00DF0A68"/>
    <w:rsid w:val="00DF0B16"/>
    <w:rsid w:val="00DF0B89"/>
    <w:rsid w:val="00DF0D6E"/>
    <w:rsid w:val="00DF0DD1"/>
    <w:rsid w:val="00DF0E05"/>
    <w:rsid w:val="00DF110C"/>
    <w:rsid w:val="00DF11E5"/>
    <w:rsid w:val="00DF127B"/>
    <w:rsid w:val="00DF1560"/>
    <w:rsid w:val="00DF15C3"/>
    <w:rsid w:val="00DF1C07"/>
    <w:rsid w:val="00DF1EE2"/>
    <w:rsid w:val="00DF2032"/>
    <w:rsid w:val="00DF21D4"/>
    <w:rsid w:val="00DF220B"/>
    <w:rsid w:val="00DF2217"/>
    <w:rsid w:val="00DF2276"/>
    <w:rsid w:val="00DF231D"/>
    <w:rsid w:val="00DF2376"/>
    <w:rsid w:val="00DF2451"/>
    <w:rsid w:val="00DF2612"/>
    <w:rsid w:val="00DF2AA7"/>
    <w:rsid w:val="00DF2FC8"/>
    <w:rsid w:val="00DF309C"/>
    <w:rsid w:val="00DF33BC"/>
    <w:rsid w:val="00DF3447"/>
    <w:rsid w:val="00DF3449"/>
    <w:rsid w:val="00DF3498"/>
    <w:rsid w:val="00DF36D8"/>
    <w:rsid w:val="00DF37CA"/>
    <w:rsid w:val="00DF390B"/>
    <w:rsid w:val="00DF3C1F"/>
    <w:rsid w:val="00DF3C60"/>
    <w:rsid w:val="00DF3FDE"/>
    <w:rsid w:val="00DF4167"/>
    <w:rsid w:val="00DF41BF"/>
    <w:rsid w:val="00DF4354"/>
    <w:rsid w:val="00DF439F"/>
    <w:rsid w:val="00DF4661"/>
    <w:rsid w:val="00DF4787"/>
    <w:rsid w:val="00DF47F0"/>
    <w:rsid w:val="00DF48CB"/>
    <w:rsid w:val="00DF4A55"/>
    <w:rsid w:val="00DF4AEB"/>
    <w:rsid w:val="00DF4B25"/>
    <w:rsid w:val="00DF4C51"/>
    <w:rsid w:val="00DF4E35"/>
    <w:rsid w:val="00DF4F7F"/>
    <w:rsid w:val="00DF50E8"/>
    <w:rsid w:val="00DF5110"/>
    <w:rsid w:val="00DF52B0"/>
    <w:rsid w:val="00DF55F6"/>
    <w:rsid w:val="00DF5619"/>
    <w:rsid w:val="00DF583C"/>
    <w:rsid w:val="00DF5901"/>
    <w:rsid w:val="00DF5C3A"/>
    <w:rsid w:val="00DF5C62"/>
    <w:rsid w:val="00DF6416"/>
    <w:rsid w:val="00DF64D8"/>
    <w:rsid w:val="00DF6532"/>
    <w:rsid w:val="00DF6566"/>
    <w:rsid w:val="00DF6588"/>
    <w:rsid w:val="00DF65DC"/>
    <w:rsid w:val="00DF6809"/>
    <w:rsid w:val="00DF6820"/>
    <w:rsid w:val="00DF692F"/>
    <w:rsid w:val="00DF6AA8"/>
    <w:rsid w:val="00DF6C84"/>
    <w:rsid w:val="00DF6CB5"/>
    <w:rsid w:val="00DF7211"/>
    <w:rsid w:val="00DF7247"/>
    <w:rsid w:val="00DF7370"/>
    <w:rsid w:val="00DF7481"/>
    <w:rsid w:val="00DF7A02"/>
    <w:rsid w:val="00DF7E35"/>
    <w:rsid w:val="00E00244"/>
    <w:rsid w:val="00E0025D"/>
    <w:rsid w:val="00E002EE"/>
    <w:rsid w:val="00E0030E"/>
    <w:rsid w:val="00E00379"/>
    <w:rsid w:val="00E0043B"/>
    <w:rsid w:val="00E00831"/>
    <w:rsid w:val="00E0093C"/>
    <w:rsid w:val="00E00F36"/>
    <w:rsid w:val="00E012B1"/>
    <w:rsid w:val="00E012E2"/>
    <w:rsid w:val="00E01349"/>
    <w:rsid w:val="00E013E4"/>
    <w:rsid w:val="00E0172D"/>
    <w:rsid w:val="00E01A36"/>
    <w:rsid w:val="00E01ABB"/>
    <w:rsid w:val="00E01D27"/>
    <w:rsid w:val="00E01F48"/>
    <w:rsid w:val="00E01F4B"/>
    <w:rsid w:val="00E01FBE"/>
    <w:rsid w:val="00E02005"/>
    <w:rsid w:val="00E02191"/>
    <w:rsid w:val="00E02516"/>
    <w:rsid w:val="00E026D2"/>
    <w:rsid w:val="00E029A0"/>
    <w:rsid w:val="00E02A58"/>
    <w:rsid w:val="00E02AE4"/>
    <w:rsid w:val="00E02B45"/>
    <w:rsid w:val="00E02CAC"/>
    <w:rsid w:val="00E03178"/>
    <w:rsid w:val="00E03203"/>
    <w:rsid w:val="00E03281"/>
    <w:rsid w:val="00E03353"/>
    <w:rsid w:val="00E0346F"/>
    <w:rsid w:val="00E03543"/>
    <w:rsid w:val="00E035C4"/>
    <w:rsid w:val="00E03642"/>
    <w:rsid w:val="00E03852"/>
    <w:rsid w:val="00E038B7"/>
    <w:rsid w:val="00E038B9"/>
    <w:rsid w:val="00E0390F"/>
    <w:rsid w:val="00E0391B"/>
    <w:rsid w:val="00E039E9"/>
    <w:rsid w:val="00E03CBE"/>
    <w:rsid w:val="00E03E64"/>
    <w:rsid w:val="00E04036"/>
    <w:rsid w:val="00E040A6"/>
    <w:rsid w:val="00E041DB"/>
    <w:rsid w:val="00E0420D"/>
    <w:rsid w:val="00E0443A"/>
    <w:rsid w:val="00E04526"/>
    <w:rsid w:val="00E04553"/>
    <w:rsid w:val="00E04730"/>
    <w:rsid w:val="00E049A6"/>
    <w:rsid w:val="00E04AE5"/>
    <w:rsid w:val="00E04CC5"/>
    <w:rsid w:val="00E04CFA"/>
    <w:rsid w:val="00E04DAA"/>
    <w:rsid w:val="00E04DCD"/>
    <w:rsid w:val="00E04E02"/>
    <w:rsid w:val="00E04F7A"/>
    <w:rsid w:val="00E050B6"/>
    <w:rsid w:val="00E05165"/>
    <w:rsid w:val="00E05677"/>
    <w:rsid w:val="00E0573B"/>
    <w:rsid w:val="00E05794"/>
    <w:rsid w:val="00E0579C"/>
    <w:rsid w:val="00E05DD2"/>
    <w:rsid w:val="00E06437"/>
    <w:rsid w:val="00E06541"/>
    <w:rsid w:val="00E067A0"/>
    <w:rsid w:val="00E06908"/>
    <w:rsid w:val="00E069D8"/>
    <w:rsid w:val="00E069F3"/>
    <w:rsid w:val="00E06C0B"/>
    <w:rsid w:val="00E06EF1"/>
    <w:rsid w:val="00E06F7C"/>
    <w:rsid w:val="00E0705D"/>
    <w:rsid w:val="00E0731C"/>
    <w:rsid w:val="00E07351"/>
    <w:rsid w:val="00E07503"/>
    <w:rsid w:val="00E0759F"/>
    <w:rsid w:val="00E0798D"/>
    <w:rsid w:val="00E07C2D"/>
    <w:rsid w:val="00E07EB9"/>
    <w:rsid w:val="00E100EC"/>
    <w:rsid w:val="00E10269"/>
    <w:rsid w:val="00E103D3"/>
    <w:rsid w:val="00E107A5"/>
    <w:rsid w:val="00E10950"/>
    <w:rsid w:val="00E10B06"/>
    <w:rsid w:val="00E10B07"/>
    <w:rsid w:val="00E10C27"/>
    <w:rsid w:val="00E10CC7"/>
    <w:rsid w:val="00E11268"/>
    <w:rsid w:val="00E11330"/>
    <w:rsid w:val="00E113B5"/>
    <w:rsid w:val="00E11464"/>
    <w:rsid w:val="00E115E6"/>
    <w:rsid w:val="00E116FA"/>
    <w:rsid w:val="00E117CB"/>
    <w:rsid w:val="00E11B60"/>
    <w:rsid w:val="00E11C99"/>
    <w:rsid w:val="00E1203A"/>
    <w:rsid w:val="00E12124"/>
    <w:rsid w:val="00E1222F"/>
    <w:rsid w:val="00E1229A"/>
    <w:rsid w:val="00E12440"/>
    <w:rsid w:val="00E12446"/>
    <w:rsid w:val="00E12517"/>
    <w:rsid w:val="00E127C9"/>
    <w:rsid w:val="00E12AC4"/>
    <w:rsid w:val="00E12B4B"/>
    <w:rsid w:val="00E12B62"/>
    <w:rsid w:val="00E12BBA"/>
    <w:rsid w:val="00E12BBD"/>
    <w:rsid w:val="00E12C37"/>
    <w:rsid w:val="00E12F3C"/>
    <w:rsid w:val="00E12FAF"/>
    <w:rsid w:val="00E1309E"/>
    <w:rsid w:val="00E130C2"/>
    <w:rsid w:val="00E13108"/>
    <w:rsid w:val="00E13267"/>
    <w:rsid w:val="00E13393"/>
    <w:rsid w:val="00E1341D"/>
    <w:rsid w:val="00E13852"/>
    <w:rsid w:val="00E13B9F"/>
    <w:rsid w:val="00E13C47"/>
    <w:rsid w:val="00E13CCD"/>
    <w:rsid w:val="00E13CDF"/>
    <w:rsid w:val="00E13E5D"/>
    <w:rsid w:val="00E1425C"/>
    <w:rsid w:val="00E1434B"/>
    <w:rsid w:val="00E14611"/>
    <w:rsid w:val="00E14805"/>
    <w:rsid w:val="00E14ACF"/>
    <w:rsid w:val="00E14BA0"/>
    <w:rsid w:val="00E14C2B"/>
    <w:rsid w:val="00E14C9F"/>
    <w:rsid w:val="00E14CB5"/>
    <w:rsid w:val="00E14F4F"/>
    <w:rsid w:val="00E150C3"/>
    <w:rsid w:val="00E151A9"/>
    <w:rsid w:val="00E151AC"/>
    <w:rsid w:val="00E15A7D"/>
    <w:rsid w:val="00E15C4C"/>
    <w:rsid w:val="00E15DBA"/>
    <w:rsid w:val="00E15EF8"/>
    <w:rsid w:val="00E15FD0"/>
    <w:rsid w:val="00E16167"/>
    <w:rsid w:val="00E16381"/>
    <w:rsid w:val="00E167BA"/>
    <w:rsid w:val="00E16C4A"/>
    <w:rsid w:val="00E16C53"/>
    <w:rsid w:val="00E171C3"/>
    <w:rsid w:val="00E1720F"/>
    <w:rsid w:val="00E17643"/>
    <w:rsid w:val="00E17656"/>
    <w:rsid w:val="00E179B7"/>
    <w:rsid w:val="00E17A63"/>
    <w:rsid w:val="00E17D01"/>
    <w:rsid w:val="00E17DA0"/>
    <w:rsid w:val="00E17E45"/>
    <w:rsid w:val="00E17E8A"/>
    <w:rsid w:val="00E2006F"/>
    <w:rsid w:val="00E20444"/>
    <w:rsid w:val="00E20728"/>
    <w:rsid w:val="00E20893"/>
    <w:rsid w:val="00E2092F"/>
    <w:rsid w:val="00E20974"/>
    <w:rsid w:val="00E20A27"/>
    <w:rsid w:val="00E20BE4"/>
    <w:rsid w:val="00E20E9D"/>
    <w:rsid w:val="00E2111E"/>
    <w:rsid w:val="00E21391"/>
    <w:rsid w:val="00E2147E"/>
    <w:rsid w:val="00E214CE"/>
    <w:rsid w:val="00E217D9"/>
    <w:rsid w:val="00E2188D"/>
    <w:rsid w:val="00E21A7F"/>
    <w:rsid w:val="00E21BBB"/>
    <w:rsid w:val="00E21E10"/>
    <w:rsid w:val="00E22088"/>
    <w:rsid w:val="00E22262"/>
    <w:rsid w:val="00E2235B"/>
    <w:rsid w:val="00E2267F"/>
    <w:rsid w:val="00E22979"/>
    <w:rsid w:val="00E22B3F"/>
    <w:rsid w:val="00E22CDD"/>
    <w:rsid w:val="00E22E7A"/>
    <w:rsid w:val="00E231A8"/>
    <w:rsid w:val="00E234A7"/>
    <w:rsid w:val="00E236F6"/>
    <w:rsid w:val="00E23789"/>
    <w:rsid w:val="00E23944"/>
    <w:rsid w:val="00E23D80"/>
    <w:rsid w:val="00E23E47"/>
    <w:rsid w:val="00E24211"/>
    <w:rsid w:val="00E243EE"/>
    <w:rsid w:val="00E24462"/>
    <w:rsid w:val="00E24467"/>
    <w:rsid w:val="00E244AA"/>
    <w:rsid w:val="00E24720"/>
    <w:rsid w:val="00E24C41"/>
    <w:rsid w:val="00E24CF0"/>
    <w:rsid w:val="00E24D7D"/>
    <w:rsid w:val="00E24D88"/>
    <w:rsid w:val="00E25286"/>
    <w:rsid w:val="00E2529A"/>
    <w:rsid w:val="00E252D5"/>
    <w:rsid w:val="00E2535C"/>
    <w:rsid w:val="00E255F3"/>
    <w:rsid w:val="00E2566D"/>
    <w:rsid w:val="00E2570D"/>
    <w:rsid w:val="00E259E8"/>
    <w:rsid w:val="00E25A1A"/>
    <w:rsid w:val="00E25A5E"/>
    <w:rsid w:val="00E25E0D"/>
    <w:rsid w:val="00E262B0"/>
    <w:rsid w:val="00E2632E"/>
    <w:rsid w:val="00E2657C"/>
    <w:rsid w:val="00E26A1F"/>
    <w:rsid w:val="00E26C0C"/>
    <w:rsid w:val="00E26E4F"/>
    <w:rsid w:val="00E27140"/>
    <w:rsid w:val="00E272DE"/>
    <w:rsid w:val="00E272F4"/>
    <w:rsid w:val="00E27449"/>
    <w:rsid w:val="00E274A8"/>
    <w:rsid w:val="00E27512"/>
    <w:rsid w:val="00E27592"/>
    <w:rsid w:val="00E277E9"/>
    <w:rsid w:val="00E27859"/>
    <w:rsid w:val="00E278C5"/>
    <w:rsid w:val="00E27960"/>
    <w:rsid w:val="00E27FE5"/>
    <w:rsid w:val="00E300D0"/>
    <w:rsid w:val="00E30126"/>
    <w:rsid w:val="00E30228"/>
    <w:rsid w:val="00E302A0"/>
    <w:rsid w:val="00E304FF"/>
    <w:rsid w:val="00E3053F"/>
    <w:rsid w:val="00E30B01"/>
    <w:rsid w:val="00E30CC3"/>
    <w:rsid w:val="00E30CE8"/>
    <w:rsid w:val="00E30E59"/>
    <w:rsid w:val="00E30F2D"/>
    <w:rsid w:val="00E30FE2"/>
    <w:rsid w:val="00E310E4"/>
    <w:rsid w:val="00E3124F"/>
    <w:rsid w:val="00E312F8"/>
    <w:rsid w:val="00E315A2"/>
    <w:rsid w:val="00E315AE"/>
    <w:rsid w:val="00E317EF"/>
    <w:rsid w:val="00E31AD9"/>
    <w:rsid w:val="00E31B2B"/>
    <w:rsid w:val="00E31E2D"/>
    <w:rsid w:val="00E31E3D"/>
    <w:rsid w:val="00E3234F"/>
    <w:rsid w:val="00E32641"/>
    <w:rsid w:val="00E326BE"/>
    <w:rsid w:val="00E32791"/>
    <w:rsid w:val="00E327A4"/>
    <w:rsid w:val="00E32D96"/>
    <w:rsid w:val="00E32E29"/>
    <w:rsid w:val="00E32F95"/>
    <w:rsid w:val="00E3390A"/>
    <w:rsid w:val="00E33A64"/>
    <w:rsid w:val="00E33CF2"/>
    <w:rsid w:val="00E33D15"/>
    <w:rsid w:val="00E33D73"/>
    <w:rsid w:val="00E33D88"/>
    <w:rsid w:val="00E340F8"/>
    <w:rsid w:val="00E3417E"/>
    <w:rsid w:val="00E34464"/>
    <w:rsid w:val="00E3447D"/>
    <w:rsid w:val="00E34725"/>
    <w:rsid w:val="00E34760"/>
    <w:rsid w:val="00E34AB2"/>
    <w:rsid w:val="00E34E36"/>
    <w:rsid w:val="00E34EC1"/>
    <w:rsid w:val="00E34F75"/>
    <w:rsid w:val="00E35129"/>
    <w:rsid w:val="00E3547D"/>
    <w:rsid w:val="00E355C1"/>
    <w:rsid w:val="00E35703"/>
    <w:rsid w:val="00E359B0"/>
    <w:rsid w:val="00E35CBC"/>
    <w:rsid w:val="00E35ED7"/>
    <w:rsid w:val="00E35FBC"/>
    <w:rsid w:val="00E35FC9"/>
    <w:rsid w:val="00E36049"/>
    <w:rsid w:val="00E360AA"/>
    <w:rsid w:val="00E360AB"/>
    <w:rsid w:val="00E362C5"/>
    <w:rsid w:val="00E365CA"/>
    <w:rsid w:val="00E365FA"/>
    <w:rsid w:val="00E36FAB"/>
    <w:rsid w:val="00E370D9"/>
    <w:rsid w:val="00E3721C"/>
    <w:rsid w:val="00E3740E"/>
    <w:rsid w:val="00E374CB"/>
    <w:rsid w:val="00E375B6"/>
    <w:rsid w:val="00E37733"/>
    <w:rsid w:val="00E3788A"/>
    <w:rsid w:val="00E37A1E"/>
    <w:rsid w:val="00E37C9C"/>
    <w:rsid w:val="00E37F7B"/>
    <w:rsid w:val="00E37FDA"/>
    <w:rsid w:val="00E40111"/>
    <w:rsid w:val="00E40209"/>
    <w:rsid w:val="00E403D3"/>
    <w:rsid w:val="00E4043B"/>
    <w:rsid w:val="00E4045F"/>
    <w:rsid w:val="00E40482"/>
    <w:rsid w:val="00E404D6"/>
    <w:rsid w:val="00E4082A"/>
    <w:rsid w:val="00E40A68"/>
    <w:rsid w:val="00E40BDE"/>
    <w:rsid w:val="00E40D0D"/>
    <w:rsid w:val="00E40D9E"/>
    <w:rsid w:val="00E41201"/>
    <w:rsid w:val="00E412AB"/>
    <w:rsid w:val="00E412FF"/>
    <w:rsid w:val="00E415AD"/>
    <w:rsid w:val="00E4184B"/>
    <w:rsid w:val="00E41A6E"/>
    <w:rsid w:val="00E41B66"/>
    <w:rsid w:val="00E41D18"/>
    <w:rsid w:val="00E41E03"/>
    <w:rsid w:val="00E41E50"/>
    <w:rsid w:val="00E4203A"/>
    <w:rsid w:val="00E420ED"/>
    <w:rsid w:val="00E42281"/>
    <w:rsid w:val="00E42348"/>
    <w:rsid w:val="00E42508"/>
    <w:rsid w:val="00E42672"/>
    <w:rsid w:val="00E426A9"/>
    <w:rsid w:val="00E4278A"/>
    <w:rsid w:val="00E427C9"/>
    <w:rsid w:val="00E42A94"/>
    <w:rsid w:val="00E42ADA"/>
    <w:rsid w:val="00E431A0"/>
    <w:rsid w:val="00E432BA"/>
    <w:rsid w:val="00E43485"/>
    <w:rsid w:val="00E435F7"/>
    <w:rsid w:val="00E43B94"/>
    <w:rsid w:val="00E43BE6"/>
    <w:rsid w:val="00E442CD"/>
    <w:rsid w:val="00E44450"/>
    <w:rsid w:val="00E44E49"/>
    <w:rsid w:val="00E452BE"/>
    <w:rsid w:val="00E452EA"/>
    <w:rsid w:val="00E45308"/>
    <w:rsid w:val="00E4547C"/>
    <w:rsid w:val="00E454F0"/>
    <w:rsid w:val="00E45568"/>
    <w:rsid w:val="00E4569E"/>
    <w:rsid w:val="00E45906"/>
    <w:rsid w:val="00E45A09"/>
    <w:rsid w:val="00E45BA2"/>
    <w:rsid w:val="00E46272"/>
    <w:rsid w:val="00E462BB"/>
    <w:rsid w:val="00E4651C"/>
    <w:rsid w:val="00E46603"/>
    <w:rsid w:val="00E46646"/>
    <w:rsid w:val="00E46662"/>
    <w:rsid w:val="00E46668"/>
    <w:rsid w:val="00E46727"/>
    <w:rsid w:val="00E467F2"/>
    <w:rsid w:val="00E46C3B"/>
    <w:rsid w:val="00E46C45"/>
    <w:rsid w:val="00E46D10"/>
    <w:rsid w:val="00E46DE5"/>
    <w:rsid w:val="00E46FDB"/>
    <w:rsid w:val="00E4706A"/>
    <w:rsid w:val="00E470E0"/>
    <w:rsid w:val="00E472AF"/>
    <w:rsid w:val="00E47588"/>
    <w:rsid w:val="00E4789C"/>
    <w:rsid w:val="00E47B4B"/>
    <w:rsid w:val="00E47BB8"/>
    <w:rsid w:val="00E47BEE"/>
    <w:rsid w:val="00E47E71"/>
    <w:rsid w:val="00E47ECE"/>
    <w:rsid w:val="00E500B3"/>
    <w:rsid w:val="00E502C2"/>
    <w:rsid w:val="00E504CE"/>
    <w:rsid w:val="00E50A53"/>
    <w:rsid w:val="00E50AB3"/>
    <w:rsid w:val="00E50ADD"/>
    <w:rsid w:val="00E50D01"/>
    <w:rsid w:val="00E50E52"/>
    <w:rsid w:val="00E50FEE"/>
    <w:rsid w:val="00E5136F"/>
    <w:rsid w:val="00E517A9"/>
    <w:rsid w:val="00E517DC"/>
    <w:rsid w:val="00E51A8A"/>
    <w:rsid w:val="00E51CDF"/>
    <w:rsid w:val="00E520E8"/>
    <w:rsid w:val="00E52263"/>
    <w:rsid w:val="00E52336"/>
    <w:rsid w:val="00E52551"/>
    <w:rsid w:val="00E525D3"/>
    <w:rsid w:val="00E5265F"/>
    <w:rsid w:val="00E5269A"/>
    <w:rsid w:val="00E5270F"/>
    <w:rsid w:val="00E528EA"/>
    <w:rsid w:val="00E529AD"/>
    <w:rsid w:val="00E52A9B"/>
    <w:rsid w:val="00E52B68"/>
    <w:rsid w:val="00E52C46"/>
    <w:rsid w:val="00E53322"/>
    <w:rsid w:val="00E534F8"/>
    <w:rsid w:val="00E53662"/>
    <w:rsid w:val="00E53A8E"/>
    <w:rsid w:val="00E53E8D"/>
    <w:rsid w:val="00E542D2"/>
    <w:rsid w:val="00E542DA"/>
    <w:rsid w:val="00E5443F"/>
    <w:rsid w:val="00E5458D"/>
    <w:rsid w:val="00E5496C"/>
    <w:rsid w:val="00E549A8"/>
    <w:rsid w:val="00E54AE2"/>
    <w:rsid w:val="00E54CFD"/>
    <w:rsid w:val="00E551DA"/>
    <w:rsid w:val="00E55276"/>
    <w:rsid w:val="00E55327"/>
    <w:rsid w:val="00E553C6"/>
    <w:rsid w:val="00E554C7"/>
    <w:rsid w:val="00E5557E"/>
    <w:rsid w:val="00E55808"/>
    <w:rsid w:val="00E55912"/>
    <w:rsid w:val="00E55AB4"/>
    <w:rsid w:val="00E55B8F"/>
    <w:rsid w:val="00E55BC0"/>
    <w:rsid w:val="00E55BC4"/>
    <w:rsid w:val="00E55C1D"/>
    <w:rsid w:val="00E55C84"/>
    <w:rsid w:val="00E55D33"/>
    <w:rsid w:val="00E55E37"/>
    <w:rsid w:val="00E55EDE"/>
    <w:rsid w:val="00E55F2E"/>
    <w:rsid w:val="00E55F56"/>
    <w:rsid w:val="00E56601"/>
    <w:rsid w:val="00E56637"/>
    <w:rsid w:val="00E568FA"/>
    <w:rsid w:val="00E5697A"/>
    <w:rsid w:val="00E56B07"/>
    <w:rsid w:val="00E56C90"/>
    <w:rsid w:val="00E56D26"/>
    <w:rsid w:val="00E56D70"/>
    <w:rsid w:val="00E56EC8"/>
    <w:rsid w:val="00E56EE7"/>
    <w:rsid w:val="00E56F99"/>
    <w:rsid w:val="00E56FF9"/>
    <w:rsid w:val="00E5712D"/>
    <w:rsid w:val="00E57375"/>
    <w:rsid w:val="00E57421"/>
    <w:rsid w:val="00E575A3"/>
    <w:rsid w:val="00E575AD"/>
    <w:rsid w:val="00E57919"/>
    <w:rsid w:val="00E57CD0"/>
    <w:rsid w:val="00E602D6"/>
    <w:rsid w:val="00E60551"/>
    <w:rsid w:val="00E60586"/>
    <w:rsid w:val="00E60604"/>
    <w:rsid w:val="00E60710"/>
    <w:rsid w:val="00E6098A"/>
    <w:rsid w:val="00E60A31"/>
    <w:rsid w:val="00E60D73"/>
    <w:rsid w:val="00E6112E"/>
    <w:rsid w:val="00E61361"/>
    <w:rsid w:val="00E614B6"/>
    <w:rsid w:val="00E614C6"/>
    <w:rsid w:val="00E6187A"/>
    <w:rsid w:val="00E61963"/>
    <w:rsid w:val="00E61C82"/>
    <w:rsid w:val="00E625E8"/>
    <w:rsid w:val="00E626E9"/>
    <w:rsid w:val="00E62747"/>
    <w:rsid w:val="00E62762"/>
    <w:rsid w:val="00E629EF"/>
    <w:rsid w:val="00E62A68"/>
    <w:rsid w:val="00E62F7B"/>
    <w:rsid w:val="00E62F85"/>
    <w:rsid w:val="00E6307B"/>
    <w:rsid w:val="00E63097"/>
    <w:rsid w:val="00E631CD"/>
    <w:rsid w:val="00E6323A"/>
    <w:rsid w:val="00E632A3"/>
    <w:rsid w:val="00E63338"/>
    <w:rsid w:val="00E634F0"/>
    <w:rsid w:val="00E635D8"/>
    <w:rsid w:val="00E63999"/>
    <w:rsid w:val="00E63B5E"/>
    <w:rsid w:val="00E63C95"/>
    <w:rsid w:val="00E63D3F"/>
    <w:rsid w:val="00E640E7"/>
    <w:rsid w:val="00E6412D"/>
    <w:rsid w:val="00E64473"/>
    <w:rsid w:val="00E64681"/>
    <w:rsid w:val="00E646A6"/>
    <w:rsid w:val="00E6470C"/>
    <w:rsid w:val="00E64A04"/>
    <w:rsid w:val="00E64AEA"/>
    <w:rsid w:val="00E64E46"/>
    <w:rsid w:val="00E6546F"/>
    <w:rsid w:val="00E655E7"/>
    <w:rsid w:val="00E65DE5"/>
    <w:rsid w:val="00E65ED7"/>
    <w:rsid w:val="00E65F34"/>
    <w:rsid w:val="00E66021"/>
    <w:rsid w:val="00E660A4"/>
    <w:rsid w:val="00E66199"/>
    <w:rsid w:val="00E66305"/>
    <w:rsid w:val="00E6644B"/>
    <w:rsid w:val="00E66485"/>
    <w:rsid w:val="00E665C9"/>
    <w:rsid w:val="00E66821"/>
    <w:rsid w:val="00E669FF"/>
    <w:rsid w:val="00E66A5A"/>
    <w:rsid w:val="00E66F2F"/>
    <w:rsid w:val="00E6706E"/>
    <w:rsid w:val="00E6724E"/>
    <w:rsid w:val="00E672E5"/>
    <w:rsid w:val="00E67382"/>
    <w:rsid w:val="00E67743"/>
    <w:rsid w:val="00E678E5"/>
    <w:rsid w:val="00E67A92"/>
    <w:rsid w:val="00E67B36"/>
    <w:rsid w:val="00E67B91"/>
    <w:rsid w:val="00E67C29"/>
    <w:rsid w:val="00E67D13"/>
    <w:rsid w:val="00E7005E"/>
    <w:rsid w:val="00E70138"/>
    <w:rsid w:val="00E702F8"/>
    <w:rsid w:val="00E70301"/>
    <w:rsid w:val="00E706C7"/>
    <w:rsid w:val="00E70894"/>
    <w:rsid w:val="00E70958"/>
    <w:rsid w:val="00E70C5E"/>
    <w:rsid w:val="00E70E8E"/>
    <w:rsid w:val="00E71011"/>
    <w:rsid w:val="00E71A75"/>
    <w:rsid w:val="00E71D67"/>
    <w:rsid w:val="00E71E36"/>
    <w:rsid w:val="00E720F3"/>
    <w:rsid w:val="00E7223E"/>
    <w:rsid w:val="00E72302"/>
    <w:rsid w:val="00E725CB"/>
    <w:rsid w:val="00E727B6"/>
    <w:rsid w:val="00E72820"/>
    <w:rsid w:val="00E72906"/>
    <w:rsid w:val="00E72A04"/>
    <w:rsid w:val="00E72A64"/>
    <w:rsid w:val="00E72C55"/>
    <w:rsid w:val="00E72F89"/>
    <w:rsid w:val="00E72FE2"/>
    <w:rsid w:val="00E73022"/>
    <w:rsid w:val="00E73400"/>
    <w:rsid w:val="00E735DD"/>
    <w:rsid w:val="00E737D5"/>
    <w:rsid w:val="00E73851"/>
    <w:rsid w:val="00E73922"/>
    <w:rsid w:val="00E73D1E"/>
    <w:rsid w:val="00E73E14"/>
    <w:rsid w:val="00E73FB4"/>
    <w:rsid w:val="00E74089"/>
    <w:rsid w:val="00E745E9"/>
    <w:rsid w:val="00E7463C"/>
    <w:rsid w:val="00E746A4"/>
    <w:rsid w:val="00E746AB"/>
    <w:rsid w:val="00E7470E"/>
    <w:rsid w:val="00E74769"/>
    <w:rsid w:val="00E74833"/>
    <w:rsid w:val="00E74857"/>
    <w:rsid w:val="00E74996"/>
    <w:rsid w:val="00E74A86"/>
    <w:rsid w:val="00E74B07"/>
    <w:rsid w:val="00E74BB1"/>
    <w:rsid w:val="00E75011"/>
    <w:rsid w:val="00E7505A"/>
    <w:rsid w:val="00E75092"/>
    <w:rsid w:val="00E75094"/>
    <w:rsid w:val="00E75405"/>
    <w:rsid w:val="00E75539"/>
    <w:rsid w:val="00E75558"/>
    <w:rsid w:val="00E75596"/>
    <w:rsid w:val="00E755A2"/>
    <w:rsid w:val="00E7563F"/>
    <w:rsid w:val="00E75D38"/>
    <w:rsid w:val="00E763EA"/>
    <w:rsid w:val="00E7651E"/>
    <w:rsid w:val="00E76580"/>
    <w:rsid w:val="00E7663D"/>
    <w:rsid w:val="00E768B6"/>
    <w:rsid w:val="00E768E6"/>
    <w:rsid w:val="00E76D37"/>
    <w:rsid w:val="00E76F4F"/>
    <w:rsid w:val="00E76FD3"/>
    <w:rsid w:val="00E770F9"/>
    <w:rsid w:val="00E77468"/>
    <w:rsid w:val="00E7747C"/>
    <w:rsid w:val="00E77BAB"/>
    <w:rsid w:val="00E77D1C"/>
    <w:rsid w:val="00E77F62"/>
    <w:rsid w:val="00E77F69"/>
    <w:rsid w:val="00E800EA"/>
    <w:rsid w:val="00E8038B"/>
    <w:rsid w:val="00E804CC"/>
    <w:rsid w:val="00E80759"/>
    <w:rsid w:val="00E80871"/>
    <w:rsid w:val="00E80B0E"/>
    <w:rsid w:val="00E80BBE"/>
    <w:rsid w:val="00E80ECD"/>
    <w:rsid w:val="00E81484"/>
    <w:rsid w:val="00E81577"/>
    <w:rsid w:val="00E815B8"/>
    <w:rsid w:val="00E81609"/>
    <w:rsid w:val="00E81623"/>
    <w:rsid w:val="00E817C8"/>
    <w:rsid w:val="00E819DB"/>
    <w:rsid w:val="00E820C2"/>
    <w:rsid w:val="00E82343"/>
    <w:rsid w:val="00E8241A"/>
    <w:rsid w:val="00E8275A"/>
    <w:rsid w:val="00E829C1"/>
    <w:rsid w:val="00E82F35"/>
    <w:rsid w:val="00E82F7A"/>
    <w:rsid w:val="00E83065"/>
    <w:rsid w:val="00E830D6"/>
    <w:rsid w:val="00E83158"/>
    <w:rsid w:val="00E8338A"/>
    <w:rsid w:val="00E836EF"/>
    <w:rsid w:val="00E83747"/>
    <w:rsid w:val="00E83AD6"/>
    <w:rsid w:val="00E83E7C"/>
    <w:rsid w:val="00E83F1D"/>
    <w:rsid w:val="00E84069"/>
    <w:rsid w:val="00E8420A"/>
    <w:rsid w:val="00E842F8"/>
    <w:rsid w:val="00E843AB"/>
    <w:rsid w:val="00E8450B"/>
    <w:rsid w:val="00E8487A"/>
    <w:rsid w:val="00E84988"/>
    <w:rsid w:val="00E84B56"/>
    <w:rsid w:val="00E84F21"/>
    <w:rsid w:val="00E85352"/>
    <w:rsid w:val="00E85645"/>
    <w:rsid w:val="00E85751"/>
    <w:rsid w:val="00E85802"/>
    <w:rsid w:val="00E85ACF"/>
    <w:rsid w:val="00E85B4E"/>
    <w:rsid w:val="00E85E8D"/>
    <w:rsid w:val="00E8604C"/>
    <w:rsid w:val="00E860B7"/>
    <w:rsid w:val="00E860EE"/>
    <w:rsid w:val="00E8617A"/>
    <w:rsid w:val="00E86198"/>
    <w:rsid w:val="00E863C6"/>
    <w:rsid w:val="00E865BF"/>
    <w:rsid w:val="00E865E9"/>
    <w:rsid w:val="00E866DC"/>
    <w:rsid w:val="00E8671F"/>
    <w:rsid w:val="00E86A10"/>
    <w:rsid w:val="00E86AED"/>
    <w:rsid w:val="00E86CDB"/>
    <w:rsid w:val="00E86E24"/>
    <w:rsid w:val="00E87339"/>
    <w:rsid w:val="00E87682"/>
    <w:rsid w:val="00E8773C"/>
    <w:rsid w:val="00E87892"/>
    <w:rsid w:val="00E878C8"/>
    <w:rsid w:val="00E87A1E"/>
    <w:rsid w:val="00E87A77"/>
    <w:rsid w:val="00E87CF3"/>
    <w:rsid w:val="00E90042"/>
    <w:rsid w:val="00E9007A"/>
    <w:rsid w:val="00E901BE"/>
    <w:rsid w:val="00E903FB"/>
    <w:rsid w:val="00E904AF"/>
    <w:rsid w:val="00E904EF"/>
    <w:rsid w:val="00E90BC4"/>
    <w:rsid w:val="00E90EE8"/>
    <w:rsid w:val="00E9128F"/>
    <w:rsid w:val="00E9129A"/>
    <w:rsid w:val="00E915B0"/>
    <w:rsid w:val="00E915FE"/>
    <w:rsid w:val="00E9163D"/>
    <w:rsid w:val="00E91A39"/>
    <w:rsid w:val="00E91BC7"/>
    <w:rsid w:val="00E91BE6"/>
    <w:rsid w:val="00E91BEC"/>
    <w:rsid w:val="00E91F56"/>
    <w:rsid w:val="00E9208E"/>
    <w:rsid w:val="00E92153"/>
    <w:rsid w:val="00E92348"/>
    <w:rsid w:val="00E92349"/>
    <w:rsid w:val="00E9255E"/>
    <w:rsid w:val="00E92769"/>
    <w:rsid w:val="00E9277C"/>
    <w:rsid w:val="00E9279B"/>
    <w:rsid w:val="00E9287E"/>
    <w:rsid w:val="00E9298E"/>
    <w:rsid w:val="00E929DE"/>
    <w:rsid w:val="00E92E7F"/>
    <w:rsid w:val="00E93385"/>
    <w:rsid w:val="00E934A7"/>
    <w:rsid w:val="00E934B4"/>
    <w:rsid w:val="00E93824"/>
    <w:rsid w:val="00E9393C"/>
    <w:rsid w:val="00E9393E"/>
    <w:rsid w:val="00E93A74"/>
    <w:rsid w:val="00E93AD8"/>
    <w:rsid w:val="00E93F0C"/>
    <w:rsid w:val="00E9410D"/>
    <w:rsid w:val="00E941D8"/>
    <w:rsid w:val="00E94304"/>
    <w:rsid w:val="00E943A7"/>
    <w:rsid w:val="00E94714"/>
    <w:rsid w:val="00E947A9"/>
    <w:rsid w:val="00E94EFE"/>
    <w:rsid w:val="00E95239"/>
    <w:rsid w:val="00E95265"/>
    <w:rsid w:val="00E956B5"/>
    <w:rsid w:val="00E956EF"/>
    <w:rsid w:val="00E957D1"/>
    <w:rsid w:val="00E95860"/>
    <w:rsid w:val="00E9605C"/>
    <w:rsid w:val="00E96124"/>
    <w:rsid w:val="00E961FC"/>
    <w:rsid w:val="00E96247"/>
    <w:rsid w:val="00E963EE"/>
    <w:rsid w:val="00E96571"/>
    <w:rsid w:val="00E965E5"/>
    <w:rsid w:val="00E96707"/>
    <w:rsid w:val="00E9695F"/>
    <w:rsid w:val="00E96B61"/>
    <w:rsid w:val="00E96BE4"/>
    <w:rsid w:val="00E970D7"/>
    <w:rsid w:val="00E971EF"/>
    <w:rsid w:val="00E97297"/>
    <w:rsid w:val="00E97674"/>
    <w:rsid w:val="00E9788F"/>
    <w:rsid w:val="00E9795F"/>
    <w:rsid w:val="00E97A70"/>
    <w:rsid w:val="00E97ABC"/>
    <w:rsid w:val="00E97B30"/>
    <w:rsid w:val="00E97BF9"/>
    <w:rsid w:val="00E97F03"/>
    <w:rsid w:val="00E97F97"/>
    <w:rsid w:val="00EA027A"/>
    <w:rsid w:val="00EA0542"/>
    <w:rsid w:val="00EA071F"/>
    <w:rsid w:val="00EA0A21"/>
    <w:rsid w:val="00EA0ED8"/>
    <w:rsid w:val="00EA1055"/>
    <w:rsid w:val="00EA1242"/>
    <w:rsid w:val="00EA12C5"/>
    <w:rsid w:val="00EA135E"/>
    <w:rsid w:val="00EA15CD"/>
    <w:rsid w:val="00EA16C1"/>
    <w:rsid w:val="00EA1795"/>
    <w:rsid w:val="00EA2382"/>
    <w:rsid w:val="00EA238A"/>
    <w:rsid w:val="00EA2392"/>
    <w:rsid w:val="00EA2564"/>
    <w:rsid w:val="00EA266D"/>
    <w:rsid w:val="00EA27D9"/>
    <w:rsid w:val="00EA2B76"/>
    <w:rsid w:val="00EA2DF7"/>
    <w:rsid w:val="00EA30B0"/>
    <w:rsid w:val="00EA31EF"/>
    <w:rsid w:val="00EA3225"/>
    <w:rsid w:val="00EA37D2"/>
    <w:rsid w:val="00EA38A0"/>
    <w:rsid w:val="00EA38CD"/>
    <w:rsid w:val="00EA38E2"/>
    <w:rsid w:val="00EA39F6"/>
    <w:rsid w:val="00EA3A14"/>
    <w:rsid w:val="00EA406F"/>
    <w:rsid w:val="00EA40D5"/>
    <w:rsid w:val="00EA41BA"/>
    <w:rsid w:val="00EA4291"/>
    <w:rsid w:val="00EA43CA"/>
    <w:rsid w:val="00EA4410"/>
    <w:rsid w:val="00EA4638"/>
    <w:rsid w:val="00EA4759"/>
    <w:rsid w:val="00EA4FCC"/>
    <w:rsid w:val="00EA5088"/>
    <w:rsid w:val="00EA50AF"/>
    <w:rsid w:val="00EA524E"/>
    <w:rsid w:val="00EA56E8"/>
    <w:rsid w:val="00EA585E"/>
    <w:rsid w:val="00EA58B5"/>
    <w:rsid w:val="00EA5C31"/>
    <w:rsid w:val="00EA696F"/>
    <w:rsid w:val="00EA6ADC"/>
    <w:rsid w:val="00EA6DFA"/>
    <w:rsid w:val="00EA70DB"/>
    <w:rsid w:val="00EA73D5"/>
    <w:rsid w:val="00EA75E5"/>
    <w:rsid w:val="00EA761A"/>
    <w:rsid w:val="00EA761D"/>
    <w:rsid w:val="00EA76E9"/>
    <w:rsid w:val="00EA775A"/>
    <w:rsid w:val="00EA7795"/>
    <w:rsid w:val="00EA7A39"/>
    <w:rsid w:val="00EA7A47"/>
    <w:rsid w:val="00EA7A5C"/>
    <w:rsid w:val="00EA7AF6"/>
    <w:rsid w:val="00EA7F54"/>
    <w:rsid w:val="00EB0582"/>
    <w:rsid w:val="00EB065E"/>
    <w:rsid w:val="00EB069A"/>
    <w:rsid w:val="00EB06F7"/>
    <w:rsid w:val="00EB08A8"/>
    <w:rsid w:val="00EB0ACB"/>
    <w:rsid w:val="00EB0BC2"/>
    <w:rsid w:val="00EB1077"/>
    <w:rsid w:val="00EB1481"/>
    <w:rsid w:val="00EB165E"/>
    <w:rsid w:val="00EB172D"/>
    <w:rsid w:val="00EB1777"/>
    <w:rsid w:val="00EB1EE5"/>
    <w:rsid w:val="00EB20BA"/>
    <w:rsid w:val="00EB21B0"/>
    <w:rsid w:val="00EB22D5"/>
    <w:rsid w:val="00EB233D"/>
    <w:rsid w:val="00EB24A6"/>
    <w:rsid w:val="00EB2892"/>
    <w:rsid w:val="00EB2AAF"/>
    <w:rsid w:val="00EB2D32"/>
    <w:rsid w:val="00EB309E"/>
    <w:rsid w:val="00EB3209"/>
    <w:rsid w:val="00EB331C"/>
    <w:rsid w:val="00EB340D"/>
    <w:rsid w:val="00EB340F"/>
    <w:rsid w:val="00EB3447"/>
    <w:rsid w:val="00EB385D"/>
    <w:rsid w:val="00EB392C"/>
    <w:rsid w:val="00EB3995"/>
    <w:rsid w:val="00EB3AE1"/>
    <w:rsid w:val="00EB3B5E"/>
    <w:rsid w:val="00EB3CFC"/>
    <w:rsid w:val="00EB4214"/>
    <w:rsid w:val="00EB42EB"/>
    <w:rsid w:val="00EB4413"/>
    <w:rsid w:val="00EB4ABA"/>
    <w:rsid w:val="00EB4CF4"/>
    <w:rsid w:val="00EB51AB"/>
    <w:rsid w:val="00EB5378"/>
    <w:rsid w:val="00EB558F"/>
    <w:rsid w:val="00EB5645"/>
    <w:rsid w:val="00EB5700"/>
    <w:rsid w:val="00EB5E1B"/>
    <w:rsid w:val="00EB5ED1"/>
    <w:rsid w:val="00EB5FAF"/>
    <w:rsid w:val="00EB6080"/>
    <w:rsid w:val="00EB60DF"/>
    <w:rsid w:val="00EB65D9"/>
    <w:rsid w:val="00EB671B"/>
    <w:rsid w:val="00EB6869"/>
    <w:rsid w:val="00EB6922"/>
    <w:rsid w:val="00EB6937"/>
    <w:rsid w:val="00EB69F3"/>
    <w:rsid w:val="00EB6A2A"/>
    <w:rsid w:val="00EB6BD7"/>
    <w:rsid w:val="00EB6DA0"/>
    <w:rsid w:val="00EB6EA0"/>
    <w:rsid w:val="00EB6F9C"/>
    <w:rsid w:val="00EB71CE"/>
    <w:rsid w:val="00EB7234"/>
    <w:rsid w:val="00EB75EA"/>
    <w:rsid w:val="00EB7A33"/>
    <w:rsid w:val="00EB7B58"/>
    <w:rsid w:val="00EB7BF0"/>
    <w:rsid w:val="00EB7F06"/>
    <w:rsid w:val="00EC00D8"/>
    <w:rsid w:val="00EC014C"/>
    <w:rsid w:val="00EC014E"/>
    <w:rsid w:val="00EC01C9"/>
    <w:rsid w:val="00EC0312"/>
    <w:rsid w:val="00EC0837"/>
    <w:rsid w:val="00EC0C91"/>
    <w:rsid w:val="00EC0E99"/>
    <w:rsid w:val="00EC1102"/>
    <w:rsid w:val="00EC118E"/>
    <w:rsid w:val="00EC1284"/>
    <w:rsid w:val="00EC1473"/>
    <w:rsid w:val="00EC1553"/>
    <w:rsid w:val="00EC175F"/>
    <w:rsid w:val="00EC191E"/>
    <w:rsid w:val="00EC1974"/>
    <w:rsid w:val="00EC1A40"/>
    <w:rsid w:val="00EC1AE1"/>
    <w:rsid w:val="00EC1C74"/>
    <w:rsid w:val="00EC1E22"/>
    <w:rsid w:val="00EC1FB1"/>
    <w:rsid w:val="00EC1FF3"/>
    <w:rsid w:val="00EC25FA"/>
    <w:rsid w:val="00EC2866"/>
    <w:rsid w:val="00EC289C"/>
    <w:rsid w:val="00EC32B7"/>
    <w:rsid w:val="00EC337B"/>
    <w:rsid w:val="00EC3436"/>
    <w:rsid w:val="00EC34FB"/>
    <w:rsid w:val="00EC368E"/>
    <w:rsid w:val="00EC3715"/>
    <w:rsid w:val="00EC3800"/>
    <w:rsid w:val="00EC3BD0"/>
    <w:rsid w:val="00EC3E71"/>
    <w:rsid w:val="00EC42B0"/>
    <w:rsid w:val="00EC4452"/>
    <w:rsid w:val="00EC4869"/>
    <w:rsid w:val="00EC4CA1"/>
    <w:rsid w:val="00EC4EE7"/>
    <w:rsid w:val="00EC5025"/>
    <w:rsid w:val="00EC505D"/>
    <w:rsid w:val="00EC515A"/>
    <w:rsid w:val="00EC5166"/>
    <w:rsid w:val="00EC5263"/>
    <w:rsid w:val="00EC55CB"/>
    <w:rsid w:val="00EC5614"/>
    <w:rsid w:val="00EC57A5"/>
    <w:rsid w:val="00EC582D"/>
    <w:rsid w:val="00EC59A4"/>
    <w:rsid w:val="00EC5AE5"/>
    <w:rsid w:val="00EC5B22"/>
    <w:rsid w:val="00EC5D4F"/>
    <w:rsid w:val="00EC5E05"/>
    <w:rsid w:val="00EC5F5B"/>
    <w:rsid w:val="00EC619F"/>
    <w:rsid w:val="00EC61E8"/>
    <w:rsid w:val="00EC65B7"/>
    <w:rsid w:val="00EC6638"/>
    <w:rsid w:val="00EC6796"/>
    <w:rsid w:val="00EC6B38"/>
    <w:rsid w:val="00EC6B51"/>
    <w:rsid w:val="00EC6FEF"/>
    <w:rsid w:val="00EC703C"/>
    <w:rsid w:val="00EC7256"/>
    <w:rsid w:val="00EC7280"/>
    <w:rsid w:val="00EC7424"/>
    <w:rsid w:val="00EC7591"/>
    <w:rsid w:val="00EC783B"/>
    <w:rsid w:val="00EC7842"/>
    <w:rsid w:val="00EC7949"/>
    <w:rsid w:val="00EC7BEB"/>
    <w:rsid w:val="00EC7E3D"/>
    <w:rsid w:val="00EC7F37"/>
    <w:rsid w:val="00ED0071"/>
    <w:rsid w:val="00ED0179"/>
    <w:rsid w:val="00ED01AA"/>
    <w:rsid w:val="00ED0358"/>
    <w:rsid w:val="00ED0409"/>
    <w:rsid w:val="00ED0746"/>
    <w:rsid w:val="00ED0A3B"/>
    <w:rsid w:val="00ED0C69"/>
    <w:rsid w:val="00ED0EDE"/>
    <w:rsid w:val="00ED0F9F"/>
    <w:rsid w:val="00ED1023"/>
    <w:rsid w:val="00ED116E"/>
    <w:rsid w:val="00ED11DF"/>
    <w:rsid w:val="00ED128E"/>
    <w:rsid w:val="00ED14CC"/>
    <w:rsid w:val="00ED1757"/>
    <w:rsid w:val="00ED1BC5"/>
    <w:rsid w:val="00ED1C5F"/>
    <w:rsid w:val="00ED1CC2"/>
    <w:rsid w:val="00ED1DFC"/>
    <w:rsid w:val="00ED2149"/>
    <w:rsid w:val="00ED244A"/>
    <w:rsid w:val="00ED2595"/>
    <w:rsid w:val="00ED2714"/>
    <w:rsid w:val="00ED2725"/>
    <w:rsid w:val="00ED2772"/>
    <w:rsid w:val="00ED2881"/>
    <w:rsid w:val="00ED2DFF"/>
    <w:rsid w:val="00ED2F23"/>
    <w:rsid w:val="00ED309D"/>
    <w:rsid w:val="00ED3400"/>
    <w:rsid w:val="00ED34F9"/>
    <w:rsid w:val="00ED356D"/>
    <w:rsid w:val="00ED3686"/>
    <w:rsid w:val="00ED3903"/>
    <w:rsid w:val="00ED3B94"/>
    <w:rsid w:val="00ED3C02"/>
    <w:rsid w:val="00ED3C96"/>
    <w:rsid w:val="00ED3D51"/>
    <w:rsid w:val="00ED3D73"/>
    <w:rsid w:val="00ED3E2D"/>
    <w:rsid w:val="00ED3ED1"/>
    <w:rsid w:val="00ED3F22"/>
    <w:rsid w:val="00ED3F58"/>
    <w:rsid w:val="00ED40CC"/>
    <w:rsid w:val="00ED4200"/>
    <w:rsid w:val="00ED4210"/>
    <w:rsid w:val="00ED4435"/>
    <w:rsid w:val="00ED462A"/>
    <w:rsid w:val="00ED4664"/>
    <w:rsid w:val="00ED4836"/>
    <w:rsid w:val="00ED4B1E"/>
    <w:rsid w:val="00ED4F50"/>
    <w:rsid w:val="00ED4F98"/>
    <w:rsid w:val="00ED4FF8"/>
    <w:rsid w:val="00ED5405"/>
    <w:rsid w:val="00ED5450"/>
    <w:rsid w:val="00ED56B9"/>
    <w:rsid w:val="00ED5CA0"/>
    <w:rsid w:val="00ED5D21"/>
    <w:rsid w:val="00ED5E46"/>
    <w:rsid w:val="00ED6298"/>
    <w:rsid w:val="00ED629B"/>
    <w:rsid w:val="00ED6450"/>
    <w:rsid w:val="00ED652F"/>
    <w:rsid w:val="00ED659D"/>
    <w:rsid w:val="00ED6BBB"/>
    <w:rsid w:val="00ED6CFE"/>
    <w:rsid w:val="00ED6DE1"/>
    <w:rsid w:val="00ED6E79"/>
    <w:rsid w:val="00ED6F11"/>
    <w:rsid w:val="00ED710D"/>
    <w:rsid w:val="00ED74EF"/>
    <w:rsid w:val="00ED7854"/>
    <w:rsid w:val="00ED78E1"/>
    <w:rsid w:val="00ED7A8B"/>
    <w:rsid w:val="00ED7B20"/>
    <w:rsid w:val="00ED7BC6"/>
    <w:rsid w:val="00ED7D12"/>
    <w:rsid w:val="00ED7FC5"/>
    <w:rsid w:val="00EE0089"/>
    <w:rsid w:val="00EE01E7"/>
    <w:rsid w:val="00EE077E"/>
    <w:rsid w:val="00EE07AA"/>
    <w:rsid w:val="00EE0BBE"/>
    <w:rsid w:val="00EE1010"/>
    <w:rsid w:val="00EE125D"/>
    <w:rsid w:val="00EE1283"/>
    <w:rsid w:val="00EE1529"/>
    <w:rsid w:val="00EE152B"/>
    <w:rsid w:val="00EE156F"/>
    <w:rsid w:val="00EE15F8"/>
    <w:rsid w:val="00EE16C0"/>
    <w:rsid w:val="00EE1724"/>
    <w:rsid w:val="00EE1831"/>
    <w:rsid w:val="00EE1ABF"/>
    <w:rsid w:val="00EE1AF3"/>
    <w:rsid w:val="00EE1B6D"/>
    <w:rsid w:val="00EE1C3D"/>
    <w:rsid w:val="00EE1C52"/>
    <w:rsid w:val="00EE1E64"/>
    <w:rsid w:val="00EE211F"/>
    <w:rsid w:val="00EE2167"/>
    <w:rsid w:val="00EE2317"/>
    <w:rsid w:val="00EE23D9"/>
    <w:rsid w:val="00EE2424"/>
    <w:rsid w:val="00EE24DC"/>
    <w:rsid w:val="00EE2665"/>
    <w:rsid w:val="00EE2AFB"/>
    <w:rsid w:val="00EE2EDE"/>
    <w:rsid w:val="00EE2F49"/>
    <w:rsid w:val="00EE3007"/>
    <w:rsid w:val="00EE31BE"/>
    <w:rsid w:val="00EE3611"/>
    <w:rsid w:val="00EE3A33"/>
    <w:rsid w:val="00EE3B59"/>
    <w:rsid w:val="00EE3ED9"/>
    <w:rsid w:val="00EE40D0"/>
    <w:rsid w:val="00EE42DD"/>
    <w:rsid w:val="00EE48DC"/>
    <w:rsid w:val="00EE4C11"/>
    <w:rsid w:val="00EE4E57"/>
    <w:rsid w:val="00EE531E"/>
    <w:rsid w:val="00EE5323"/>
    <w:rsid w:val="00EE5601"/>
    <w:rsid w:val="00EE5899"/>
    <w:rsid w:val="00EE597B"/>
    <w:rsid w:val="00EE5A63"/>
    <w:rsid w:val="00EE5D40"/>
    <w:rsid w:val="00EE5DCA"/>
    <w:rsid w:val="00EE5E46"/>
    <w:rsid w:val="00EE5F8A"/>
    <w:rsid w:val="00EE618A"/>
    <w:rsid w:val="00EE6203"/>
    <w:rsid w:val="00EE623B"/>
    <w:rsid w:val="00EE652C"/>
    <w:rsid w:val="00EE65A3"/>
    <w:rsid w:val="00EE663A"/>
    <w:rsid w:val="00EE66FC"/>
    <w:rsid w:val="00EE69F8"/>
    <w:rsid w:val="00EE6AC3"/>
    <w:rsid w:val="00EE6B7B"/>
    <w:rsid w:val="00EE6BBB"/>
    <w:rsid w:val="00EE6CEF"/>
    <w:rsid w:val="00EE7205"/>
    <w:rsid w:val="00EE7355"/>
    <w:rsid w:val="00EE75B0"/>
    <w:rsid w:val="00EE767F"/>
    <w:rsid w:val="00EE7783"/>
    <w:rsid w:val="00EE781A"/>
    <w:rsid w:val="00EE7D7F"/>
    <w:rsid w:val="00EE7DF0"/>
    <w:rsid w:val="00EF0492"/>
    <w:rsid w:val="00EF04BC"/>
    <w:rsid w:val="00EF052C"/>
    <w:rsid w:val="00EF08BC"/>
    <w:rsid w:val="00EF0A03"/>
    <w:rsid w:val="00EF0A8E"/>
    <w:rsid w:val="00EF0C2D"/>
    <w:rsid w:val="00EF1342"/>
    <w:rsid w:val="00EF1778"/>
    <w:rsid w:val="00EF177E"/>
    <w:rsid w:val="00EF1871"/>
    <w:rsid w:val="00EF1B59"/>
    <w:rsid w:val="00EF1C03"/>
    <w:rsid w:val="00EF1CF3"/>
    <w:rsid w:val="00EF1F5E"/>
    <w:rsid w:val="00EF20FE"/>
    <w:rsid w:val="00EF2144"/>
    <w:rsid w:val="00EF2232"/>
    <w:rsid w:val="00EF23F5"/>
    <w:rsid w:val="00EF2583"/>
    <w:rsid w:val="00EF2586"/>
    <w:rsid w:val="00EF298F"/>
    <w:rsid w:val="00EF2996"/>
    <w:rsid w:val="00EF2EE9"/>
    <w:rsid w:val="00EF3057"/>
    <w:rsid w:val="00EF347C"/>
    <w:rsid w:val="00EF34BE"/>
    <w:rsid w:val="00EF3557"/>
    <w:rsid w:val="00EF3AEA"/>
    <w:rsid w:val="00EF3BE9"/>
    <w:rsid w:val="00EF3E3C"/>
    <w:rsid w:val="00EF3F8B"/>
    <w:rsid w:val="00EF3FD3"/>
    <w:rsid w:val="00EF41E2"/>
    <w:rsid w:val="00EF440A"/>
    <w:rsid w:val="00EF4441"/>
    <w:rsid w:val="00EF449C"/>
    <w:rsid w:val="00EF4512"/>
    <w:rsid w:val="00EF47EE"/>
    <w:rsid w:val="00EF4A9D"/>
    <w:rsid w:val="00EF4CB7"/>
    <w:rsid w:val="00EF4DB5"/>
    <w:rsid w:val="00EF5057"/>
    <w:rsid w:val="00EF5327"/>
    <w:rsid w:val="00EF5463"/>
    <w:rsid w:val="00EF585C"/>
    <w:rsid w:val="00EF5864"/>
    <w:rsid w:val="00EF5A3D"/>
    <w:rsid w:val="00EF5A98"/>
    <w:rsid w:val="00EF5B53"/>
    <w:rsid w:val="00EF5B80"/>
    <w:rsid w:val="00EF5CFB"/>
    <w:rsid w:val="00EF5E03"/>
    <w:rsid w:val="00EF6000"/>
    <w:rsid w:val="00EF616F"/>
    <w:rsid w:val="00EF63CF"/>
    <w:rsid w:val="00EF65AB"/>
    <w:rsid w:val="00EF676E"/>
    <w:rsid w:val="00EF68BF"/>
    <w:rsid w:val="00EF69C8"/>
    <w:rsid w:val="00EF6BBB"/>
    <w:rsid w:val="00EF6C65"/>
    <w:rsid w:val="00EF6D2B"/>
    <w:rsid w:val="00EF71C2"/>
    <w:rsid w:val="00EF72B7"/>
    <w:rsid w:val="00EF73BB"/>
    <w:rsid w:val="00EF74B2"/>
    <w:rsid w:val="00EF76C1"/>
    <w:rsid w:val="00EF7797"/>
    <w:rsid w:val="00EF78EE"/>
    <w:rsid w:val="00EF7926"/>
    <w:rsid w:val="00EF792E"/>
    <w:rsid w:val="00EF7BC8"/>
    <w:rsid w:val="00EF7C38"/>
    <w:rsid w:val="00EF7CF6"/>
    <w:rsid w:val="00F00079"/>
    <w:rsid w:val="00F00359"/>
    <w:rsid w:val="00F00401"/>
    <w:rsid w:val="00F0056A"/>
    <w:rsid w:val="00F00659"/>
    <w:rsid w:val="00F00678"/>
    <w:rsid w:val="00F00B8F"/>
    <w:rsid w:val="00F00B97"/>
    <w:rsid w:val="00F00D80"/>
    <w:rsid w:val="00F00EF7"/>
    <w:rsid w:val="00F00FC2"/>
    <w:rsid w:val="00F01477"/>
    <w:rsid w:val="00F0151C"/>
    <w:rsid w:val="00F01729"/>
    <w:rsid w:val="00F017E1"/>
    <w:rsid w:val="00F01988"/>
    <w:rsid w:val="00F01BB8"/>
    <w:rsid w:val="00F01CAB"/>
    <w:rsid w:val="00F022D5"/>
    <w:rsid w:val="00F022E2"/>
    <w:rsid w:val="00F0266F"/>
    <w:rsid w:val="00F0269A"/>
    <w:rsid w:val="00F0270E"/>
    <w:rsid w:val="00F0274B"/>
    <w:rsid w:val="00F0276F"/>
    <w:rsid w:val="00F02CCC"/>
    <w:rsid w:val="00F02D0B"/>
    <w:rsid w:val="00F02EF4"/>
    <w:rsid w:val="00F03178"/>
    <w:rsid w:val="00F03384"/>
    <w:rsid w:val="00F03432"/>
    <w:rsid w:val="00F0358B"/>
    <w:rsid w:val="00F0379D"/>
    <w:rsid w:val="00F03AA4"/>
    <w:rsid w:val="00F03B20"/>
    <w:rsid w:val="00F03CC6"/>
    <w:rsid w:val="00F0403C"/>
    <w:rsid w:val="00F04130"/>
    <w:rsid w:val="00F04415"/>
    <w:rsid w:val="00F046F5"/>
    <w:rsid w:val="00F04787"/>
    <w:rsid w:val="00F0507A"/>
    <w:rsid w:val="00F05297"/>
    <w:rsid w:val="00F0550A"/>
    <w:rsid w:val="00F05806"/>
    <w:rsid w:val="00F058C7"/>
    <w:rsid w:val="00F05A22"/>
    <w:rsid w:val="00F05B6D"/>
    <w:rsid w:val="00F05D69"/>
    <w:rsid w:val="00F05E12"/>
    <w:rsid w:val="00F05FA8"/>
    <w:rsid w:val="00F0613B"/>
    <w:rsid w:val="00F061C2"/>
    <w:rsid w:val="00F06439"/>
    <w:rsid w:val="00F06D32"/>
    <w:rsid w:val="00F06DBA"/>
    <w:rsid w:val="00F06FAF"/>
    <w:rsid w:val="00F06FC3"/>
    <w:rsid w:val="00F070C6"/>
    <w:rsid w:val="00F07586"/>
    <w:rsid w:val="00F077F0"/>
    <w:rsid w:val="00F078D1"/>
    <w:rsid w:val="00F07DF5"/>
    <w:rsid w:val="00F07DFE"/>
    <w:rsid w:val="00F07F9E"/>
    <w:rsid w:val="00F100E4"/>
    <w:rsid w:val="00F101F3"/>
    <w:rsid w:val="00F1020B"/>
    <w:rsid w:val="00F1024B"/>
    <w:rsid w:val="00F10497"/>
    <w:rsid w:val="00F106F9"/>
    <w:rsid w:val="00F10886"/>
    <w:rsid w:val="00F10B45"/>
    <w:rsid w:val="00F10E9F"/>
    <w:rsid w:val="00F10ECF"/>
    <w:rsid w:val="00F1105E"/>
    <w:rsid w:val="00F110E4"/>
    <w:rsid w:val="00F112CF"/>
    <w:rsid w:val="00F117A4"/>
    <w:rsid w:val="00F11825"/>
    <w:rsid w:val="00F11939"/>
    <w:rsid w:val="00F11E45"/>
    <w:rsid w:val="00F11FD8"/>
    <w:rsid w:val="00F12019"/>
    <w:rsid w:val="00F122CF"/>
    <w:rsid w:val="00F123BF"/>
    <w:rsid w:val="00F12427"/>
    <w:rsid w:val="00F12460"/>
    <w:rsid w:val="00F1255E"/>
    <w:rsid w:val="00F12B47"/>
    <w:rsid w:val="00F12B5A"/>
    <w:rsid w:val="00F12CF9"/>
    <w:rsid w:val="00F12ECB"/>
    <w:rsid w:val="00F12FDC"/>
    <w:rsid w:val="00F1307A"/>
    <w:rsid w:val="00F130ED"/>
    <w:rsid w:val="00F1312A"/>
    <w:rsid w:val="00F131AF"/>
    <w:rsid w:val="00F13399"/>
    <w:rsid w:val="00F133A5"/>
    <w:rsid w:val="00F13634"/>
    <w:rsid w:val="00F137B2"/>
    <w:rsid w:val="00F13930"/>
    <w:rsid w:val="00F13BA5"/>
    <w:rsid w:val="00F13FA0"/>
    <w:rsid w:val="00F14489"/>
    <w:rsid w:val="00F14531"/>
    <w:rsid w:val="00F145BF"/>
    <w:rsid w:val="00F1467C"/>
    <w:rsid w:val="00F14774"/>
    <w:rsid w:val="00F14970"/>
    <w:rsid w:val="00F14990"/>
    <w:rsid w:val="00F14AFF"/>
    <w:rsid w:val="00F14C07"/>
    <w:rsid w:val="00F15029"/>
    <w:rsid w:val="00F15033"/>
    <w:rsid w:val="00F1519F"/>
    <w:rsid w:val="00F152DC"/>
    <w:rsid w:val="00F15329"/>
    <w:rsid w:val="00F15584"/>
    <w:rsid w:val="00F157E2"/>
    <w:rsid w:val="00F1585C"/>
    <w:rsid w:val="00F158E9"/>
    <w:rsid w:val="00F15992"/>
    <w:rsid w:val="00F15B56"/>
    <w:rsid w:val="00F15C5B"/>
    <w:rsid w:val="00F15C71"/>
    <w:rsid w:val="00F15D9C"/>
    <w:rsid w:val="00F162DE"/>
    <w:rsid w:val="00F16417"/>
    <w:rsid w:val="00F164ED"/>
    <w:rsid w:val="00F16570"/>
    <w:rsid w:val="00F16744"/>
    <w:rsid w:val="00F169DD"/>
    <w:rsid w:val="00F16A47"/>
    <w:rsid w:val="00F16D9C"/>
    <w:rsid w:val="00F16E5A"/>
    <w:rsid w:val="00F170F8"/>
    <w:rsid w:val="00F17128"/>
    <w:rsid w:val="00F17245"/>
    <w:rsid w:val="00F1727F"/>
    <w:rsid w:val="00F17430"/>
    <w:rsid w:val="00F1753F"/>
    <w:rsid w:val="00F175BC"/>
    <w:rsid w:val="00F176F8"/>
    <w:rsid w:val="00F1773A"/>
    <w:rsid w:val="00F17771"/>
    <w:rsid w:val="00F17797"/>
    <w:rsid w:val="00F1786A"/>
    <w:rsid w:val="00F17A1D"/>
    <w:rsid w:val="00F17B46"/>
    <w:rsid w:val="00F17B74"/>
    <w:rsid w:val="00F17C16"/>
    <w:rsid w:val="00F17C4F"/>
    <w:rsid w:val="00F17CB6"/>
    <w:rsid w:val="00F17EA9"/>
    <w:rsid w:val="00F202AD"/>
    <w:rsid w:val="00F208E6"/>
    <w:rsid w:val="00F20A02"/>
    <w:rsid w:val="00F20FAA"/>
    <w:rsid w:val="00F2112C"/>
    <w:rsid w:val="00F21270"/>
    <w:rsid w:val="00F21275"/>
    <w:rsid w:val="00F214C2"/>
    <w:rsid w:val="00F21543"/>
    <w:rsid w:val="00F215E7"/>
    <w:rsid w:val="00F217D6"/>
    <w:rsid w:val="00F217E9"/>
    <w:rsid w:val="00F218C3"/>
    <w:rsid w:val="00F21B30"/>
    <w:rsid w:val="00F21CCE"/>
    <w:rsid w:val="00F222DF"/>
    <w:rsid w:val="00F223E8"/>
    <w:rsid w:val="00F22444"/>
    <w:rsid w:val="00F224D7"/>
    <w:rsid w:val="00F22895"/>
    <w:rsid w:val="00F22974"/>
    <w:rsid w:val="00F22B20"/>
    <w:rsid w:val="00F22C62"/>
    <w:rsid w:val="00F22CAC"/>
    <w:rsid w:val="00F22CF8"/>
    <w:rsid w:val="00F22ED0"/>
    <w:rsid w:val="00F22EDB"/>
    <w:rsid w:val="00F22F3E"/>
    <w:rsid w:val="00F22FA2"/>
    <w:rsid w:val="00F231F8"/>
    <w:rsid w:val="00F2343C"/>
    <w:rsid w:val="00F2353A"/>
    <w:rsid w:val="00F23560"/>
    <w:rsid w:val="00F236F9"/>
    <w:rsid w:val="00F238FD"/>
    <w:rsid w:val="00F23B27"/>
    <w:rsid w:val="00F23CB1"/>
    <w:rsid w:val="00F23E76"/>
    <w:rsid w:val="00F23F18"/>
    <w:rsid w:val="00F243C8"/>
    <w:rsid w:val="00F243F2"/>
    <w:rsid w:val="00F245D8"/>
    <w:rsid w:val="00F246EF"/>
    <w:rsid w:val="00F247A8"/>
    <w:rsid w:val="00F24C42"/>
    <w:rsid w:val="00F24D5E"/>
    <w:rsid w:val="00F24F38"/>
    <w:rsid w:val="00F250E9"/>
    <w:rsid w:val="00F251B8"/>
    <w:rsid w:val="00F2533F"/>
    <w:rsid w:val="00F25722"/>
    <w:rsid w:val="00F2572C"/>
    <w:rsid w:val="00F257C3"/>
    <w:rsid w:val="00F25B93"/>
    <w:rsid w:val="00F25C3A"/>
    <w:rsid w:val="00F25E35"/>
    <w:rsid w:val="00F25EC2"/>
    <w:rsid w:val="00F262F3"/>
    <w:rsid w:val="00F26338"/>
    <w:rsid w:val="00F265F5"/>
    <w:rsid w:val="00F26961"/>
    <w:rsid w:val="00F269AF"/>
    <w:rsid w:val="00F269C0"/>
    <w:rsid w:val="00F26C57"/>
    <w:rsid w:val="00F26CB8"/>
    <w:rsid w:val="00F26ED0"/>
    <w:rsid w:val="00F26EE6"/>
    <w:rsid w:val="00F26F5E"/>
    <w:rsid w:val="00F26FC4"/>
    <w:rsid w:val="00F2725E"/>
    <w:rsid w:val="00F2732F"/>
    <w:rsid w:val="00F27350"/>
    <w:rsid w:val="00F274A1"/>
    <w:rsid w:val="00F275DF"/>
    <w:rsid w:val="00F27697"/>
    <w:rsid w:val="00F276C2"/>
    <w:rsid w:val="00F276D7"/>
    <w:rsid w:val="00F30088"/>
    <w:rsid w:val="00F3037E"/>
    <w:rsid w:val="00F30925"/>
    <w:rsid w:val="00F30F75"/>
    <w:rsid w:val="00F310EC"/>
    <w:rsid w:val="00F3136B"/>
    <w:rsid w:val="00F31370"/>
    <w:rsid w:val="00F31569"/>
    <w:rsid w:val="00F31715"/>
    <w:rsid w:val="00F319D7"/>
    <w:rsid w:val="00F31AD9"/>
    <w:rsid w:val="00F31C45"/>
    <w:rsid w:val="00F31D91"/>
    <w:rsid w:val="00F31E9A"/>
    <w:rsid w:val="00F31EA5"/>
    <w:rsid w:val="00F31EDA"/>
    <w:rsid w:val="00F31FFF"/>
    <w:rsid w:val="00F320C2"/>
    <w:rsid w:val="00F328DD"/>
    <w:rsid w:val="00F32A36"/>
    <w:rsid w:val="00F32D91"/>
    <w:rsid w:val="00F32E94"/>
    <w:rsid w:val="00F331A2"/>
    <w:rsid w:val="00F33416"/>
    <w:rsid w:val="00F335ED"/>
    <w:rsid w:val="00F337CF"/>
    <w:rsid w:val="00F33882"/>
    <w:rsid w:val="00F33B5C"/>
    <w:rsid w:val="00F34423"/>
    <w:rsid w:val="00F34D6C"/>
    <w:rsid w:val="00F34F1D"/>
    <w:rsid w:val="00F34F28"/>
    <w:rsid w:val="00F350F0"/>
    <w:rsid w:val="00F3518D"/>
    <w:rsid w:val="00F351CA"/>
    <w:rsid w:val="00F35886"/>
    <w:rsid w:val="00F35890"/>
    <w:rsid w:val="00F359DC"/>
    <w:rsid w:val="00F35C34"/>
    <w:rsid w:val="00F35CBB"/>
    <w:rsid w:val="00F35DC1"/>
    <w:rsid w:val="00F35E67"/>
    <w:rsid w:val="00F35F17"/>
    <w:rsid w:val="00F36193"/>
    <w:rsid w:val="00F361D2"/>
    <w:rsid w:val="00F36255"/>
    <w:rsid w:val="00F36423"/>
    <w:rsid w:val="00F36447"/>
    <w:rsid w:val="00F366C9"/>
    <w:rsid w:val="00F367CE"/>
    <w:rsid w:val="00F369CE"/>
    <w:rsid w:val="00F369D1"/>
    <w:rsid w:val="00F369DB"/>
    <w:rsid w:val="00F36AAA"/>
    <w:rsid w:val="00F36CAB"/>
    <w:rsid w:val="00F37161"/>
    <w:rsid w:val="00F371EB"/>
    <w:rsid w:val="00F37220"/>
    <w:rsid w:val="00F37591"/>
    <w:rsid w:val="00F376A6"/>
    <w:rsid w:val="00F37952"/>
    <w:rsid w:val="00F3799C"/>
    <w:rsid w:val="00F37BA6"/>
    <w:rsid w:val="00F37BCA"/>
    <w:rsid w:val="00F37BE3"/>
    <w:rsid w:val="00F4013B"/>
    <w:rsid w:val="00F4019D"/>
    <w:rsid w:val="00F4036C"/>
    <w:rsid w:val="00F40408"/>
    <w:rsid w:val="00F40566"/>
    <w:rsid w:val="00F4077D"/>
    <w:rsid w:val="00F40AD2"/>
    <w:rsid w:val="00F40EAB"/>
    <w:rsid w:val="00F40F27"/>
    <w:rsid w:val="00F40F38"/>
    <w:rsid w:val="00F40FF4"/>
    <w:rsid w:val="00F4122F"/>
    <w:rsid w:val="00F41581"/>
    <w:rsid w:val="00F4179C"/>
    <w:rsid w:val="00F41855"/>
    <w:rsid w:val="00F41944"/>
    <w:rsid w:val="00F419D8"/>
    <w:rsid w:val="00F41CD2"/>
    <w:rsid w:val="00F41DFB"/>
    <w:rsid w:val="00F4218C"/>
    <w:rsid w:val="00F421E2"/>
    <w:rsid w:val="00F423F9"/>
    <w:rsid w:val="00F425EE"/>
    <w:rsid w:val="00F4271A"/>
    <w:rsid w:val="00F428ED"/>
    <w:rsid w:val="00F42901"/>
    <w:rsid w:val="00F42AAB"/>
    <w:rsid w:val="00F42ACD"/>
    <w:rsid w:val="00F42B46"/>
    <w:rsid w:val="00F42CA6"/>
    <w:rsid w:val="00F42EE3"/>
    <w:rsid w:val="00F4320A"/>
    <w:rsid w:val="00F437BC"/>
    <w:rsid w:val="00F438B7"/>
    <w:rsid w:val="00F43996"/>
    <w:rsid w:val="00F43A0E"/>
    <w:rsid w:val="00F43A81"/>
    <w:rsid w:val="00F43F13"/>
    <w:rsid w:val="00F43F28"/>
    <w:rsid w:val="00F43F72"/>
    <w:rsid w:val="00F43FE0"/>
    <w:rsid w:val="00F4467B"/>
    <w:rsid w:val="00F447F1"/>
    <w:rsid w:val="00F44AB8"/>
    <w:rsid w:val="00F44D64"/>
    <w:rsid w:val="00F44E1B"/>
    <w:rsid w:val="00F44EC8"/>
    <w:rsid w:val="00F454D8"/>
    <w:rsid w:val="00F4565D"/>
    <w:rsid w:val="00F45741"/>
    <w:rsid w:val="00F45938"/>
    <w:rsid w:val="00F45AF3"/>
    <w:rsid w:val="00F45BE3"/>
    <w:rsid w:val="00F45D67"/>
    <w:rsid w:val="00F45E14"/>
    <w:rsid w:val="00F45E2F"/>
    <w:rsid w:val="00F463A9"/>
    <w:rsid w:val="00F46541"/>
    <w:rsid w:val="00F46819"/>
    <w:rsid w:val="00F46B36"/>
    <w:rsid w:val="00F46BAF"/>
    <w:rsid w:val="00F46C9F"/>
    <w:rsid w:val="00F46ED5"/>
    <w:rsid w:val="00F46F14"/>
    <w:rsid w:val="00F4739E"/>
    <w:rsid w:val="00F476F5"/>
    <w:rsid w:val="00F477EF"/>
    <w:rsid w:val="00F479E4"/>
    <w:rsid w:val="00F47C65"/>
    <w:rsid w:val="00F47D6B"/>
    <w:rsid w:val="00F47E24"/>
    <w:rsid w:val="00F47E92"/>
    <w:rsid w:val="00F47FF3"/>
    <w:rsid w:val="00F500B9"/>
    <w:rsid w:val="00F50347"/>
    <w:rsid w:val="00F50791"/>
    <w:rsid w:val="00F50929"/>
    <w:rsid w:val="00F50965"/>
    <w:rsid w:val="00F509D3"/>
    <w:rsid w:val="00F50B35"/>
    <w:rsid w:val="00F50DC2"/>
    <w:rsid w:val="00F50ECE"/>
    <w:rsid w:val="00F50F8D"/>
    <w:rsid w:val="00F51332"/>
    <w:rsid w:val="00F51644"/>
    <w:rsid w:val="00F519B0"/>
    <w:rsid w:val="00F519EA"/>
    <w:rsid w:val="00F51AE3"/>
    <w:rsid w:val="00F51C05"/>
    <w:rsid w:val="00F51E64"/>
    <w:rsid w:val="00F51E8D"/>
    <w:rsid w:val="00F51FA6"/>
    <w:rsid w:val="00F520FE"/>
    <w:rsid w:val="00F52438"/>
    <w:rsid w:val="00F5265B"/>
    <w:rsid w:val="00F52729"/>
    <w:rsid w:val="00F52793"/>
    <w:rsid w:val="00F52A3D"/>
    <w:rsid w:val="00F52A6E"/>
    <w:rsid w:val="00F52C8F"/>
    <w:rsid w:val="00F52D71"/>
    <w:rsid w:val="00F52EB4"/>
    <w:rsid w:val="00F52EDD"/>
    <w:rsid w:val="00F52F16"/>
    <w:rsid w:val="00F53681"/>
    <w:rsid w:val="00F53798"/>
    <w:rsid w:val="00F53815"/>
    <w:rsid w:val="00F5388B"/>
    <w:rsid w:val="00F53913"/>
    <w:rsid w:val="00F53967"/>
    <w:rsid w:val="00F5398B"/>
    <w:rsid w:val="00F53D8A"/>
    <w:rsid w:val="00F53E35"/>
    <w:rsid w:val="00F5416A"/>
    <w:rsid w:val="00F541D0"/>
    <w:rsid w:val="00F54375"/>
    <w:rsid w:val="00F54589"/>
    <w:rsid w:val="00F546D1"/>
    <w:rsid w:val="00F546F8"/>
    <w:rsid w:val="00F54743"/>
    <w:rsid w:val="00F5484D"/>
    <w:rsid w:val="00F54A41"/>
    <w:rsid w:val="00F54B0B"/>
    <w:rsid w:val="00F5502A"/>
    <w:rsid w:val="00F55A2C"/>
    <w:rsid w:val="00F55ADA"/>
    <w:rsid w:val="00F55D33"/>
    <w:rsid w:val="00F55DD7"/>
    <w:rsid w:val="00F55E43"/>
    <w:rsid w:val="00F55EA8"/>
    <w:rsid w:val="00F562A5"/>
    <w:rsid w:val="00F56C1E"/>
    <w:rsid w:val="00F56C5E"/>
    <w:rsid w:val="00F56D5C"/>
    <w:rsid w:val="00F56D9E"/>
    <w:rsid w:val="00F571C6"/>
    <w:rsid w:val="00F5759D"/>
    <w:rsid w:val="00F57797"/>
    <w:rsid w:val="00F57803"/>
    <w:rsid w:val="00F60017"/>
    <w:rsid w:val="00F602E9"/>
    <w:rsid w:val="00F6054E"/>
    <w:rsid w:val="00F6078B"/>
    <w:rsid w:val="00F609CF"/>
    <w:rsid w:val="00F60B42"/>
    <w:rsid w:val="00F60C46"/>
    <w:rsid w:val="00F611B8"/>
    <w:rsid w:val="00F611F0"/>
    <w:rsid w:val="00F612BD"/>
    <w:rsid w:val="00F61422"/>
    <w:rsid w:val="00F61CAA"/>
    <w:rsid w:val="00F61E6D"/>
    <w:rsid w:val="00F61F3A"/>
    <w:rsid w:val="00F62021"/>
    <w:rsid w:val="00F620AA"/>
    <w:rsid w:val="00F6215F"/>
    <w:rsid w:val="00F622FF"/>
    <w:rsid w:val="00F62315"/>
    <w:rsid w:val="00F62384"/>
    <w:rsid w:val="00F62829"/>
    <w:rsid w:val="00F62986"/>
    <w:rsid w:val="00F62E27"/>
    <w:rsid w:val="00F6308F"/>
    <w:rsid w:val="00F630B1"/>
    <w:rsid w:val="00F630E4"/>
    <w:rsid w:val="00F63430"/>
    <w:rsid w:val="00F634BF"/>
    <w:rsid w:val="00F63830"/>
    <w:rsid w:val="00F6385E"/>
    <w:rsid w:val="00F638E8"/>
    <w:rsid w:val="00F63D4F"/>
    <w:rsid w:val="00F63D94"/>
    <w:rsid w:val="00F63DFF"/>
    <w:rsid w:val="00F63F57"/>
    <w:rsid w:val="00F6405B"/>
    <w:rsid w:val="00F642FA"/>
    <w:rsid w:val="00F6440F"/>
    <w:rsid w:val="00F6453D"/>
    <w:rsid w:val="00F646A4"/>
    <w:rsid w:val="00F648A6"/>
    <w:rsid w:val="00F648C5"/>
    <w:rsid w:val="00F64943"/>
    <w:rsid w:val="00F64998"/>
    <w:rsid w:val="00F649C2"/>
    <w:rsid w:val="00F649F7"/>
    <w:rsid w:val="00F64A90"/>
    <w:rsid w:val="00F64CD2"/>
    <w:rsid w:val="00F64E5C"/>
    <w:rsid w:val="00F65037"/>
    <w:rsid w:val="00F655D0"/>
    <w:rsid w:val="00F6590F"/>
    <w:rsid w:val="00F65BCD"/>
    <w:rsid w:val="00F65DEA"/>
    <w:rsid w:val="00F65EA2"/>
    <w:rsid w:val="00F65F61"/>
    <w:rsid w:val="00F66173"/>
    <w:rsid w:val="00F661DD"/>
    <w:rsid w:val="00F6631C"/>
    <w:rsid w:val="00F663A8"/>
    <w:rsid w:val="00F6663F"/>
    <w:rsid w:val="00F66762"/>
    <w:rsid w:val="00F6685C"/>
    <w:rsid w:val="00F668B9"/>
    <w:rsid w:val="00F66A4A"/>
    <w:rsid w:val="00F66AFE"/>
    <w:rsid w:val="00F66B09"/>
    <w:rsid w:val="00F66B15"/>
    <w:rsid w:val="00F66C86"/>
    <w:rsid w:val="00F66E4B"/>
    <w:rsid w:val="00F66EA6"/>
    <w:rsid w:val="00F66EBA"/>
    <w:rsid w:val="00F66EC0"/>
    <w:rsid w:val="00F66ED1"/>
    <w:rsid w:val="00F66EE1"/>
    <w:rsid w:val="00F672BA"/>
    <w:rsid w:val="00F67329"/>
    <w:rsid w:val="00F6735F"/>
    <w:rsid w:val="00F675BE"/>
    <w:rsid w:val="00F67B0A"/>
    <w:rsid w:val="00F67C6A"/>
    <w:rsid w:val="00F67E14"/>
    <w:rsid w:val="00F67EA2"/>
    <w:rsid w:val="00F67F4A"/>
    <w:rsid w:val="00F70452"/>
    <w:rsid w:val="00F708D9"/>
    <w:rsid w:val="00F70D2A"/>
    <w:rsid w:val="00F70D3B"/>
    <w:rsid w:val="00F70E8F"/>
    <w:rsid w:val="00F70F4E"/>
    <w:rsid w:val="00F71075"/>
    <w:rsid w:val="00F71273"/>
    <w:rsid w:val="00F71785"/>
    <w:rsid w:val="00F718E1"/>
    <w:rsid w:val="00F71B59"/>
    <w:rsid w:val="00F71E9F"/>
    <w:rsid w:val="00F71F41"/>
    <w:rsid w:val="00F720F4"/>
    <w:rsid w:val="00F723D9"/>
    <w:rsid w:val="00F728F0"/>
    <w:rsid w:val="00F72E7D"/>
    <w:rsid w:val="00F72F2C"/>
    <w:rsid w:val="00F732A3"/>
    <w:rsid w:val="00F732D7"/>
    <w:rsid w:val="00F73A97"/>
    <w:rsid w:val="00F73BBD"/>
    <w:rsid w:val="00F73C98"/>
    <w:rsid w:val="00F74191"/>
    <w:rsid w:val="00F74280"/>
    <w:rsid w:val="00F7451F"/>
    <w:rsid w:val="00F74564"/>
    <w:rsid w:val="00F7476C"/>
    <w:rsid w:val="00F749AE"/>
    <w:rsid w:val="00F749C0"/>
    <w:rsid w:val="00F74A00"/>
    <w:rsid w:val="00F74AAA"/>
    <w:rsid w:val="00F74ADE"/>
    <w:rsid w:val="00F74CEC"/>
    <w:rsid w:val="00F74F31"/>
    <w:rsid w:val="00F752BB"/>
    <w:rsid w:val="00F75304"/>
    <w:rsid w:val="00F753C1"/>
    <w:rsid w:val="00F7550E"/>
    <w:rsid w:val="00F757AF"/>
    <w:rsid w:val="00F75802"/>
    <w:rsid w:val="00F75929"/>
    <w:rsid w:val="00F76074"/>
    <w:rsid w:val="00F7615A"/>
    <w:rsid w:val="00F76189"/>
    <w:rsid w:val="00F7618C"/>
    <w:rsid w:val="00F7635C"/>
    <w:rsid w:val="00F763A5"/>
    <w:rsid w:val="00F7653F"/>
    <w:rsid w:val="00F76706"/>
    <w:rsid w:val="00F76739"/>
    <w:rsid w:val="00F7687F"/>
    <w:rsid w:val="00F768BE"/>
    <w:rsid w:val="00F769E4"/>
    <w:rsid w:val="00F76B4F"/>
    <w:rsid w:val="00F76B9D"/>
    <w:rsid w:val="00F76BC2"/>
    <w:rsid w:val="00F76BDA"/>
    <w:rsid w:val="00F76DE1"/>
    <w:rsid w:val="00F76F69"/>
    <w:rsid w:val="00F7707C"/>
    <w:rsid w:val="00F7727F"/>
    <w:rsid w:val="00F77502"/>
    <w:rsid w:val="00F77C31"/>
    <w:rsid w:val="00F77C62"/>
    <w:rsid w:val="00F77DBE"/>
    <w:rsid w:val="00F80018"/>
    <w:rsid w:val="00F800AC"/>
    <w:rsid w:val="00F80128"/>
    <w:rsid w:val="00F8055F"/>
    <w:rsid w:val="00F8061D"/>
    <w:rsid w:val="00F8086C"/>
    <w:rsid w:val="00F80D79"/>
    <w:rsid w:val="00F80E8F"/>
    <w:rsid w:val="00F8126F"/>
    <w:rsid w:val="00F812B6"/>
    <w:rsid w:val="00F81340"/>
    <w:rsid w:val="00F819F2"/>
    <w:rsid w:val="00F81C32"/>
    <w:rsid w:val="00F81EDC"/>
    <w:rsid w:val="00F81F80"/>
    <w:rsid w:val="00F81F83"/>
    <w:rsid w:val="00F82117"/>
    <w:rsid w:val="00F823F7"/>
    <w:rsid w:val="00F824E6"/>
    <w:rsid w:val="00F82B42"/>
    <w:rsid w:val="00F831E6"/>
    <w:rsid w:val="00F832F9"/>
    <w:rsid w:val="00F83404"/>
    <w:rsid w:val="00F8347B"/>
    <w:rsid w:val="00F83530"/>
    <w:rsid w:val="00F83607"/>
    <w:rsid w:val="00F837C4"/>
    <w:rsid w:val="00F8382B"/>
    <w:rsid w:val="00F838A0"/>
    <w:rsid w:val="00F838F5"/>
    <w:rsid w:val="00F839A4"/>
    <w:rsid w:val="00F83BB0"/>
    <w:rsid w:val="00F83BC2"/>
    <w:rsid w:val="00F83C2F"/>
    <w:rsid w:val="00F83F10"/>
    <w:rsid w:val="00F84211"/>
    <w:rsid w:val="00F842EB"/>
    <w:rsid w:val="00F844AB"/>
    <w:rsid w:val="00F84BDE"/>
    <w:rsid w:val="00F84C8F"/>
    <w:rsid w:val="00F84EEB"/>
    <w:rsid w:val="00F8534C"/>
    <w:rsid w:val="00F8540F"/>
    <w:rsid w:val="00F857DA"/>
    <w:rsid w:val="00F858BE"/>
    <w:rsid w:val="00F85921"/>
    <w:rsid w:val="00F85953"/>
    <w:rsid w:val="00F85A62"/>
    <w:rsid w:val="00F85B57"/>
    <w:rsid w:val="00F85DE3"/>
    <w:rsid w:val="00F85FA4"/>
    <w:rsid w:val="00F85FC0"/>
    <w:rsid w:val="00F85FCA"/>
    <w:rsid w:val="00F86070"/>
    <w:rsid w:val="00F8613B"/>
    <w:rsid w:val="00F8618F"/>
    <w:rsid w:val="00F861C7"/>
    <w:rsid w:val="00F86243"/>
    <w:rsid w:val="00F86619"/>
    <w:rsid w:val="00F86735"/>
    <w:rsid w:val="00F867B0"/>
    <w:rsid w:val="00F868A0"/>
    <w:rsid w:val="00F86915"/>
    <w:rsid w:val="00F86F82"/>
    <w:rsid w:val="00F87320"/>
    <w:rsid w:val="00F874A7"/>
    <w:rsid w:val="00F87622"/>
    <w:rsid w:val="00F87A9D"/>
    <w:rsid w:val="00F87ADC"/>
    <w:rsid w:val="00F9002A"/>
    <w:rsid w:val="00F900FF"/>
    <w:rsid w:val="00F9011C"/>
    <w:rsid w:val="00F90170"/>
    <w:rsid w:val="00F902B5"/>
    <w:rsid w:val="00F903A0"/>
    <w:rsid w:val="00F904BC"/>
    <w:rsid w:val="00F90915"/>
    <w:rsid w:val="00F90A16"/>
    <w:rsid w:val="00F90A82"/>
    <w:rsid w:val="00F90AC0"/>
    <w:rsid w:val="00F90CD0"/>
    <w:rsid w:val="00F90E51"/>
    <w:rsid w:val="00F90EEA"/>
    <w:rsid w:val="00F910E2"/>
    <w:rsid w:val="00F91299"/>
    <w:rsid w:val="00F91483"/>
    <w:rsid w:val="00F915C9"/>
    <w:rsid w:val="00F91736"/>
    <w:rsid w:val="00F9196B"/>
    <w:rsid w:val="00F91A48"/>
    <w:rsid w:val="00F91BF8"/>
    <w:rsid w:val="00F91E5C"/>
    <w:rsid w:val="00F92648"/>
    <w:rsid w:val="00F926D3"/>
    <w:rsid w:val="00F9274E"/>
    <w:rsid w:val="00F927FD"/>
    <w:rsid w:val="00F928CC"/>
    <w:rsid w:val="00F929AD"/>
    <w:rsid w:val="00F92B85"/>
    <w:rsid w:val="00F92EC6"/>
    <w:rsid w:val="00F92FAC"/>
    <w:rsid w:val="00F9318F"/>
    <w:rsid w:val="00F93447"/>
    <w:rsid w:val="00F93603"/>
    <w:rsid w:val="00F93831"/>
    <w:rsid w:val="00F93899"/>
    <w:rsid w:val="00F93953"/>
    <w:rsid w:val="00F93B9F"/>
    <w:rsid w:val="00F93BAA"/>
    <w:rsid w:val="00F93BEA"/>
    <w:rsid w:val="00F93CCC"/>
    <w:rsid w:val="00F93D2F"/>
    <w:rsid w:val="00F94374"/>
    <w:rsid w:val="00F943FC"/>
    <w:rsid w:val="00F94709"/>
    <w:rsid w:val="00F94784"/>
    <w:rsid w:val="00F9493C"/>
    <w:rsid w:val="00F9495A"/>
    <w:rsid w:val="00F949A7"/>
    <w:rsid w:val="00F949F9"/>
    <w:rsid w:val="00F94B73"/>
    <w:rsid w:val="00F94C03"/>
    <w:rsid w:val="00F94DAC"/>
    <w:rsid w:val="00F94E32"/>
    <w:rsid w:val="00F9515C"/>
    <w:rsid w:val="00F9517E"/>
    <w:rsid w:val="00F95387"/>
    <w:rsid w:val="00F95590"/>
    <w:rsid w:val="00F955BA"/>
    <w:rsid w:val="00F95B71"/>
    <w:rsid w:val="00F95E2C"/>
    <w:rsid w:val="00F95E55"/>
    <w:rsid w:val="00F9628D"/>
    <w:rsid w:val="00F96417"/>
    <w:rsid w:val="00F96716"/>
    <w:rsid w:val="00F96787"/>
    <w:rsid w:val="00F967FF"/>
    <w:rsid w:val="00F96807"/>
    <w:rsid w:val="00F96943"/>
    <w:rsid w:val="00F96948"/>
    <w:rsid w:val="00F96AAA"/>
    <w:rsid w:val="00F96B64"/>
    <w:rsid w:val="00F96DC3"/>
    <w:rsid w:val="00F970CE"/>
    <w:rsid w:val="00F973B7"/>
    <w:rsid w:val="00F9751D"/>
    <w:rsid w:val="00F97706"/>
    <w:rsid w:val="00F9773A"/>
    <w:rsid w:val="00F97822"/>
    <w:rsid w:val="00F97A06"/>
    <w:rsid w:val="00F97A84"/>
    <w:rsid w:val="00F97D14"/>
    <w:rsid w:val="00F97D6F"/>
    <w:rsid w:val="00FA0843"/>
    <w:rsid w:val="00FA094C"/>
    <w:rsid w:val="00FA0A31"/>
    <w:rsid w:val="00FA0A9C"/>
    <w:rsid w:val="00FA0B2F"/>
    <w:rsid w:val="00FA107A"/>
    <w:rsid w:val="00FA1164"/>
    <w:rsid w:val="00FA1174"/>
    <w:rsid w:val="00FA1202"/>
    <w:rsid w:val="00FA1391"/>
    <w:rsid w:val="00FA13A5"/>
    <w:rsid w:val="00FA20E7"/>
    <w:rsid w:val="00FA2160"/>
    <w:rsid w:val="00FA22A7"/>
    <w:rsid w:val="00FA2423"/>
    <w:rsid w:val="00FA242A"/>
    <w:rsid w:val="00FA25A0"/>
    <w:rsid w:val="00FA2DEB"/>
    <w:rsid w:val="00FA30CE"/>
    <w:rsid w:val="00FA330C"/>
    <w:rsid w:val="00FA3767"/>
    <w:rsid w:val="00FA3800"/>
    <w:rsid w:val="00FA3977"/>
    <w:rsid w:val="00FA3BC7"/>
    <w:rsid w:val="00FA3C56"/>
    <w:rsid w:val="00FA3CDA"/>
    <w:rsid w:val="00FA3FBB"/>
    <w:rsid w:val="00FA46FF"/>
    <w:rsid w:val="00FA478E"/>
    <w:rsid w:val="00FA4821"/>
    <w:rsid w:val="00FA49DC"/>
    <w:rsid w:val="00FA4AA0"/>
    <w:rsid w:val="00FA4C13"/>
    <w:rsid w:val="00FA4C55"/>
    <w:rsid w:val="00FA5012"/>
    <w:rsid w:val="00FA54EC"/>
    <w:rsid w:val="00FA56E8"/>
    <w:rsid w:val="00FA571F"/>
    <w:rsid w:val="00FA577C"/>
    <w:rsid w:val="00FA5B4E"/>
    <w:rsid w:val="00FA5C3C"/>
    <w:rsid w:val="00FA5C87"/>
    <w:rsid w:val="00FA6353"/>
    <w:rsid w:val="00FA6689"/>
    <w:rsid w:val="00FA683B"/>
    <w:rsid w:val="00FA6B7B"/>
    <w:rsid w:val="00FA6BCD"/>
    <w:rsid w:val="00FA6E0D"/>
    <w:rsid w:val="00FA710D"/>
    <w:rsid w:val="00FA747F"/>
    <w:rsid w:val="00FA75AE"/>
    <w:rsid w:val="00FA779C"/>
    <w:rsid w:val="00FA7E79"/>
    <w:rsid w:val="00FB07EF"/>
    <w:rsid w:val="00FB09C6"/>
    <w:rsid w:val="00FB0A1D"/>
    <w:rsid w:val="00FB0BD6"/>
    <w:rsid w:val="00FB101E"/>
    <w:rsid w:val="00FB10A3"/>
    <w:rsid w:val="00FB12AF"/>
    <w:rsid w:val="00FB1A9E"/>
    <w:rsid w:val="00FB1BE8"/>
    <w:rsid w:val="00FB1CD5"/>
    <w:rsid w:val="00FB1FF6"/>
    <w:rsid w:val="00FB2192"/>
    <w:rsid w:val="00FB2254"/>
    <w:rsid w:val="00FB246A"/>
    <w:rsid w:val="00FB255E"/>
    <w:rsid w:val="00FB29D1"/>
    <w:rsid w:val="00FB2F7F"/>
    <w:rsid w:val="00FB3288"/>
    <w:rsid w:val="00FB3302"/>
    <w:rsid w:val="00FB3373"/>
    <w:rsid w:val="00FB3486"/>
    <w:rsid w:val="00FB3487"/>
    <w:rsid w:val="00FB35C7"/>
    <w:rsid w:val="00FB379E"/>
    <w:rsid w:val="00FB3924"/>
    <w:rsid w:val="00FB3A21"/>
    <w:rsid w:val="00FB3A4B"/>
    <w:rsid w:val="00FB3AB5"/>
    <w:rsid w:val="00FB3AC8"/>
    <w:rsid w:val="00FB3B23"/>
    <w:rsid w:val="00FB3BDE"/>
    <w:rsid w:val="00FB4272"/>
    <w:rsid w:val="00FB4342"/>
    <w:rsid w:val="00FB4531"/>
    <w:rsid w:val="00FB476D"/>
    <w:rsid w:val="00FB4842"/>
    <w:rsid w:val="00FB486D"/>
    <w:rsid w:val="00FB4B92"/>
    <w:rsid w:val="00FB4C19"/>
    <w:rsid w:val="00FB4D34"/>
    <w:rsid w:val="00FB51E0"/>
    <w:rsid w:val="00FB523A"/>
    <w:rsid w:val="00FB531B"/>
    <w:rsid w:val="00FB5554"/>
    <w:rsid w:val="00FB5625"/>
    <w:rsid w:val="00FB5A48"/>
    <w:rsid w:val="00FB5A58"/>
    <w:rsid w:val="00FB5A70"/>
    <w:rsid w:val="00FB5B92"/>
    <w:rsid w:val="00FB5D36"/>
    <w:rsid w:val="00FB5E92"/>
    <w:rsid w:val="00FB5F59"/>
    <w:rsid w:val="00FB6267"/>
    <w:rsid w:val="00FB6586"/>
    <w:rsid w:val="00FB6735"/>
    <w:rsid w:val="00FB686B"/>
    <w:rsid w:val="00FB6873"/>
    <w:rsid w:val="00FB69F3"/>
    <w:rsid w:val="00FB6D3B"/>
    <w:rsid w:val="00FB6DBD"/>
    <w:rsid w:val="00FB6EDF"/>
    <w:rsid w:val="00FB70BB"/>
    <w:rsid w:val="00FB70FE"/>
    <w:rsid w:val="00FB7939"/>
    <w:rsid w:val="00FB7F7B"/>
    <w:rsid w:val="00FC0652"/>
    <w:rsid w:val="00FC07B2"/>
    <w:rsid w:val="00FC0D05"/>
    <w:rsid w:val="00FC0FA5"/>
    <w:rsid w:val="00FC0FB2"/>
    <w:rsid w:val="00FC1111"/>
    <w:rsid w:val="00FC1114"/>
    <w:rsid w:val="00FC11D9"/>
    <w:rsid w:val="00FC1253"/>
    <w:rsid w:val="00FC1279"/>
    <w:rsid w:val="00FC1516"/>
    <w:rsid w:val="00FC16FB"/>
    <w:rsid w:val="00FC1908"/>
    <w:rsid w:val="00FC1A03"/>
    <w:rsid w:val="00FC1AD1"/>
    <w:rsid w:val="00FC1B06"/>
    <w:rsid w:val="00FC1C44"/>
    <w:rsid w:val="00FC1DB8"/>
    <w:rsid w:val="00FC2143"/>
    <w:rsid w:val="00FC2156"/>
    <w:rsid w:val="00FC2175"/>
    <w:rsid w:val="00FC25E5"/>
    <w:rsid w:val="00FC2942"/>
    <w:rsid w:val="00FC2F13"/>
    <w:rsid w:val="00FC32D2"/>
    <w:rsid w:val="00FC3392"/>
    <w:rsid w:val="00FC365D"/>
    <w:rsid w:val="00FC3939"/>
    <w:rsid w:val="00FC3964"/>
    <w:rsid w:val="00FC3D21"/>
    <w:rsid w:val="00FC3D74"/>
    <w:rsid w:val="00FC463F"/>
    <w:rsid w:val="00FC47DD"/>
    <w:rsid w:val="00FC4934"/>
    <w:rsid w:val="00FC4BDB"/>
    <w:rsid w:val="00FC4C63"/>
    <w:rsid w:val="00FC4F98"/>
    <w:rsid w:val="00FC505E"/>
    <w:rsid w:val="00FC53EF"/>
    <w:rsid w:val="00FC54DD"/>
    <w:rsid w:val="00FC56BA"/>
    <w:rsid w:val="00FC57B4"/>
    <w:rsid w:val="00FC5AFB"/>
    <w:rsid w:val="00FC5B75"/>
    <w:rsid w:val="00FC5CBE"/>
    <w:rsid w:val="00FC5E25"/>
    <w:rsid w:val="00FC5ED3"/>
    <w:rsid w:val="00FC5FD5"/>
    <w:rsid w:val="00FC600C"/>
    <w:rsid w:val="00FC635B"/>
    <w:rsid w:val="00FC6431"/>
    <w:rsid w:val="00FC6517"/>
    <w:rsid w:val="00FC65FE"/>
    <w:rsid w:val="00FC66E3"/>
    <w:rsid w:val="00FC68D0"/>
    <w:rsid w:val="00FC6942"/>
    <w:rsid w:val="00FC6AE3"/>
    <w:rsid w:val="00FC6AEB"/>
    <w:rsid w:val="00FC6B04"/>
    <w:rsid w:val="00FC6D81"/>
    <w:rsid w:val="00FC6E5D"/>
    <w:rsid w:val="00FC6E8D"/>
    <w:rsid w:val="00FC6EC3"/>
    <w:rsid w:val="00FC6F6E"/>
    <w:rsid w:val="00FC6F9C"/>
    <w:rsid w:val="00FC7117"/>
    <w:rsid w:val="00FC73FC"/>
    <w:rsid w:val="00FC7573"/>
    <w:rsid w:val="00FC7622"/>
    <w:rsid w:val="00FC771A"/>
    <w:rsid w:val="00FC7CAB"/>
    <w:rsid w:val="00FC7FBD"/>
    <w:rsid w:val="00FD0056"/>
    <w:rsid w:val="00FD0162"/>
    <w:rsid w:val="00FD0318"/>
    <w:rsid w:val="00FD0343"/>
    <w:rsid w:val="00FD0356"/>
    <w:rsid w:val="00FD046C"/>
    <w:rsid w:val="00FD04BF"/>
    <w:rsid w:val="00FD075B"/>
    <w:rsid w:val="00FD0C82"/>
    <w:rsid w:val="00FD0F04"/>
    <w:rsid w:val="00FD10A5"/>
    <w:rsid w:val="00FD11F7"/>
    <w:rsid w:val="00FD13FF"/>
    <w:rsid w:val="00FD1481"/>
    <w:rsid w:val="00FD1650"/>
    <w:rsid w:val="00FD173B"/>
    <w:rsid w:val="00FD17E7"/>
    <w:rsid w:val="00FD18E3"/>
    <w:rsid w:val="00FD19F3"/>
    <w:rsid w:val="00FD1EA2"/>
    <w:rsid w:val="00FD2056"/>
    <w:rsid w:val="00FD2233"/>
    <w:rsid w:val="00FD2306"/>
    <w:rsid w:val="00FD2362"/>
    <w:rsid w:val="00FD238B"/>
    <w:rsid w:val="00FD24A1"/>
    <w:rsid w:val="00FD2CEB"/>
    <w:rsid w:val="00FD2E0D"/>
    <w:rsid w:val="00FD3020"/>
    <w:rsid w:val="00FD3061"/>
    <w:rsid w:val="00FD30BC"/>
    <w:rsid w:val="00FD30F2"/>
    <w:rsid w:val="00FD338E"/>
    <w:rsid w:val="00FD355A"/>
    <w:rsid w:val="00FD35B6"/>
    <w:rsid w:val="00FD3744"/>
    <w:rsid w:val="00FD3D02"/>
    <w:rsid w:val="00FD3E62"/>
    <w:rsid w:val="00FD3EBF"/>
    <w:rsid w:val="00FD3EF6"/>
    <w:rsid w:val="00FD4011"/>
    <w:rsid w:val="00FD440F"/>
    <w:rsid w:val="00FD4420"/>
    <w:rsid w:val="00FD4715"/>
    <w:rsid w:val="00FD4842"/>
    <w:rsid w:val="00FD485C"/>
    <w:rsid w:val="00FD4EA9"/>
    <w:rsid w:val="00FD4F41"/>
    <w:rsid w:val="00FD4F94"/>
    <w:rsid w:val="00FD4FDB"/>
    <w:rsid w:val="00FD5018"/>
    <w:rsid w:val="00FD514A"/>
    <w:rsid w:val="00FD5259"/>
    <w:rsid w:val="00FD5332"/>
    <w:rsid w:val="00FD5426"/>
    <w:rsid w:val="00FD551E"/>
    <w:rsid w:val="00FD5533"/>
    <w:rsid w:val="00FD5576"/>
    <w:rsid w:val="00FD5605"/>
    <w:rsid w:val="00FD57A8"/>
    <w:rsid w:val="00FD57FB"/>
    <w:rsid w:val="00FD64AF"/>
    <w:rsid w:val="00FD6B83"/>
    <w:rsid w:val="00FD6CB0"/>
    <w:rsid w:val="00FD6CCC"/>
    <w:rsid w:val="00FD6D87"/>
    <w:rsid w:val="00FD7250"/>
    <w:rsid w:val="00FD739C"/>
    <w:rsid w:val="00FD79BF"/>
    <w:rsid w:val="00FD7A6C"/>
    <w:rsid w:val="00FD7CC7"/>
    <w:rsid w:val="00FD7DC9"/>
    <w:rsid w:val="00FE0031"/>
    <w:rsid w:val="00FE031F"/>
    <w:rsid w:val="00FE0565"/>
    <w:rsid w:val="00FE0608"/>
    <w:rsid w:val="00FE06AF"/>
    <w:rsid w:val="00FE0740"/>
    <w:rsid w:val="00FE075A"/>
    <w:rsid w:val="00FE0E40"/>
    <w:rsid w:val="00FE0EFF"/>
    <w:rsid w:val="00FE103B"/>
    <w:rsid w:val="00FE1050"/>
    <w:rsid w:val="00FE154B"/>
    <w:rsid w:val="00FE17E8"/>
    <w:rsid w:val="00FE1930"/>
    <w:rsid w:val="00FE1985"/>
    <w:rsid w:val="00FE1B58"/>
    <w:rsid w:val="00FE1D24"/>
    <w:rsid w:val="00FE1D90"/>
    <w:rsid w:val="00FE1E0A"/>
    <w:rsid w:val="00FE1E7E"/>
    <w:rsid w:val="00FE2154"/>
    <w:rsid w:val="00FE22B0"/>
    <w:rsid w:val="00FE24BA"/>
    <w:rsid w:val="00FE24C7"/>
    <w:rsid w:val="00FE268A"/>
    <w:rsid w:val="00FE2A31"/>
    <w:rsid w:val="00FE2AA2"/>
    <w:rsid w:val="00FE2BB5"/>
    <w:rsid w:val="00FE2E09"/>
    <w:rsid w:val="00FE37BF"/>
    <w:rsid w:val="00FE3DE4"/>
    <w:rsid w:val="00FE3E45"/>
    <w:rsid w:val="00FE3EBA"/>
    <w:rsid w:val="00FE3F63"/>
    <w:rsid w:val="00FE4858"/>
    <w:rsid w:val="00FE48A8"/>
    <w:rsid w:val="00FE4A1A"/>
    <w:rsid w:val="00FE4C86"/>
    <w:rsid w:val="00FE4CEF"/>
    <w:rsid w:val="00FE4D59"/>
    <w:rsid w:val="00FE4F30"/>
    <w:rsid w:val="00FE4F64"/>
    <w:rsid w:val="00FE50EB"/>
    <w:rsid w:val="00FE51F8"/>
    <w:rsid w:val="00FE5212"/>
    <w:rsid w:val="00FE53A3"/>
    <w:rsid w:val="00FE5404"/>
    <w:rsid w:val="00FE5849"/>
    <w:rsid w:val="00FE58B5"/>
    <w:rsid w:val="00FE590C"/>
    <w:rsid w:val="00FE5B56"/>
    <w:rsid w:val="00FE5B6B"/>
    <w:rsid w:val="00FE5DF2"/>
    <w:rsid w:val="00FE5E3F"/>
    <w:rsid w:val="00FE6337"/>
    <w:rsid w:val="00FE64B2"/>
    <w:rsid w:val="00FE6643"/>
    <w:rsid w:val="00FE67B4"/>
    <w:rsid w:val="00FE67DE"/>
    <w:rsid w:val="00FE682B"/>
    <w:rsid w:val="00FE6AEF"/>
    <w:rsid w:val="00FE6BA8"/>
    <w:rsid w:val="00FE6C15"/>
    <w:rsid w:val="00FE7224"/>
    <w:rsid w:val="00FE73C6"/>
    <w:rsid w:val="00FE759D"/>
    <w:rsid w:val="00FE7651"/>
    <w:rsid w:val="00FE7701"/>
    <w:rsid w:val="00FE774D"/>
    <w:rsid w:val="00FE78E8"/>
    <w:rsid w:val="00FE78F7"/>
    <w:rsid w:val="00FE7C8F"/>
    <w:rsid w:val="00FE7DF5"/>
    <w:rsid w:val="00FE7EA2"/>
    <w:rsid w:val="00FE7F4D"/>
    <w:rsid w:val="00FF03DE"/>
    <w:rsid w:val="00FF04A4"/>
    <w:rsid w:val="00FF06ED"/>
    <w:rsid w:val="00FF0931"/>
    <w:rsid w:val="00FF0932"/>
    <w:rsid w:val="00FF09CB"/>
    <w:rsid w:val="00FF0B95"/>
    <w:rsid w:val="00FF0C18"/>
    <w:rsid w:val="00FF0E84"/>
    <w:rsid w:val="00FF1240"/>
    <w:rsid w:val="00FF135D"/>
    <w:rsid w:val="00FF13E1"/>
    <w:rsid w:val="00FF1532"/>
    <w:rsid w:val="00FF15C8"/>
    <w:rsid w:val="00FF17F9"/>
    <w:rsid w:val="00FF1A87"/>
    <w:rsid w:val="00FF1CF5"/>
    <w:rsid w:val="00FF1D83"/>
    <w:rsid w:val="00FF1E07"/>
    <w:rsid w:val="00FF1E5B"/>
    <w:rsid w:val="00FF20C0"/>
    <w:rsid w:val="00FF2304"/>
    <w:rsid w:val="00FF2726"/>
    <w:rsid w:val="00FF272A"/>
    <w:rsid w:val="00FF2AFD"/>
    <w:rsid w:val="00FF2B7C"/>
    <w:rsid w:val="00FF2CF1"/>
    <w:rsid w:val="00FF2D80"/>
    <w:rsid w:val="00FF30D3"/>
    <w:rsid w:val="00FF3139"/>
    <w:rsid w:val="00FF334C"/>
    <w:rsid w:val="00FF3489"/>
    <w:rsid w:val="00FF357A"/>
    <w:rsid w:val="00FF363D"/>
    <w:rsid w:val="00FF3720"/>
    <w:rsid w:val="00FF3A69"/>
    <w:rsid w:val="00FF3CE9"/>
    <w:rsid w:val="00FF3F30"/>
    <w:rsid w:val="00FF4278"/>
    <w:rsid w:val="00FF4527"/>
    <w:rsid w:val="00FF4564"/>
    <w:rsid w:val="00FF45DA"/>
    <w:rsid w:val="00FF461F"/>
    <w:rsid w:val="00FF463B"/>
    <w:rsid w:val="00FF4692"/>
    <w:rsid w:val="00FF4695"/>
    <w:rsid w:val="00FF4729"/>
    <w:rsid w:val="00FF47E2"/>
    <w:rsid w:val="00FF4EE8"/>
    <w:rsid w:val="00FF5015"/>
    <w:rsid w:val="00FF506B"/>
    <w:rsid w:val="00FF5267"/>
    <w:rsid w:val="00FF53CF"/>
    <w:rsid w:val="00FF56B8"/>
    <w:rsid w:val="00FF5BFC"/>
    <w:rsid w:val="00FF5D2A"/>
    <w:rsid w:val="00FF5D35"/>
    <w:rsid w:val="00FF5D3A"/>
    <w:rsid w:val="00FF5E1E"/>
    <w:rsid w:val="00FF5F18"/>
    <w:rsid w:val="00FF5FB0"/>
    <w:rsid w:val="00FF62CE"/>
    <w:rsid w:val="00FF67EF"/>
    <w:rsid w:val="00FF6AFE"/>
    <w:rsid w:val="00FF6D97"/>
    <w:rsid w:val="00FF6EDC"/>
    <w:rsid w:val="00FF716C"/>
    <w:rsid w:val="00FF7173"/>
    <w:rsid w:val="00FF7239"/>
    <w:rsid w:val="00FF7348"/>
    <w:rsid w:val="00FF74A9"/>
    <w:rsid w:val="00FF7583"/>
    <w:rsid w:val="00FF761A"/>
    <w:rsid w:val="013274F7"/>
    <w:rsid w:val="01676EF4"/>
    <w:rsid w:val="01A14FF6"/>
    <w:rsid w:val="01A595FA"/>
    <w:rsid w:val="0239911D"/>
    <w:rsid w:val="029BCA3E"/>
    <w:rsid w:val="02A8B731"/>
    <w:rsid w:val="02AFD4D5"/>
    <w:rsid w:val="02D67464"/>
    <w:rsid w:val="02E88783"/>
    <w:rsid w:val="02F8D804"/>
    <w:rsid w:val="0397992A"/>
    <w:rsid w:val="03FA1728"/>
    <w:rsid w:val="040A6375"/>
    <w:rsid w:val="0424FD0E"/>
    <w:rsid w:val="047CB66E"/>
    <w:rsid w:val="0495C388"/>
    <w:rsid w:val="05377709"/>
    <w:rsid w:val="05BD2F8C"/>
    <w:rsid w:val="05E32A27"/>
    <w:rsid w:val="05FF7E15"/>
    <w:rsid w:val="0604C938"/>
    <w:rsid w:val="06C48C2F"/>
    <w:rsid w:val="070D2B99"/>
    <w:rsid w:val="07E53EB3"/>
    <w:rsid w:val="07EA86C2"/>
    <w:rsid w:val="08021606"/>
    <w:rsid w:val="08035609"/>
    <w:rsid w:val="084225DA"/>
    <w:rsid w:val="0844A060"/>
    <w:rsid w:val="0879400E"/>
    <w:rsid w:val="0898C7DA"/>
    <w:rsid w:val="089CE08F"/>
    <w:rsid w:val="08E60E98"/>
    <w:rsid w:val="08EB3AFA"/>
    <w:rsid w:val="0947D147"/>
    <w:rsid w:val="097399A1"/>
    <w:rsid w:val="09AA4EEB"/>
    <w:rsid w:val="09AE045C"/>
    <w:rsid w:val="09F99AC4"/>
    <w:rsid w:val="0A1B86A8"/>
    <w:rsid w:val="0A407E77"/>
    <w:rsid w:val="0A4F4221"/>
    <w:rsid w:val="0AB41414"/>
    <w:rsid w:val="0B673AF2"/>
    <w:rsid w:val="0B71867D"/>
    <w:rsid w:val="0B7458DB"/>
    <w:rsid w:val="0B810FF7"/>
    <w:rsid w:val="0C2041DB"/>
    <w:rsid w:val="0C9A226A"/>
    <w:rsid w:val="0CD2CAAD"/>
    <w:rsid w:val="0D2A039C"/>
    <w:rsid w:val="0D49D584"/>
    <w:rsid w:val="0D87E57D"/>
    <w:rsid w:val="0D978B9D"/>
    <w:rsid w:val="0DD76440"/>
    <w:rsid w:val="0DD836C3"/>
    <w:rsid w:val="0E44DFCE"/>
    <w:rsid w:val="0E70FD7B"/>
    <w:rsid w:val="0E7965D3"/>
    <w:rsid w:val="0EE1E4FD"/>
    <w:rsid w:val="0EE55A64"/>
    <w:rsid w:val="0F130C04"/>
    <w:rsid w:val="0F439C75"/>
    <w:rsid w:val="0F93BCA9"/>
    <w:rsid w:val="0FBCF0ED"/>
    <w:rsid w:val="0FC8DDA6"/>
    <w:rsid w:val="0FCE40F6"/>
    <w:rsid w:val="0FD6194A"/>
    <w:rsid w:val="1056B8DC"/>
    <w:rsid w:val="1073E784"/>
    <w:rsid w:val="108BAC88"/>
    <w:rsid w:val="10B110BA"/>
    <w:rsid w:val="10C8C31C"/>
    <w:rsid w:val="11050135"/>
    <w:rsid w:val="1153F576"/>
    <w:rsid w:val="1155F799"/>
    <w:rsid w:val="11B7D32A"/>
    <w:rsid w:val="128B50E8"/>
    <w:rsid w:val="12C853EC"/>
    <w:rsid w:val="12FC690A"/>
    <w:rsid w:val="12FD16AD"/>
    <w:rsid w:val="1341FFEE"/>
    <w:rsid w:val="134B5F0A"/>
    <w:rsid w:val="1387EA7F"/>
    <w:rsid w:val="13DA7E62"/>
    <w:rsid w:val="14157C03"/>
    <w:rsid w:val="1428C39D"/>
    <w:rsid w:val="14455A2E"/>
    <w:rsid w:val="14714403"/>
    <w:rsid w:val="14845FCD"/>
    <w:rsid w:val="14AB4FDA"/>
    <w:rsid w:val="1521BB2C"/>
    <w:rsid w:val="15359E9B"/>
    <w:rsid w:val="153C3CDB"/>
    <w:rsid w:val="15746798"/>
    <w:rsid w:val="15D1EF6C"/>
    <w:rsid w:val="15E54A18"/>
    <w:rsid w:val="1643F90D"/>
    <w:rsid w:val="1656B668"/>
    <w:rsid w:val="16CA3597"/>
    <w:rsid w:val="16F5CB7C"/>
    <w:rsid w:val="1743F82E"/>
    <w:rsid w:val="1762CF00"/>
    <w:rsid w:val="178B36D2"/>
    <w:rsid w:val="17CD360B"/>
    <w:rsid w:val="17FBEF5D"/>
    <w:rsid w:val="1808605E"/>
    <w:rsid w:val="182DA78B"/>
    <w:rsid w:val="18473706"/>
    <w:rsid w:val="189FB8BB"/>
    <w:rsid w:val="18CC4285"/>
    <w:rsid w:val="18DCD1D4"/>
    <w:rsid w:val="18E5FF5D"/>
    <w:rsid w:val="191087DB"/>
    <w:rsid w:val="19BE0C9B"/>
    <w:rsid w:val="1A0098B4"/>
    <w:rsid w:val="1A1DE363"/>
    <w:rsid w:val="1AA0247D"/>
    <w:rsid w:val="1AF040D7"/>
    <w:rsid w:val="1B07D91B"/>
    <w:rsid w:val="1B314F28"/>
    <w:rsid w:val="1B8A825A"/>
    <w:rsid w:val="1BAF808D"/>
    <w:rsid w:val="1C12FC0F"/>
    <w:rsid w:val="1C383638"/>
    <w:rsid w:val="1C53186F"/>
    <w:rsid w:val="1C7319AA"/>
    <w:rsid w:val="1CD014E1"/>
    <w:rsid w:val="1CEE4CB7"/>
    <w:rsid w:val="1CFA3D8B"/>
    <w:rsid w:val="1D9B6729"/>
    <w:rsid w:val="1DFE042B"/>
    <w:rsid w:val="1E073E0B"/>
    <w:rsid w:val="1E7A4D9F"/>
    <w:rsid w:val="1E802A5E"/>
    <w:rsid w:val="1E850844"/>
    <w:rsid w:val="1EA86F79"/>
    <w:rsid w:val="1EDCF4DF"/>
    <w:rsid w:val="1F0D0364"/>
    <w:rsid w:val="1F2C8E2D"/>
    <w:rsid w:val="1F9F599A"/>
    <w:rsid w:val="206950D1"/>
    <w:rsid w:val="210E3711"/>
    <w:rsid w:val="2187FB67"/>
    <w:rsid w:val="21C29AF5"/>
    <w:rsid w:val="21D737AB"/>
    <w:rsid w:val="21E1B9FD"/>
    <w:rsid w:val="22096327"/>
    <w:rsid w:val="221DBCAF"/>
    <w:rsid w:val="2251D1DB"/>
    <w:rsid w:val="2287AD6F"/>
    <w:rsid w:val="228CC4FD"/>
    <w:rsid w:val="22A7E080"/>
    <w:rsid w:val="22E4DB34"/>
    <w:rsid w:val="23222301"/>
    <w:rsid w:val="232833F4"/>
    <w:rsid w:val="232C94AA"/>
    <w:rsid w:val="233DE8D0"/>
    <w:rsid w:val="23548F0A"/>
    <w:rsid w:val="236373FA"/>
    <w:rsid w:val="2379B58D"/>
    <w:rsid w:val="237C4084"/>
    <w:rsid w:val="237FB472"/>
    <w:rsid w:val="23BD4347"/>
    <w:rsid w:val="24170BF2"/>
    <w:rsid w:val="245074D7"/>
    <w:rsid w:val="24915829"/>
    <w:rsid w:val="24A5749C"/>
    <w:rsid w:val="2537415F"/>
    <w:rsid w:val="25B09B19"/>
    <w:rsid w:val="25BD7E53"/>
    <w:rsid w:val="25D1935B"/>
    <w:rsid w:val="26023BCF"/>
    <w:rsid w:val="265312E9"/>
    <w:rsid w:val="2694F9CE"/>
    <w:rsid w:val="26D329ED"/>
    <w:rsid w:val="26E51CFF"/>
    <w:rsid w:val="271BF7D6"/>
    <w:rsid w:val="27657490"/>
    <w:rsid w:val="27A839F5"/>
    <w:rsid w:val="27CEE2A0"/>
    <w:rsid w:val="280CB7B5"/>
    <w:rsid w:val="2856B884"/>
    <w:rsid w:val="28C2BD21"/>
    <w:rsid w:val="28CF3D33"/>
    <w:rsid w:val="2914A1E5"/>
    <w:rsid w:val="2926EAA6"/>
    <w:rsid w:val="292F7BFB"/>
    <w:rsid w:val="294093F4"/>
    <w:rsid w:val="295472AA"/>
    <w:rsid w:val="2991737D"/>
    <w:rsid w:val="29950427"/>
    <w:rsid w:val="29A29F5C"/>
    <w:rsid w:val="29A935B9"/>
    <w:rsid w:val="29BE4468"/>
    <w:rsid w:val="29CE2591"/>
    <w:rsid w:val="2A035180"/>
    <w:rsid w:val="2A2CB25D"/>
    <w:rsid w:val="2A8091FD"/>
    <w:rsid w:val="2B36642E"/>
    <w:rsid w:val="2B4ED5B3"/>
    <w:rsid w:val="2B9C3F36"/>
    <w:rsid w:val="2BA08A1D"/>
    <w:rsid w:val="2BA9E301"/>
    <w:rsid w:val="2BD15C70"/>
    <w:rsid w:val="2D0A20EA"/>
    <w:rsid w:val="2D43488C"/>
    <w:rsid w:val="2D5EE5FB"/>
    <w:rsid w:val="2DA4E958"/>
    <w:rsid w:val="2DBDBBEA"/>
    <w:rsid w:val="2DC34515"/>
    <w:rsid w:val="2E780CDA"/>
    <w:rsid w:val="2EC6C8CA"/>
    <w:rsid w:val="2EFBA1C4"/>
    <w:rsid w:val="2F173819"/>
    <w:rsid w:val="2F2AADAF"/>
    <w:rsid w:val="2FA0C5B0"/>
    <w:rsid w:val="2FA8F5DC"/>
    <w:rsid w:val="3007C84B"/>
    <w:rsid w:val="30186CA5"/>
    <w:rsid w:val="3032DF9D"/>
    <w:rsid w:val="30DA09B8"/>
    <w:rsid w:val="314AF1BB"/>
    <w:rsid w:val="317A4861"/>
    <w:rsid w:val="31B9CCAC"/>
    <w:rsid w:val="31BB47FD"/>
    <w:rsid w:val="31F1E87F"/>
    <w:rsid w:val="3206D764"/>
    <w:rsid w:val="3235F55D"/>
    <w:rsid w:val="324F0492"/>
    <w:rsid w:val="325ECF36"/>
    <w:rsid w:val="32A85E25"/>
    <w:rsid w:val="32AC551C"/>
    <w:rsid w:val="3311155D"/>
    <w:rsid w:val="332BF11B"/>
    <w:rsid w:val="3334E234"/>
    <w:rsid w:val="335949CF"/>
    <w:rsid w:val="33634B14"/>
    <w:rsid w:val="33B3614F"/>
    <w:rsid w:val="33B7D3B7"/>
    <w:rsid w:val="33EA1D57"/>
    <w:rsid w:val="34049AE7"/>
    <w:rsid w:val="3462B2BD"/>
    <w:rsid w:val="346AF441"/>
    <w:rsid w:val="34715346"/>
    <w:rsid w:val="34AB1FF5"/>
    <w:rsid w:val="34EB3FD5"/>
    <w:rsid w:val="354236CC"/>
    <w:rsid w:val="3561C837"/>
    <w:rsid w:val="35EB4BEC"/>
    <w:rsid w:val="37046E52"/>
    <w:rsid w:val="37568BDC"/>
    <w:rsid w:val="3782AA28"/>
    <w:rsid w:val="37EFA7A1"/>
    <w:rsid w:val="3875A7B5"/>
    <w:rsid w:val="38BF0BE6"/>
    <w:rsid w:val="3917D003"/>
    <w:rsid w:val="399042A4"/>
    <w:rsid w:val="399555B9"/>
    <w:rsid w:val="39BC7639"/>
    <w:rsid w:val="3A24F520"/>
    <w:rsid w:val="3A68C8B2"/>
    <w:rsid w:val="3A9BCE35"/>
    <w:rsid w:val="3AD650DA"/>
    <w:rsid w:val="3BAE9D9C"/>
    <w:rsid w:val="3C37F092"/>
    <w:rsid w:val="3C897CB5"/>
    <w:rsid w:val="3CB9B373"/>
    <w:rsid w:val="3CBABD4E"/>
    <w:rsid w:val="3CFC6BC9"/>
    <w:rsid w:val="3D1A175E"/>
    <w:rsid w:val="3D37E003"/>
    <w:rsid w:val="3DCE0F81"/>
    <w:rsid w:val="3DFDF04D"/>
    <w:rsid w:val="3E23C473"/>
    <w:rsid w:val="3E79ED1A"/>
    <w:rsid w:val="3EE4E456"/>
    <w:rsid w:val="3EEDDE6F"/>
    <w:rsid w:val="3F5C44AD"/>
    <w:rsid w:val="3F762545"/>
    <w:rsid w:val="3FCF8673"/>
    <w:rsid w:val="40551702"/>
    <w:rsid w:val="408202D2"/>
    <w:rsid w:val="40FF7AB0"/>
    <w:rsid w:val="416F82FA"/>
    <w:rsid w:val="418D4D93"/>
    <w:rsid w:val="4203775F"/>
    <w:rsid w:val="424F49F4"/>
    <w:rsid w:val="429C6972"/>
    <w:rsid w:val="42D66531"/>
    <w:rsid w:val="4301785E"/>
    <w:rsid w:val="43089EC5"/>
    <w:rsid w:val="432E3109"/>
    <w:rsid w:val="432E4519"/>
    <w:rsid w:val="43446EA6"/>
    <w:rsid w:val="438777EF"/>
    <w:rsid w:val="43A4E8BC"/>
    <w:rsid w:val="43F56DF3"/>
    <w:rsid w:val="44446855"/>
    <w:rsid w:val="445DA737"/>
    <w:rsid w:val="447A495B"/>
    <w:rsid w:val="44AFEC9E"/>
    <w:rsid w:val="44C40EDC"/>
    <w:rsid w:val="44D5D6FD"/>
    <w:rsid w:val="45217750"/>
    <w:rsid w:val="4536C044"/>
    <w:rsid w:val="453DC384"/>
    <w:rsid w:val="455871CA"/>
    <w:rsid w:val="458401EA"/>
    <w:rsid w:val="462395ED"/>
    <w:rsid w:val="463A15DE"/>
    <w:rsid w:val="46491CA0"/>
    <w:rsid w:val="4668A982"/>
    <w:rsid w:val="472CF9C8"/>
    <w:rsid w:val="47301103"/>
    <w:rsid w:val="475B1647"/>
    <w:rsid w:val="47C1EC32"/>
    <w:rsid w:val="481392E0"/>
    <w:rsid w:val="483D06EB"/>
    <w:rsid w:val="484AC4E5"/>
    <w:rsid w:val="48649276"/>
    <w:rsid w:val="48774DCD"/>
    <w:rsid w:val="489B580D"/>
    <w:rsid w:val="48BC160A"/>
    <w:rsid w:val="48BD9052"/>
    <w:rsid w:val="48CA8B36"/>
    <w:rsid w:val="492C9F1B"/>
    <w:rsid w:val="49482040"/>
    <w:rsid w:val="4949F180"/>
    <w:rsid w:val="49DFAB12"/>
    <w:rsid w:val="4A254A8C"/>
    <w:rsid w:val="4A2FDDF3"/>
    <w:rsid w:val="4AB19F8D"/>
    <w:rsid w:val="4AF9321F"/>
    <w:rsid w:val="4B2999BA"/>
    <w:rsid w:val="4B6C9A2A"/>
    <w:rsid w:val="4BC9BE50"/>
    <w:rsid w:val="4BF3E9F7"/>
    <w:rsid w:val="4C289796"/>
    <w:rsid w:val="4C691CCA"/>
    <w:rsid w:val="4C72823A"/>
    <w:rsid w:val="4C8470D3"/>
    <w:rsid w:val="4CD2718B"/>
    <w:rsid w:val="4CDF54E1"/>
    <w:rsid w:val="4D02C01A"/>
    <w:rsid w:val="4D310CB2"/>
    <w:rsid w:val="4D99042B"/>
    <w:rsid w:val="4DEE0C19"/>
    <w:rsid w:val="4E118EF9"/>
    <w:rsid w:val="4E1DBC72"/>
    <w:rsid w:val="4E981C5D"/>
    <w:rsid w:val="4F58792A"/>
    <w:rsid w:val="4F73351E"/>
    <w:rsid w:val="4F870A43"/>
    <w:rsid w:val="4F8DD113"/>
    <w:rsid w:val="4FAD21F1"/>
    <w:rsid w:val="4FD32CA9"/>
    <w:rsid w:val="4FE21A48"/>
    <w:rsid w:val="5055B1A7"/>
    <w:rsid w:val="50851867"/>
    <w:rsid w:val="509FA4E1"/>
    <w:rsid w:val="50CF1A8B"/>
    <w:rsid w:val="51031152"/>
    <w:rsid w:val="5106F4D8"/>
    <w:rsid w:val="5113B7D5"/>
    <w:rsid w:val="51622547"/>
    <w:rsid w:val="5177F3A5"/>
    <w:rsid w:val="517C8CAE"/>
    <w:rsid w:val="51971790"/>
    <w:rsid w:val="51A8F3B1"/>
    <w:rsid w:val="51D344D7"/>
    <w:rsid w:val="51D6EBEF"/>
    <w:rsid w:val="51E1ECA1"/>
    <w:rsid w:val="51E2BE5E"/>
    <w:rsid w:val="5218BD13"/>
    <w:rsid w:val="523AAAF9"/>
    <w:rsid w:val="52448BA7"/>
    <w:rsid w:val="52919C70"/>
    <w:rsid w:val="52C0AB7F"/>
    <w:rsid w:val="5366869D"/>
    <w:rsid w:val="538D2FB2"/>
    <w:rsid w:val="539C7E7B"/>
    <w:rsid w:val="5405BD13"/>
    <w:rsid w:val="54B098C2"/>
    <w:rsid w:val="54D1CCAC"/>
    <w:rsid w:val="551FA1AD"/>
    <w:rsid w:val="55330FCF"/>
    <w:rsid w:val="5548DB09"/>
    <w:rsid w:val="554B6DE3"/>
    <w:rsid w:val="557BA9B7"/>
    <w:rsid w:val="55E4A0B6"/>
    <w:rsid w:val="560A868E"/>
    <w:rsid w:val="564607F3"/>
    <w:rsid w:val="565742CA"/>
    <w:rsid w:val="5658EB93"/>
    <w:rsid w:val="567DDA62"/>
    <w:rsid w:val="568BF069"/>
    <w:rsid w:val="56C3904A"/>
    <w:rsid w:val="56E4CBD1"/>
    <w:rsid w:val="571278B5"/>
    <w:rsid w:val="576A543D"/>
    <w:rsid w:val="57CF5862"/>
    <w:rsid w:val="584FB317"/>
    <w:rsid w:val="586FA9B8"/>
    <w:rsid w:val="58BF4306"/>
    <w:rsid w:val="58C38D4B"/>
    <w:rsid w:val="58CA54BD"/>
    <w:rsid w:val="58FDA09B"/>
    <w:rsid w:val="595BBB95"/>
    <w:rsid w:val="599FB3AB"/>
    <w:rsid w:val="59B1E61A"/>
    <w:rsid w:val="59DD86F3"/>
    <w:rsid w:val="59FDCB17"/>
    <w:rsid w:val="5A25E8F4"/>
    <w:rsid w:val="5A2E91D7"/>
    <w:rsid w:val="5A7FCDCD"/>
    <w:rsid w:val="5A8EFA97"/>
    <w:rsid w:val="5ACBFE24"/>
    <w:rsid w:val="5B253E8F"/>
    <w:rsid w:val="5B855877"/>
    <w:rsid w:val="5BB55A06"/>
    <w:rsid w:val="5C2DB087"/>
    <w:rsid w:val="5CEDB4C1"/>
    <w:rsid w:val="5D1B475D"/>
    <w:rsid w:val="5D2FE929"/>
    <w:rsid w:val="5DB4273D"/>
    <w:rsid w:val="5DC5B6C8"/>
    <w:rsid w:val="5DD127E9"/>
    <w:rsid w:val="5DEA4913"/>
    <w:rsid w:val="5DED3F8B"/>
    <w:rsid w:val="5E92F431"/>
    <w:rsid w:val="5ED5CBA4"/>
    <w:rsid w:val="5F650DC1"/>
    <w:rsid w:val="5FA153FB"/>
    <w:rsid w:val="601F379A"/>
    <w:rsid w:val="60F59B16"/>
    <w:rsid w:val="61218072"/>
    <w:rsid w:val="6122BEB6"/>
    <w:rsid w:val="6180230D"/>
    <w:rsid w:val="61842713"/>
    <w:rsid w:val="61BA0FF9"/>
    <w:rsid w:val="61D393C8"/>
    <w:rsid w:val="61FE0194"/>
    <w:rsid w:val="6255A535"/>
    <w:rsid w:val="6256003D"/>
    <w:rsid w:val="628AAB7E"/>
    <w:rsid w:val="62ED53C7"/>
    <w:rsid w:val="632109BE"/>
    <w:rsid w:val="6348B0E6"/>
    <w:rsid w:val="6364875E"/>
    <w:rsid w:val="6371FB55"/>
    <w:rsid w:val="6389E836"/>
    <w:rsid w:val="63A80DD7"/>
    <w:rsid w:val="63C6F2F4"/>
    <w:rsid w:val="6417B365"/>
    <w:rsid w:val="646F65A8"/>
    <w:rsid w:val="64981641"/>
    <w:rsid w:val="64BDC337"/>
    <w:rsid w:val="64E6016D"/>
    <w:rsid w:val="64E8EB32"/>
    <w:rsid w:val="65243C24"/>
    <w:rsid w:val="652E7064"/>
    <w:rsid w:val="655ADFA3"/>
    <w:rsid w:val="65D29590"/>
    <w:rsid w:val="65D7947C"/>
    <w:rsid w:val="660532D2"/>
    <w:rsid w:val="66251D1C"/>
    <w:rsid w:val="6655B623"/>
    <w:rsid w:val="6689DD5D"/>
    <w:rsid w:val="67071C75"/>
    <w:rsid w:val="67514022"/>
    <w:rsid w:val="677C2B1E"/>
    <w:rsid w:val="67D1F9A0"/>
    <w:rsid w:val="67D6799A"/>
    <w:rsid w:val="67DB6A14"/>
    <w:rsid w:val="67F6894A"/>
    <w:rsid w:val="67F85AA6"/>
    <w:rsid w:val="6823F2E9"/>
    <w:rsid w:val="68614453"/>
    <w:rsid w:val="6886FED0"/>
    <w:rsid w:val="69E72EC8"/>
    <w:rsid w:val="69F6FFA4"/>
    <w:rsid w:val="6A11F901"/>
    <w:rsid w:val="6AAFB232"/>
    <w:rsid w:val="6B04A234"/>
    <w:rsid w:val="6B123073"/>
    <w:rsid w:val="6B2AFEC1"/>
    <w:rsid w:val="6B2C6509"/>
    <w:rsid w:val="6B5B67F4"/>
    <w:rsid w:val="6B5CED57"/>
    <w:rsid w:val="6BF3229A"/>
    <w:rsid w:val="6C0AE0FC"/>
    <w:rsid w:val="6C0EB4D2"/>
    <w:rsid w:val="6C2B7F2F"/>
    <w:rsid w:val="6C2F5980"/>
    <w:rsid w:val="6C678C79"/>
    <w:rsid w:val="6C9E32C3"/>
    <w:rsid w:val="6CDE0FF8"/>
    <w:rsid w:val="6CF87A73"/>
    <w:rsid w:val="6D2690BA"/>
    <w:rsid w:val="6D59EC48"/>
    <w:rsid w:val="6D80B39B"/>
    <w:rsid w:val="6D85D9DE"/>
    <w:rsid w:val="6D8D3826"/>
    <w:rsid w:val="6DB3C8E7"/>
    <w:rsid w:val="6DC4AF31"/>
    <w:rsid w:val="6DD6627C"/>
    <w:rsid w:val="6DFA54A3"/>
    <w:rsid w:val="6ED1266B"/>
    <w:rsid w:val="6F1A83AB"/>
    <w:rsid w:val="6F68D79E"/>
    <w:rsid w:val="6FF3BF7D"/>
    <w:rsid w:val="703B0A0E"/>
    <w:rsid w:val="70697F47"/>
    <w:rsid w:val="7076FF6E"/>
    <w:rsid w:val="70BF7D76"/>
    <w:rsid w:val="70DAA8A9"/>
    <w:rsid w:val="70F306BD"/>
    <w:rsid w:val="714BDE64"/>
    <w:rsid w:val="71518D4E"/>
    <w:rsid w:val="7167FA25"/>
    <w:rsid w:val="716D73A0"/>
    <w:rsid w:val="717F3579"/>
    <w:rsid w:val="71AC1294"/>
    <w:rsid w:val="71C76C46"/>
    <w:rsid w:val="727CC8A1"/>
    <w:rsid w:val="727FB290"/>
    <w:rsid w:val="728960C7"/>
    <w:rsid w:val="72B0D097"/>
    <w:rsid w:val="72CFC766"/>
    <w:rsid w:val="733EC77A"/>
    <w:rsid w:val="736A9F41"/>
    <w:rsid w:val="745D4BF7"/>
    <w:rsid w:val="7491E246"/>
    <w:rsid w:val="7491F871"/>
    <w:rsid w:val="749B45C2"/>
    <w:rsid w:val="74B0E44C"/>
    <w:rsid w:val="74F7C5E4"/>
    <w:rsid w:val="74FF6075"/>
    <w:rsid w:val="7500D6C7"/>
    <w:rsid w:val="75013499"/>
    <w:rsid w:val="7548F2C9"/>
    <w:rsid w:val="7564FE2D"/>
    <w:rsid w:val="75C29714"/>
    <w:rsid w:val="761FB946"/>
    <w:rsid w:val="7638EE99"/>
    <w:rsid w:val="763C6F7A"/>
    <w:rsid w:val="7665DA0D"/>
    <w:rsid w:val="76887C11"/>
    <w:rsid w:val="76CE0FFA"/>
    <w:rsid w:val="76E1CE8A"/>
    <w:rsid w:val="76F1C029"/>
    <w:rsid w:val="76F8C088"/>
    <w:rsid w:val="77639080"/>
    <w:rsid w:val="77A4651B"/>
    <w:rsid w:val="77FE1E3D"/>
    <w:rsid w:val="786D45EB"/>
    <w:rsid w:val="7896CCC8"/>
    <w:rsid w:val="78DAF64C"/>
    <w:rsid w:val="78DEDA15"/>
    <w:rsid w:val="796E01CE"/>
    <w:rsid w:val="79858F93"/>
    <w:rsid w:val="798C2A0D"/>
    <w:rsid w:val="79A0488D"/>
    <w:rsid w:val="79ED36FB"/>
    <w:rsid w:val="7A1FA77D"/>
    <w:rsid w:val="7B0D87D5"/>
    <w:rsid w:val="7B12C7C1"/>
    <w:rsid w:val="7B36B0E2"/>
    <w:rsid w:val="7B4AA04F"/>
    <w:rsid w:val="7BAC3BC0"/>
    <w:rsid w:val="7BF02BF8"/>
    <w:rsid w:val="7C2D53C6"/>
    <w:rsid w:val="7C537548"/>
    <w:rsid w:val="7CD53024"/>
    <w:rsid w:val="7D15E922"/>
    <w:rsid w:val="7D2841D6"/>
    <w:rsid w:val="7D795FC1"/>
    <w:rsid w:val="7DAF6E26"/>
    <w:rsid w:val="7DD8E274"/>
    <w:rsid w:val="7DE80527"/>
    <w:rsid w:val="7DEE70C8"/>
    <w:rsid w:val="7E6834C4"/>
    <w:rsid w:val="7E930116"/>
    <w:rsid w:val="7F0D972B"/>
    <w:rsid w:val="7F7DA471"/>
    <w:rsid w:val="7FD85E2B"/>
    <w:rsid w:val="7FD997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none [3212]" strokecolor="none [3213]">
      <v:fill color="none [3212]"/>
      <v:stroke dashstyle="1 1" color="none [3213]"/>
    </o:shapedefaults>
    <o:shapelayout v:ext="edit">
      <o:idmap v:ext="edit" data="2"/>
    </o:shapelayout>
  </w:shapeDefaults>
  <w:decimalSymbol w:val="."/>
  <w:listSeparator w:val=","/>
  <w14:docId w14:val="14F71A1A"/>
  <w15:docId w15:val="{E7FF323F-4248-4EDA-B0D1-B099D611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5"/>
    <w:lsdException w:name="index 2" w:uiPriority="95"/>
    <w:lsdException w:name="index 3" w:uiPriority="95"/>
    <w:lsdException w:name="index 4" w:uiPriority="95"/>
    <w:lsdException w:name="index 5" w:uiPriority="95"/>
    <w:lsdException w:name="index 6" w:uiPriority="95"/>
    <w:lsdException w:name="index 7" w:uiPriority="95"/>
    <w:lsdException w:name="index 8" w:uiPriority="95"/>
    <w:lsdException w:name="index 9" w:uiPriority="95"/>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uiPriority="95"/>
    <w:lsdException w:name="caption" w:semiHidden="1" w:uiPriority="35" w:unhideWhenUsed="1" w:qFormat="1"/>
    <w:lsdException w:name="table of figures" w:semiHidden="1" w:unhideWhenUsed="1"/>
    <w:lsdException w:name="envelope address" w:uiPriority="95"/>
    <w:lsdException w:name="envelope return" w:uiPriority="95"/>
    <w:lsdException w:name="footnote reference" w:semiHidden="1" w:uiPriority="0" w:unhideWhenUsed="1" w:qFormat="1"/>
    <w:lsdException w:name="annotation reference" w:semiHidden="1" w:unhideWhenUsed="1"/>
    <w:lsdException w:name="line number" w:uiPriority="95"/>
    <w:lsdException w:name="page number" w:uiPriority="0"/>
    <w:lsdException w:name="endnote reference" w:uiPriority="95"/>
    <w:lsdException w:name="endnote text" w:uiPriority="95"/>
    <w:lsdException w:name="table of authorities" w:uiPriority="95"/>
    <w:lsdException w:name="macro" w:uiPriority="95"/>
    <w:lsdException w:name="toa heading" w:uiPriority="95"/>
    <w:lsdException w:name="List" w:uiPriority="95"/>
    <w:lsdException w:name="List Bullet" w:semiHidden="1" w:unhideWhenUsed="1" w:qFormat="1"/>
    <w:lsdException w:name="List Number" w:uiPriority="95"/>
    <w:lsdException w:name="List 2" w:uiPriority="95"/>
    <w:lsdException w:name="List 3" w:uiPriority="95"/>
    <w:lsdException w:name="List 4" w:uiPriority="95"/>
    <w:lsdException w:name="List 5" w:uiPriority="95"/>
    <w:lsdException w:name="List Bullet 2" w:semiHidden="1" w:unhideWhenUsed="1" w:qFormat="1"/>
    <w:lsdException w:name="List Bullet 3" w:uiPriority="95"/>
    <w:lsdException w:name="List Bullet 4" w:uiPriority="95"/>
    <w:lsdException w:name="List Bullet 5" w:uiPriority="95"/>
    <w:lsdException w:name="List Number 2" w:uiPriority="95"/>
    <w:lsdException w:name="List Number 3" w:uiPriority="95"/>
    <w:lsdException w:name="List Number 4" w:uiPriority="95"/>
    <w:lsdException w:name="List Number 5" w:uiPriority="95"/>
    <w:lsdException w:name="Title" w:uiPriority="10" w:qFormat="1"/>
    <w:lsdException w:name="Closing" w:uiPriority="95"/>
    <w:lsdException w:name="Signature" w:uiPriority="95"/>
    <w:lsdException w:name="Default Paragraph Font" w:semiHidden="1" w:uiPriority="1" w:unhideWhenUsed="1"/>
    <w:lsdException w:name="Body Text" w:uiPriority="0"/>
    <w:lsdException w:name="Body Text Indent" w:uiPriority="95"/>
    <w:lsdException w:name="List Continue" w:uiPriority="95"/>
    <w:lsdException w:name="List Continue 2" w:uiPriority="95"/>
    <w:lsdException w:name="List Continue 3" w:uiPriority="95"/>
    <w:lsdException w:name="List Continue 4" w:uiPriority="95"/>
    <w:lsdException w:name="List Continue 5" w:uiPriority="95"/>
    <w:lsdException w:name="Message Header" w:uiPriority="95"/>
    <w:lsdException w:name="Subtitle" w:uiPriority="11" w:qFormat="1"/>
    <w:lsdException w:name="Salutation" w:uiPriority="95"/>
    <w:lsdException w:name="Date" w:uiPriority="95"/>
    <w:lsdException w:name="Body Text First Indent" w:uiPriority="95"/>
    <w:lsdException w:name="Body Text First Indent 2" w:uiPriority="95"/>
    <w:lsdException w:name="Note Heading" w:uiPriority="95"/>
    <w:lsdException w:name="Body Text 2" w:uiPriority="95"/>
    <w:lsdException w:name="Body Text 3" w:uiPriority="95"/>
    <w:lsdException w:name="Body Text Indent 2" w:uiPriority="95"/>
    <w:lsdException w:name="Body Text Indent 3" w:uiPriority="95"/>
    <w:lsdException w:name="Block Text" w:uiPriority="95"/>
    <w:lsdException w:name="Hyperlink" w:semiHidden="1" w:unhideWhenUsed="1"/>
    <w:lsdException w:name="Strong" w:uiPriority="22" w:qFormat="1"/>
    <w:lsdException w:name="Emphasis" w:uiPriority="20" w:qFormat="1"/>
    <w:lsdException w:name="Document Map" w:uiPriority="95"/>
    <w:lsdException w:name="Plain Text" w:uiPriority="95"/>
    <w:lsdException w:name="E-mail Signature" w:uiPriority="95"/>
    <w:lsdException w:name="HTML Top of Form" w:semiHidden="1" w:unhideWhenUsed="1"/>
    <w:lsdException w:name="HTML Bottom of Form" w:semiHidden="1" w:unhideWhenUsed="1"/>
    <w:lsdException w:name="Normal (Web)" w:semiHidden="1" w:unhideWhenUsed="1"/>
    <w:lsdException w:name="HTML Acronym" w:uiPriority="95"/>
    <w:lsdException w:name="HTML Address" w:uiPriority="95"/>
    <w:lsdException w:name="HTML Cite" w:uiPriority="95"/>
    <w:lsdException w:name="HTML Code" w:uiPriority="95"/>
    <w:lsdException w:name="HTML Definition" w:uiPriority="95"/>
    <w:lsdException w:name="HTML Keyboard" w:uiPriority="95"/>
    <w:lsdException w:name="HTML Preformatted" w:semiHidden="1" w:uiPriority="95" w:unhideWhenUsed="1"/>
    <w:lsdException w:name="HTML Sample" w:uiPriority="95"/>
    <w:lsdException w:name="HTML Typewriter" w:uiPriority="95"/>
    <w:lsdException w:name="HTML Variable" w:semiHidden="1" w:uiPriority="95"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5" w:qFormat="1"/>
    <w:lsdException w:name="Intense Quote" w:uiPriority="2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5" w:qFormat="1"/>
    <w:lsdException w:name="Intense Emphasis" w:uiPriority="17" w:qFormat="1"/>
    <w:lsdException w:name="Subtle Reference" w:uiPriority="27" w:qFormat="1"/>
    <w:lsdException w:name="Intense Reference" w:uiPriority="28" w:qFormat="1"/>
    <w:lsdException w:name="Book Title" w:uiPriority="29" w:qFormat="1"/>
    <w:lsdException w:name="Bibliography" w:semiHidden="1" w:uiPriority="33"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E6"/>
    <w:pPr>
      <w:spacing w:before="120" w:after="0" w:line="300" w:lineRule="exact"/>
      <w:jc w:val="both"/>
    </w:pPr>
    <w:rPr>
      <w:rFonts w:ascii="Calibri" w:hAnsi="Calibri"/>
    </w:rPr>
  </w:style>
  <w:style w:type="paragraph" w:styleId="Heading1">
    <w:name w:val="heading 1"/>
    <w:aliases w:val="Heading 1 Char Char,Heading 1 Char Char Char,Heading 1 Char Char Char Char,Heading 1 Char Char Char Char Char,Heading 1 Char Char Char Char Char Char,Heading 1 Char Char Char Char Char Char Char"/>
    <w:next w:val="Normal"/>
    <w:link w:val="Heading1Char"/>
    <w:autoRedefine/>
    <w:uiPriority w:val="9"/>
    <w:qFormat/>
    <w:rsid w:val="001D1AE4"/>
    <w:pPr>
      <w:keepNext/>
      <w:numPr>
        <w:numId w:val="9"/>
      </w:numPr>
      <w:pBdr>
        <w:bottom w:val="single" w:sz="18" w:space="3" w:color="5C7F92"/>
      </w:pBdr>
      <w:tabs>
        <w:tab w:val="left" w:pos="720"/>
      </w:tabs>
      <w:spacing w:before="240" w:line="240" w:lineRule="auto"/>
      <w:outlineLvl w:val="0"/>
    </w:pPr>
    <w:rPr>
      <w:rFonts w:eastAsiaTheme="majorEastAsia" w:cstheme="majorBidi"/>
      <w:b/>
      <w:sz w:val="36"/>
      <w:szCs w:val="36"/>
    </w:rPr>
  </w:style>
  <w:style w:type="paragraph" w:styleId="Heading2">
    <w:name w:val="heading 2"/>
    <w:aliases w:val="resume"/>
    <w:basedOn w:val="Heading1"/>
    <w:next w:val="Normal"/>
    <w:link w:val="Heading2Char"/>
    <w:autoRedefine/>
    <w:uiPriority w:val="9"/>
    <w:qFormat/>
    <w:rsid w:val="00CC3C38"/>
    <w:pPr>
      <w:keepLines/>
      <w:numPr>
        <w:ilvl w:val="1"/>
      </w:numPr>
      <w:pBdr>
        <w:bottom w:val="single" w:sz="12" w:space="1" w:color="5C7F92"/>
      </w:pBdr>
      <w:tabs>
        <w:tab w:val="left" w:pos="0"/>
      </w:tabs>
      <w:spacing w:after="120"/>
      <w:mirrorIndents/>
      <w:outlineLvl w:val="1"/>
    </w:pPr>
    <w:rPr>
      <w:bCs/>
      <w:color w:val="000000" w:themeColor="text1"/>
      <w:sz w:val="24"/>
      <w:szCs w:val="26"/>
    </w:rPr>
  </w:style>
  <w:style w:type="paragraph" w:styleId="Heading3">
    <w:name w:val="heading 3"/>
    <w:aliases w:val="No Indent"/>
    <w:basedOn w:val="Heading2"/>
    <w:next w:val="Normal"/>
    <w:link w:val="Heading3Char"/>
    <w:qFormat/>
    <w:rsid w:val="003A7395"/>
    <w:pPr>
      <w:numPr>
        <w:ilvl w:val="2"/>
      </w:numPr>
      <w:pBdr>
        <w:bottom w:val="none" w:sz="0" w:space="0" w:color="auto"/>
      </w:pBdr>
      <w:outlineLvl w:val="2"/>
    </w:pPr>
    <w:rPr>
      <w:rFonts w:ascii="Calibri" w:hAnsi="Calibri"/>
      <w:bCs w:val="0"/>
    </w:rPr>
  </w:style>
  <w:style w:type="paragraph" w:styleId="Heading4">
    <w:name w:val="heading 4"/>
    <w:aliases w:val="resume1,resume11, resume,resume2,resume21"/>
    <w:basedOn w:val="Heading3"/>
    <w:next w:val="Normal"/>
    <w:link w:val="Heading4Char"/>
    <w:uiPriority w:val="99"/>
    <w:qFormat/>
    <w:rsid w:val="003A7395"/>
    <w:pPr>
      <w:numPr>
        <w:ilvl w:val="3"/>
      </w:numPr>
      <w:outlineLvl w:val="3"/>
    </w:pPr>
    <w:rPr>
      <w:bCs/>
      <w:i/>
      <w:iCs/>
      <w:sz w:val="22"/>
    </w:rPr>
  </w:style>
  <w:style w:type="paragraph" w:styleId="Heading5">
    <w:name w:val="heading 5"/>
    <w:aliases w:val="h5"/>
    <w:basedOn w:val="Normal"/>
    <w:next w:val="Normal"/>
    <w:link w:val="Heading5Char"/>
    <w:uiPriority w:val="9"/>
    <w:qFormat/>
    <w:rsid w:val="00055210"/>
    <w:pPr>
      <w:keepNext/>
      <w:keepLines/>
      <w:pBdr>
        <w:bottom w:val="single" w:sz="12" w:space="1" w:color="5C7F92"/>
      </w:pBdr>
      <w:jc w:val="left"/>
      <w:outlineLvl w:val="4"/>
    </w:pPr>
    <w:rPr>
      <w:rFonts w:eastAsiaTheme="majorEastAsia" w:cstheme="majorBidi"/>
      <w:i/>
      <w:color w:val="000000" w:themeColor="text1"/>
    </w:rPr>
  </w:style>
  <w:style w:type="paragraph" w:styleId="Heading6">
    <w:name w:val="heading 6"/>
    <w:basedOn w:val="Normal"/>
    <w:next w:val="Normal"/>
    <w:link w:val="Heading6Char"/>
    <w:uiPriority w:val="9"/>
    <w:qFormat/>
    <w:rsid w:val="00055210"/>
    <w:pPr>
      <w:keepNext/>
      <w:keepLines/>
      <w:spacing w:before="240"/>
      <w:ind w:left="720"/>
      <w:outlineLvl w:val="5"/>
    </w:pPr>
    <w:rPr>
      <w:rFonts w:eastAsiaTheme="majorEastAsia" w:cstheme="majorBidi"/>
      <w:i/>
      <w:iCs/>
      <w:color w:val="000000" w:themeColor="text1"/>
    </w:rPr>
  </w:style>
  <w:style w:type="paragraph" w:styleId="Heading7">
    <w:name w:val="heading 7"/>
    <w:basedOn w:val="Heading2"/>
    <w:next w:val="Normal"/>
    <w:link w:val="Heading7Char"/>
    <w:uiPriority w:val="9"/>
    <w:qFormat/>
    <w:rsid w:val="00D54A4C"/>
    <w:pPr>
      <w:numPr>
        <w:ilvl w:val="6"/>
      </w:numPr>
      <w:outlineLvl w:val="6"/>
    </w:pPr>
  </w:style>
  <w:style w:type="paragraph" w:styleId="Heading8">
    <w:name w:val="heading 8"/>
    <w:basedOn w:val="Normal"/>
    <w:next w:val="Normal"/>
    <w:link w:val="Heading8Char"/>
    <w:uiPriority w:val="9"/>
    <w:qFormat/>
    <w:rsid w:val="00D54A4C"/>
    <w:pPr>
      <w:keepNext/>
      <w:keepLines/>
      <w:pageBreakBefore/>
      <w:numPr>
        <w:ilvl w:val="7"/>
        <w:numId w:val="9"/>
      </w:numPr>
      <w:pBdr>
        <w:bottom w:val="single" w:sz="24" w:space="1" w:color="5C7F92"/>
      </w:pBdr>
      <w:outlineLvl w:val="7"/>
    </w:pPr>
    <w:rPr>
      <w:rFonts w:ascii="Arial" w:eastAsiaTheme="majorEastAsia" w:hAnsi="Arial" w:cstheme="majorBidi"/>
      <w:b/>
      <w:color w:val="000000" w:themeColor="text1"/>
      <w:sz w:val="36"/>
      <w:szCs w:val="20"/>
    </w:rPr>
  </w:style>
  <w:style w:type="paragraph" w:styleId="Heading9">
    <w:name w:val="heading 9"/>
    <w:basedOn w:val="Heading8"/>
    <w:next w:val="Normal"/>
    <w:link w:val="Heading9Char"/>
    <w:uiPriority w:val="9"/>
    <w:qFormat/>
    <w:rsid w:val="003E7EE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1,Heading 1 Char Char Char Char1,Heading 1 Char Char Char Char Char1,Heading 1 Char Char Char Char Char Char1,Heading 1 Char Char Char Char Char Char Char1,Heading 1 Char Char Char Char Char Char Char Char"/>
    <w:basedOn w:val="DefaultParagraphFont"/>
    <w:link w:val="Heading1"/>
    <w:uiPriority w:val="9"/>
    <w:rsid w:val="001D1AE4"/>
    <w:rPr>
      <w:rFonts w:eastAsiaTheme="majorEastAsia" w:cstheme="majorBidi"/>
      <w:b/>
      <w:sz w:val="36"/>
      <w:szCs w:val="36"/>
    </w:rPr>
  </w:style>
  <w:style w:type="character" w:customStyle="1" w:styleId="Heading2Char">
    <w:name w:val="Heading 2 Char"/>
    <w:aliases w:val="resume Char"/>
    <w:basedOn w:val="DefaultParagraphFont"/>
    <w:link w:val="Heading2"/>
    <w:uiPriority w:val="9"/>
    <w:rsid w:val="006A7109"/>
    <w:rPr>
      <w:rFonts w:eastAsiaTheme="majorEastAsia" w:cstheme="majorBidi"/>
      <w:b/>
      <w:bCs/>
      <w:color w:val="000000" w:themeColor="text1"/>
      <w:sz w:val="24"/>
      <w:szCs w:val="26"/>
    </w:rPr>
  </w:style>
  <w:style w:type="character" w:customStyle="1" w:styleId="Heading3Char">
    <w:name w:val="Heading 3 Char"/>
    <w:aliases w:val="No Indent Char"/>
    <w:basedOn w:val="DefaultParagraphFont"/>
    <w:link w:val="Heading3"/>
    <w:rsid w:val="003A7395"/>
    <w:rPr>
      <w:rFonts w:ascii="Calibri" w:eastAsiaTheme="majorEastAsia" w:hAnsi="Calibri" w:cstheme="majorBidi"/>
      <w:b/>
      <w:color w:val="000000" w:themeColor="text1"/>
      <w:sz w:val="24"/>
      <w:szCs w:val="26"/>
    </w:rPr>
  </w:style>
  <w:style w:type="character" w:customStyle="1" w:styleId="Heading4Char">
    <w:name w:val="Heading 4 Char"/>
    <w:aliases w:val="resume1 Char,resume11 Char, resume Char,resume2 Char,resume21 Char"/>
    <w:basedOn w:val="DefaultParagraphFont"/>
    <w:link w:val="Heading4"/>
    <w:uiPriority w:val="99"/>
    <w:rsid w:val="003A7395"/>
    <w:rPr>
      <w:rFonts w:ascii="Calibri" w:eastAsiaTheme="majorEastAsia" w:hAnsi="Calibri" w:cstheme="majorBidi"/>
      <w:b/>
      <w:bCs/>
      <w:i/>
      <w:iCs/>
      <w:color w:val="000000" w:themeColor="text1"/>
      <w:szCs w:val="26"/>
    </w:rPr>
  </w:style>
  <w:style w:type="character" w:customStyle="1" w:styleId="Heading5Char">
    <w:name w:val="Heading 5 Char"/>
    <w:aliases w:val="h5 Char"/>
    <w:basedOn w:val="DefaultParagraphFont"/>
    <w:link w:val="Heading5"/>
    <w:uiPriority w:val="9"/>
    <w:rsid w:val="00055210"/>
    <w:rPr>
      <w:rFonts w:ascii="Calibri" w:eastAsiaTheme="majorEastAsia" w:hAnsi="Calibri" w:cstheme="majorBidi"/>
      <w:i/>
      <w:color w:val="000000" w:themeColor="text1"/>
    </w:rPr>
  </w:style>
  <w:style w:type="character" w:customStyle="1" w:styleId="Heading6Char">
    <w:name w:val="Heading 6 Char"/>
    <w:basedOn w:val="DefaultParagraphFont"/>
    <w:link w:val="Heading6"/>
    <w:uiPriority w:val="9"/>
    <w:rsid w:val="00055210"/>
    <w:rPr>
      <w:rFonts w:ascii="Calibri" w:eastAsiaTheme="majorEastAsia" w:hAnsi="Calibri" w:cstheme="majorBidi"/>
      <w:i/>
      <w:iCs/>
      <w:color w:val="000000" w:themeColor="text1"/>
    </w:rPr>
  </w:style>
  <w:style w:type="character" w:customStyle="1" w:styleId="Heading7Char">
    <w:name w:val="Heading 7 Char"/>
    <w:basedOn w:val="DefaultParagraphFont"/>
    <w:link w:val="Heading7"/>
    <w:uiPriority w:val="9"/>
    <w:rsid w:val="00C67F3B"/>
    <w:rPr>
      <w:rFonts w:eastAsiaTheme="majorEastAsia" w:cstheme="majorBidi"/>
      <w:b/>
      <w:bCs/>
      <w:color w:val="000000" w:themeColor="text1"/>
      <w:sz w:val="24"/>
      <w:szCs w:val="26"/>
    </w:rPr>
  </w:style>
  <w:style w:type="character" w:customStyle="1" w:styleId="Heading8Char">
    <w:name w:val="Heading 8 Char"/>
    <w:basedOn w:val="DefaultParagraphFont"/>
    <w:link w:val="Heading8"/>
    <w:uiPriority w:val="9"/>
    <w:rsid w:val="00C67F3B"/>
    <w:rPr>
      <w:rFonts w:ascii="Arial" w:eastAsiaTheme="majorEastAsia" w:hAnsi="Arial" w:cstheme="majorBidi"/>
      <w:b/>
      <w:color w:val="000000" w:themeColor="text1"/>
      <w:sz w:val="36"/>
      <w:szCs w:val="20"/>
    </w:rPr>
  </w:style>
  <w:style w:type="character" w:customStyle="1" w:styleId="Heading9Char">
    <w:name w:val="Heading 9 Char"/>
    <w:basedOn w:val="DefaultParagraphFont"/>
    <w:link w:val="Heading9"/>
    <w:uiPriority w:val="9"/>
    <w:rsid w:val="00C67F3B"/>
    <w:rPr>
      <w:rFonts w:ascii="Arial" w:eastAsiaTheme="majorEastAsia" w:hAnsi="Arial" w:cstheme="majorBidi"/>
      <w:b/>
      <w:color w:val="000000" w:themeColor="text1"/>
      <w:sz w:val="36"/>
      <w:szCs w:val="20"/>
    </w:rPr>
  </w:style>
  <w:style w:type="paragraph" w:styleId="ListParagraph">
    <w:name w:val="List Paragraph"/>
    <w:aliases w:val="TT - List Paragraph,Resume Bullett,Bulleted List Paragraph,PECI Bullets (Content),Nexant List Paragraph,List Style (Official),List Paragraph - RFP,Bullet Styles para,TOC etc.,lp1,TOC style,Bullet OSM,Bullet List,FooterText,H3,Dot pt,Befo."/>
    <w:basedOn w:val="Normal"/>
    <w:link w:val="ListParagraphChar"/>
    <w:uiPriority w:val="34"/>
    <w:qFormat/>
    <w:rsid w:val="00E63338"/>
    <w:pPr>
      <w:numPr>
        <w:numId w:val="12"/>
      </w:numPr>
      <w:contextualSpacing/>
    </w:pPr>
  </w:style>
  <w:style w:type="paragraph" w:styleId="BalloonText">
    <w:name w:val="Balloon Text"/>
    <w:basedOn w:val="Normal"/>
    <w:link w:val="BalloonTextChar"/>
    <w:uiPriority w:val="99"/>
    <w:rsid w:val="003E7E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67F3B"/>
    <w:rPr>
      <w:rFonts w:ascii="Tahoma" w:hAnsi="Tahoma" w:cs="Tahoma"/>
      <w:sz w:val="16"/>
      <w:szCs w:val="16"/>
    </w:rPr>
  </w:style>
  <w:style w:type="paragraph" w:styleId="Caption">
    <w:name w:val="caption"/>
    <w:aliases w:val="Caption Char,Table Caption,Char,Caption Char1 Char,_Main body - Caption,Podpis nad obiektem,_Main body - Caption figure,Figure,Footnotes, Char,C. Caption,Caption for Tables and Figures,Caption title,Table Title,Figure Caption ADM"/>
    <w:basedOn w:val="Normal"/>
    <w:next w:val="Normal"/>
    <w:link w:val="CaptionChar1"/>
    <w:uiPriority w:val="35"/>
    <w:qFormat/>
    <w:rsid w:val="005435CF"/>
    <w:pPr>
      <w:keepNext/>
      <w:spacing w:after="120"/>
      <w:jc w:val="center"/>
    </w:pPr>
    <w:rPr>
      <w:bCs/>
      <w:i/>
      <w:color w:val="000000" w:themeColor="text1"/>
      <w:szCs w:val="18"/>
    </w:rPr>
  </w:style>
  <w:style w:type="paragraph" w:styleId="Title">
    <w:name w:val="Title"/>
    <w:basedOn w:val="Normal"/>
    <w:next w:val="Normal"/>
    <w:link w:val="TitleChar"/>
    <w:uiPriority w:val="10"/>
    <w:qFormat/>
    <w:rsid w:val="003E7EE7"/>
    <w:pPr>
      <w:pBdr>
        <w:bottom w:val="single" w:sz="24" w:space="4" w:color="5C7F92"/>
      </w:pBdr>
      <w:spacing w:after="300" w:line="240" w:lineRule="auto"/>
      <w:contextualSpacing/>
      <w:jc w:val="right"/>
    </w:pPr>
    <w:rPr>
      <w:rFonts w:asciiTheme="majorHAnsi" w:eastAsiaTheme="majorEastAsia" w:hAnsiTheme="majorHAnsi" w:cstheme="majorBidi"/>
      <w:color w:val="000000" w:themeColor="text1"/>
      <w:spacing w:val="5"/>
      <w:kern w:val="28"/>
      <w:sz w:val="40"/>
      <w:szCs w:val="52"/>
    </w:rPr>
  </w:style>
  <w:style w:type="character" w:customStyle="1" w:styleId="TitleChar">
    <w:name w:val="Title Char"/>
    <w:basedOn w:val="DefaultParagraphFont"/>
    <w:link w:val="Title"/>
    <w:uiPriority w:val="10"/>
    <w:rsid w:val="00C67F3B"/>
    <w:rPr>
      <w:rFonts w:asciiTheme="majorHAnsi" w:eastAsiaTheme="majorEastAsia" w:hAnsiTheme="majorHAnsi" w:cstheme="majorBidi"/>
      <w:color w:val="000000" w:themeColor="text1"/>
      <w:spacing w:val="5"/>
      <w:kern w:val="28"/>
      <w:sz w:val="40"/>
      <w:szCs w:val="52"/>
    </w:rPr>
  </w:style>
  <w:style w:type="paragraph" w:styleId="Subtitle">
    <w:name w:val="Subtitle"/>
    <w:basedOn w:val="Normal"/>
    <w:next w:val="Normal"/>
    <w:link w:val="SubtitleChar"/>
    <w:uiPriority w:val="11"/>
    <w:qFormat/>
    <w:rsid w:val="003E7EE7"/>
    <w:pPr>
      <w:numPr>
        <w:ilvl w:val="1"/>
      </w:numPr>
      <w:jc w:val="right"/>
    </w:pPr>
    <w:rPr>
      <w:rFonts w:asciiTheme="majorHAnsi" w:eastAsiaTheme="majorEastAsia" w:hAnsiTheme="majorHAnsi" w:cstheme="majorBidi"/>
      <w:i/>
      <w:iCs/>
      <w:spacing w:val="15"/>
      <w:sz w:val="32"/>
      <w:szCs w:val="24"/>
    </w:rPr>
  </w:style>
  <w:style w:type="character" w:customStyle="1" w:styleId="SubtitleChar">
    <w:name w:val="Subtitle Char"/>
    <w:basedOn w:val="DefaultParagraphFont"/>
    <w:link w:val="Subtitle"/>
    <w:uiPriority w:val="11"/>
    <w:rsid w:val="00C67F3B"/>
    <w:rPr>
      <w:rFonts w:asciiTheme="majorHAnsi" w:eastAsiaTheme="majorEastAsia" w:hAnsiTheme="majorHAnsi" w:cstheme="majorBidi"/>
      <w:i/>
      <w:iCs/>
      <w:spacing w:val="15"/>
      <w:sz w:val="32"/>
      <w:szCs w:val="24"/>
    </w:rPr>
  </w:style>
  <w:style w:type="paragraph" w:styleId="TOC1">
    <w:name w:val="toc 1"/>
    <w:basedOn w:val="ADMEquations"/>
    <w:next w:val="Normal"/>
    <w:autoRedefine/>
    <w:uiPriority w:val="39"/>
    <w:qFormat/>
    <w:rsid w:val="00A36356"/>
    <w:pPr>
      <w:tabs>
        <w:tab w:val="clear" w:pos="288"/>
        <w:tab w:val="clear" w:pos="720"/>
        <w:tab w:val="clear" w:pos="1008"/>
        <w:tab w:val="left" w:pos="480"/>
        <w:tab w:val="right" w:leader="dot" w:pos="9350"/>
      </w:tabs>
      <w:spacing w:before="120" w:line="300" w:lineRule="exact"/>
    </w:pPr>
    <w:rPr>
      <w:rFonts w:ascii="Times New Roman" w:eastAsiaTheme="minorHAnsi" w:hAnsi="Times New Roman" w:cstheme="minorHAnsi"/>
      <w:bCs/>
      <w:i w:val="0"/>
      <w:noProof/>
      <w:szCs w:val="20"/>
    </w:rPr>
  </w:style>
  <w:style w:type="paragraph" w:styleId="TOC2">
    <w:name w:val="toc 2"/>
    <w:basedOn w:val="Normal"/>
    <w:next w:val="Normal"/>
    <w:autoRedefine/>
    <w:uiPriority w:val="39"/>
    <w:qFormat/>
    <w:rsid w:val="003E15A4"/>
    <w:pPr>
      <w:tabs>
        <w:tab w:val="left" w:pos="960"/>
        <w:tab w:val="right" w:leader="dot" w:pos="9350"/>
      </w:tabs>
      <w:ind w:left="240"/>
    </w:pPr>
    <w:rPr>
      <w:rFonts w:cs="Times New Roman"/>
      <w:bCs/>
      <w:noProof/>
      <w:sz w:val="20"/>
      <w:szCs w:val="20"/>
    </w:rPr>
  </w:style>
  <w:style w:type="paragraph" w:styleId="TOC3">
    <w:name w:val="toc 3"/>
    <w:basedOn w:val="Normal"/>
    <w:next w:val="Normal"/>
    <w:autoRedefine/>
    <w:uiPriority w:val="39"/>
    <w:qFormat/>
    <w:rsid w:val="003E7EE7"/>
    <w:pPr>
      <w:ind w:left="480"/>
    </w:pPr>
    <w:rPr>
      <w:rFonts w:cstheme="minorHAnsi"/>
      <w:i/>
      <w:iCs/>
      <w:sz w:val="20"/>
      <w:szCs w:val="20"/>
    </w:rPr>
  </w:style>
  <w:style w:type="paragraph" w:styleId="TOC4">
    <w:name w:val="toc 4"/>
    <w:basedOn w:val="Normal"/>
    <w:next w:val="Normal"/>
    <w:autoRedefine/>
    <w:uiPriority w:val="39"/>
    <w:rsid w:val="003E7EE7"/>
    <w:pPr>
      <w:ind w:left="720"/>
    </w:pPr>
    <w:rPr>
      <w:rFonts w:cstheme="minorHAnsi"/>
      <w:sz w:val="18"/>
      <w:szCs w:val="18"/>
    </w:rPr>
  </w:style>
  <w:style w:type="paragraph" w:styleId="TOC5">
    <w:name w:val="toc 5"/>
    <w:basedOn w:val="Normal"/>
    <w:next w:val="Normal"/>
    <w:autoRedefine/>
    <w:uiPriority w:val="39"/>
    <w:rsid w:val="003E7EE7"/>
    <w:pPr>
      <w:ind w:left="960"/>
    </w:pPr>
    <w:rPr>
      <w:rFonts w:cstheme="minorHAnsi"/>
      <w:sz w:val="18"/>
      <w:szCs w:val="18"/>
    </w:rPr>
  </w:style>
  <w:style w:type="paragraph" w:styleId="TOC6">
    <w:name w:val="toc 6"/>
    <w:basedOn w:val="Normal"/>
    <w:next w:val="Normal"/>
    <w:autoRedefine/>
    <w:uiPriority w:val="39"/>
    <w:rsid w:val="003E7EE7"/>
    <w:pPr>
      <w:ind w:left="1200"/>
    </w:pPr>
    <w:rPr>
      <w:rFonts w:cstheme="minorHAnsi"/>
      <w:sz w:val="18"/>
      <w:szCs w:val="18"/>
    </w:rPr>
  </w:style>
  <w:style w:type="paragraph" w:styleId="TOC7">
    <w:name w:val="toc 7"/>
    <w:basedOn w:val="Normal"/>
    <w:next w:val="Normal"/>
    <w:autoRedefine/>
    <w:uiPriority w:val="39"/>
    <w:rsid w:val="003E7EE7"/>
    <w:pPr>
      <w:ind w:left="1440"/>
    </w:pPr>
    <w:rPr>
      <w:rFonts w:cstheme="minorHAnsi"/>
      <w:sz w:val="18"/>
      <w:szCs w:val="18"/>
    </w:rPr>
  </w:style>
  <w:style w:type="paragraph" w:styleId="TOC8">
    <w:name w:val="toc 8"/>
    <w:basedOn w:val="Normal"/>
    <w:next w:val="Normal"/>
    <w:autoRedefine/>
    <w:uiPriority w:val="39"/>
    <w:rsid w:val="003E7EE7"/>
    <w:pPr>
      <w:ind w:left="1680"/>
    </w:pPr>
    <w:rPr>
      <w:rFonts w:cstheme="minorHAnsi"/>
      <w:sz w:val="18"/>
      <w:szCs w:val="18"/>
    </w:rPr>
  </w:style>
  <w:style w:type="paragraph" w:styleId="TOC9">
    <w:name w:val="toc 9"/>
    <w:basedOn w:val="Normal"/>
    <w:next w:val="Normal"/>
    <w:autoRedefine/>
    <w:uiPriority w:val="39"/>
    <w:rsid w:val="003E7EE7"/>
    <w:pPr>
      <w:ind w:left="1920"/>
    </w:pPr>
    <w:rPr>
      <w:rFonts w:cstheme="minorHAnsi"/>
      <w:sz w:val="18"/>
      <w:szCs w:val="18"/>
    </w:rPr>
  </w:style>
  <w:style w:type="character" w:styleId="Hyperlink">
    <w:name w:val="Hyperlink"/>
    <w:aliases w:val="_z Other - Hyperlink"/>
    <w:basedOn w:val="DefaultParagraphFont"/>
    <w:uiPriority w:val="99"/>
    <w:rsid w:val="003E7EE7"/>
    <w:rPr>
      <w:color w:val="0000FF" w:themeColor="hyperlink"/>
      <w:u w:val="single"/>
    </w:rPr>
  </w:style>
  <w:style w:type="paragraph" w:styleId="TOCHeading">
    <w:name w:val="TOC Heading"/>
    <w:next w:val="Normal"/>
    <w:uiPriority w:val="39"/>
    <w:qFormat/>
    <w:rsid w:val="007576B6"/>
    <w:pPr>
      <w:pBdr>
        <w:bottom w:val="single" w:sz="18" w:space="1" w:color="5C7F92"/>
      </w:pBdr>
      <w:spacing w:before="480"/>
    </w:pPr>
    <w:rPr>
      <w:rFonts w:eastAsiaTheme="majorEastAsia" w:cstheme="minorHAnsi"/>
      <w:bCs/>
      <w:sz w:val="28"/>
      <w:szCs w:val="28"/>
    </w:rPr>
  </w:style>
  <w:style w:type="paragraph" w:styleId="TableofFigures">
    <w:name w:val="table of figures"/>
    <w:basedOn w:val="Normal"/>
    <w:next w:val="Normal"/>
    <w:uiPriority w:val="99"/>
    <w:rsid w:val="003E7EE7"/>
    <w:pPr>
      <w:ind w:left="480" w:hanging="480"/>
    </w:pPr>
    <w:rPr>
      <w:rFonts w:cstheme="minorHAnsi"/>
      <w:szCs w:val="20"/>
    </w:rPr>
  </w:style>
  <w:style w:type="table" w:styleId="TableGrid">
    <w:name w:val="Table Grid"/>
    <w:aliases w:val="ILLUME Standard Table"/>
    <w:basedOn w:val="TableNormal"/>
    <w:uiPriority w:val="39"/>
    <w:rsid w:val="003E7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eval report header"/>
    <w:basedOn w:val="Normal"/>
    <w:link w:val="HeaderChar"/>
    <w:uiPriority w:val="99"/>
    <w:rsid w:val="003E7EE7"/>
    <w:pPr>
      <w:tabs>
        <w:tab w:val="center" w:pos="4680"/>
        <w:tab w:val="right" w:pos="9360"/>
      </w:tabs>
      <w:spacing w:line="240" w:lineRule="auto"/>
    </w:pPr>
  </w:style>
  <w:style w:type="character" w:customStyle="1" w:styleId="HeaderChar">
    <w:name w:val="Header Char"/>
    <w:aliases w:val="eval report header Char"/>
    <w:basedOn w:val="DefaultParagraphFont"/>
    <w:link w:val="Header"/>
    <w:uiPriority w:val="99"/>
    <w:rsid w:val="00C67F3B"/>
    <w:rPr>
      <w:rFonts w:ascii="Times New Roman" w:hAnsi="Times New Roman"/>
      <w:sz w:val="24"/>
    </w:rPr>
  </w:style>
  <w:style w:type="paragraph" w:styleId="Footer">
    <w:name w:val="footer"/>
    <w:aliases w:val="eval report footer"/>
    <w:basedOn w:val="Normal"/>
    <w:link w:val="FooterChar"/>
    <w:uiPriority w:val="99"/>
    <w:qFormat/>
    <w:rsid w:val="003E7EE7"/>
    <w:pPr>
      <w:tabs>
        <w:tab w:val="center" w:pos="4680"/>
        <w:tab w:val="right" w:pos="9360"/>
      </w:tabs>
      <w:spacing w:line="240" w:lineRule="auto"/>
    </w:pPr>
  </w:style>
  <w:style w:type="character" w:customStyle="1" w:styleId="FooterChar">
    <w:name w:val="Footer Char"/>
    <w:aliases w:val="eval report footer Char"/>
    <w:basedOn w:val="DefaultParagraphFont"/>
    <w:link w:val="Footer"/>
    <w:uiPriority w:val="99"/>
    <w:rsid w:val="00C67F3B"/>
    <w:rPr>
      <w:rFonts w:ascii="Times New Roman" w:hAnsi="Times New Roman"/>
      <w:sz w:val="24"/>
    </w:rPr>
  </w:style>
  <w:style w:type="paragraph" w:styleId="FootnoteText">
    <w:name w:val="footnote text"/>
    <w:aliases w:val="Footnote Text1 Char,Footnote Text Char Ch,Footnote Text Char Ch Char Char Char,Footnote Text Char Ch Char Char,Footnote Text1 Char Char Char,TBG Style,ALTS FOOTNOTE,Footnote Text 2,fn,Footnote text,FOOTNOTE,EMI Footnote Text,ft Char,ft,f"/>
    <w:basedOn w:val="Normal"/>
    <w:link w:val="FootnoteTextChar"/>
    <w:qFormat/>
    <w:rsid w:val="00DE45F9"/>
    <w:pPr>
      <w:spacing w:line="240" w:lineRule="auto"/>
    </w:pPr>
    <w:rPr>
      <w:sz w:val="18"/>
      <w:szCs w:val="20"/>
    </w:rPr>
  </w:style>
  <w:style w:type="character" w:customStyle="1" w:styleId="FootnoteTextChar">
    <w:name w:val="Footnote Text Char"/>
    <w:aliases w:val="Footnote Text1 Char Char,Footnote Text Char Ch Char,Footnote Text Char Ch Char Char Char Char,Footnote Text Char Ch Char Char Char1,Footnote Text1 Char Char Char Char,TBG Style Char,ALTS FOOTNOTE Char,Footnote Text 2 Char,fn Char"/>
    <w:basedOn w:val="DefaultParagraphFont"/>
    <w:link w:val="FootnoteText"/>
    <w:rsid w:val="00DE45F9"/>
    <w:rPr>
      <w:rFonts w:ascii="Times New Roman" w:hAnsi="Times New Roman"/>
      <w:sz w:val="18"/>
      <w:szCs w:val="20"/>
    </w:rPr>
  </w:style>
  <w:style w:type="character" w:styleId="FootnoteReference">
    <w:name w:val="footnote reference"/>
    <w:aliases w:val="o,Style 6,fr,Footnote_Reference,Char Char Char Char,o1,o2,o3,o4,o5,o6,o11,o21,o7,TT - Footnote Reference"/>
    <w:basedOn w:val="DefaultParagraphFont"/>
    <w:qFormat/>
    <w:rsid w:val="003E7EE7"/>
    <w:rPr>
      <w:vertAlign w:val="superscript"/>
    </w:rPr>
  </w:style>
  <w:style w:type="table" w:customStyle="1" w:styleId="ADMTtable">
    <w:name w:val="ADMTtable"/>
    <w:basedOn w:val="TableNormal"/>
    <w:uiPriority w:val="99"/>
    <w:qFormat/>
    <w:locked/>
    <w:rsid w:val="003E7EE7"/>
    <w:pPr>
      <w:spacing w:after="0" w:line="240" w:lineRule="auto"/>
      <w:jc w:val="right"/>
    </w:pPr>
    <w:rPr>
      <w:rFonts w:ascii="Arial" w:hAnsi="Arial"/>
      <w:sz w:val="20"/>
    </w:rPr>
    <w:tblPr>
      <w:tblStyleRowBandSize w:val="1"/>
      <w:tblStyleColBandSize w:val="1"/>
      <w:jc w:val="center"/>
      <w:tblBorders>
        <w:left w:val="single" w:sz="4" w:space="0" w:color="auto"/>
        <w:bottom w:val="single" w:sz="4" w:space="0" w:color="auto"/>
        <w:right w:val="single" w:sz="4" w:space="0" w:color="auto"/>
        <w:insideV w:val="single" w:sz="4" w:space="0" w:color="auto"/>
      </w:tblBorders>
    </w:tblPr>
    <w:trPr>
      <w:jc w:val="center"/>
    </w:trPr>
    <w:tcPr>
      <w:vAlign w:val="center"/>
    </w:tcPr>
    <w:tblStylePr w:type="firstRow">
      <w:pPr>
        <w:wordWrap/>
        <w:spacing w:beforeLines="0" w:beforeAutospacing="0" w:afterLines="0" w:afterAutospacing="0" w:line="240" w:lineRule="auto"/>
        <w:contextualSpacing/>
        <w:jc w:val="center"/>
      </w:pPr>
      <w:rPr>
        <w:rFonts w:ascii="Arial" w:hAnsi="Arial"/>
        <w:position w:val="0"/>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F2F2F2" w:themeFill="background1" w:themeFillShade="F2"/>
      </w:tcPr>
    </w:tblStylePr>
    <w:tblStylePr w:type="firstCol">
      <w:pPr>
        <w:wordWrap/>
        <w:spacing w:beforeLines="0" w:beforeAutospacing="0" w:afterLines="0" w:afterAutospacing="0" w:line="240" w:lineRule="auto"/>
        <w:jc w:val="left"/>
      </w:pPr>
      <w:rPr>
        <w:rFonts w:ascii="Arial" w:hAnsi="Arial"/>
        <w:sz w:val="20"/>
      </w:rPr>
      <w:tblPr>
        <w:jc w:val="left"/>
      </w:tblPr>
      <w:trPr>
        <w:jc w:val="left"/>
      </w:trPr>
      <w:tcPr>
        <w:tcBorders>
          <w:top w:val="nil"/>
          <w:left w:val="single" w:sz="4" w:space="0" w:color="auto"/>
          <w:bottom w:val="single" w:sz="4" w:space="0" w:color="auto"/>
          <w:right w:val="single" w:sz="4" w:space="0" w:color="auto"/>
          <w:insideH w:val="nil"/>
          <w:insideV w:val="nil"/>
          <w:tl2br w:val="nil"/>
          <w:tr2bl w:val="nil"/>
        </w:tcBorders>
      </w:tcPr>
    </w:tblStylePr>
    <w:tblStylePr w:type="band1Vert">
      <w:tblPr>
        <w:jc w:val="right"/>
      </w:tblPr>
      <w:trPr>
        <w:jc w:val="right"/>
      </w:trPr>
    </w:tblStylePr>
    <w:tblStylePr w:type="band2Vert">
      <w:pPr>
        <w:wordWrap/>
        <w:jc w:val="right"/>
      </w:pPr>
    </w:tblStylePr>
  </w:style>
  <w:style w:type="table" w:customStyle="1" w:styleId="Style1">
    <w:name w:val="Style1"/>
    <w:basedOn w:val="TableNormal"/>
    <w:uiPriority w:val="99"/>
    <w:qFormat/>
    <w:locked/>
    <w:rsid w:val="003E7EE7"/>
    <w:pPr>
      <w:spacing w:after="0" w:line="240" w:lineRule="auto"/>
    </w:pPr>
    <w:rPr>
      <w:sz w:val="20"/>
    </w:rPr>
    <w:tblPr/>
  </w:style>
  <w:style w:type="paragraph" w:customStyle="1" w:styleId="ADMEquations">
    <w:name w:val="ADM Equations"/>
    <w:basedOn w:val="Normal"/>
    <w:link w:val="ADMEquationsChar"/>
    <w:qFormat/>
    <w:locked/>
    <w:rsid w:val="00F03178"/>
    <w:pPr>
      <w:tabs>
        <w:tab w:val="left" w:pos="288"/>
        <w:tab w:val="left" w:pos="720"/>
        <w:tab w:val="left" w:pos="1008"/>
      </w:tabs>
      <w:spacing w:before="240" w:line="480" w:lineRule="auto"/>
    </w:pPr>
    <w:rPr>
      <w:rFonts w:ascii="Cambria Math" w:eastAsia="Times New Roman" w:hAnsi="Cambria Math" w:cs="Times New Roman"/>
      <w:i/>
      <w:szCs w:val="24"/>
    </w:rPr>
  </w:style>
  <w:style w:type="paragraph" w:customStyle="1" w:styleId="NRELTablehead">
    <w:name w:val="NREL_Table head"/>
    <w:uiPriority w:val="99"/>
    <w:locked/>
    <w:rsid w:val="003E7EE7"/>
    <w:pPr>
      <w:spacing w:before="20" w:after="20" w:line="240" w:lineRule="auto"/>
      <w:jc w:val="center"/>
    </w:pPr>
    <w:rPr>
      <w:rFonts w:ascii="Arial" w:eastAsia="Times New Roman" w:hAnsi="Arial" w:cs="Times New Roman"/>
      <w:b/>
      <w:sz w:val="24"/>
    </w:rPr>
  </w:style>
  <w:style w:type="paragraph" w:customStyle="1" w:styleId="bi">
    <w:name w:val="bi"/>
    <w:basedOn w:val="Normal"/>
    <w:link w:val="biChar1"/>
    <w:qFormat/>
    <w:locked/>
    <w:rsid w:val="003E7EE7"/>
    <w:pPr>
      <w:numPr>
        <w:numId w:val="1"/>
      </w:numPr>
      <w:tabs>
        <w:tab w:val="left" w:pos="720"/>
      </w:tabs>
      <w:ind w:right="360"/>
    </w:pPr>
    <w:rPr>
      <w:rFonts w:ascii="New York" w:eastAsia="Times New Roman" w:hAnsi="New York" w:cs="Times New Roman"/>
      <w:szCs w:val="20"/>
    </w:rPr>
  </w:style>
  <w:style w:type="character" w:customStyle="1" w:styleId="biChar1">
    <w:name w:val="bi Char1"/>
    <w:link w:val="bi"/>
    <w:locked/>
    <w:rsid w:val="00C67F3B"/>
    <w:rPr>
      <w:rFonts w:ascii="New York" w:eastAsia="Times New Roman" w:hAnsi="New York" w:cs="Times New Roman"/>
      <w:szCs w:val="20"/>
    </w:rPr>
  </w:style>
  <w:style w:type="character" w:customStyle="1" w:styleId="CaptionChar1">
    <w:name w:val="Caption Char1"/>
    <w:aliases w:val="Caption Char Char,Table Caption Char,Char Char,Caption Char1 Char Char,_Main body - Caption Char,Podpis nad obiektem Char,_Main body - Caption figure Char,Figure Char,Footnotes Char, Char Char,C. Caption Char,Caption title Char"/>
    <w:basedOn w:val="DefaultParagraphFont"/>
    <w:link w:val="Caption"/>
    <w:uiPriority w:val="35"/>
    <w:locked/>
    <w:rsid w:val="00C67F3B"/>
    <w:rPr>
      <w:rFonts w:ascii="Times New Roman" w:hAnsi="Times New Roman"/>
      <w:bCs/>
      <w:i/>
      <w:color w:val="000000" w:themeColor="text1"/>
      <w:sz w:val="24"/>
      <w:szCs w:val="18"/>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TBG Style Char1,ALTS FOOTNOTE Char1,Footnote Text 2 Char1"/>
    <w:locked/>
    <w:rsid w:val="003E7EE7"/>
    <w:rPr>
      <w:lang w:val="en-US" w:eastAsia="en-US"/>
    </w:rPr>
  </w:style>
  <w:style w:type="character" w:styleId="PlaceholderText">
    <w:name w:val="Placeholder Text"/>
    <w:basedOn w:val="DefaultParagraphFont"/>
    <w:uiPriority w:val="99"/>
    <w:rsid w:val="003E7EE7"/>
    <w:rPr>
      <w:color w:val="808080"/>
    </w:rPr>
  </w:style>
  <w:style w:type="character" w:styleId="CommentReference">
    <w:name w:val="annotation reference"/>
    <w:basedOn w:val="DefaultParagraphFont"/>
    <w:uiPriority w:val="99"/>
    <w:rsid w:val="003E7EE7"/>
    <w:rPr>
      <w:sz w:val="16"/>
      <w:szCs w:val="16"/>
    </w:rPr>
  </w:style>
  <w:style w:type="paragraph" w:styleId="CommentText">
    <w:name w:val="annotation text"/>
    <w:basedOn w:val="Normal"/>
    <w:link w:val="CommentTextChar"/>
    <w:uiPriority w:val="99"/>
    <w:rsid w:val="003E7EE7"/>
    <w:pPr>
      <w:spacing w:line="240" w:lineRule="auto"/>
    </w:pPr>
    <w:rPr>
      <w:sz w:val="20"/>
      <w:szCs w:val="20"/>
    </w:rPr>
  </w:style>
  <w:style w:type="character" w:customStyle="1" w:styleId="CommentTextChar">
    <w:name w:val="Comment Text Char"/>
    <w:basedOn w:val="DefaultParagraphFont"/>
    <w:link w:val="CommentText"/>
    <w:uiPriority w:val="99"/>
    <w:rsid w:val="00C67F3B"/>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3E7EE7"/>
    <w:rPr>
      <w:b/>
      <w:bCs/>
    </w:rPr>
  </w:style>
  <w:style w:type="character" w:customStyle="1" w:styleId="CommentSubjectChar">
    <w:name w:val="Comment Subject Char"/>
    <w:basedOn w:val="CommentTextChar"/>
    <w:link w:val="CommentSubject"/>
    <w:uiPriority w:val="99"/>
    <w:rsid w:val="00C67F3B"/>
    <w:rPr>
      <w:rFonts w:ascii="Times New Roman" w:hAnsi="Times New Roman"/>
      <w:b/>
      <w:bCs/>
      <w:sz w:val="20"/>
      <w:szCs w:val="20"/>
    </w:rPr>
  </w:style>
  <w:style w:type="character" w:customStyle="1" w:styleId="ADMEquationsChar">
    <w:name w:val="ADM Equations Char"/>
    <w:basedOn w:val="DefaultParagraphFont"/>
    <w:link w:val="ADMEquations"/>
    <w:rsid w:val="00F03178"/>
    <w:rPr>
      <w:rFonts w:ascii="Cambria Math" w:eastAsia="Times New Roman" w:hAnsi="Cambria Math" w:cs="Times New Roman"/>
      <w:i/>
      <w:szCs w:val="24"/>
    </w:rPr>
  </w:style>
  <w:style w:type="character" w:customStyle="1" w:styleId="ListParagraphChar">
    <w:name w:val="List Paragraph Char"/>
    <w:aliases w:val="TT - List Paragraph Char,Resume Bullett Char,Bulleted List Paragraph Char,PECI Bullets (Content) Char,Nexant List Paragraph Char,List Style (Official) Char,List Paragraph - RFP Char,Bullet Styles para Char,TOC etc. Char,lp1 Char"/>
    <w:link w:val="ListParagraph"/>
    <w:uiPriority w:val="34"/>
    <w:qFormat/>
    <w:locked/>
    <w:rsid w:val="00E63338"/>
    <w:rPr>
      <w:rFonts w:ascii="Calibri" w:hAnsi="Calibri"/>
    </w:rPr>
  </w:style>
  <w:style w:type="paragraph" w:customStyle="1" w:styleId="tabletext">
    <w:name w:val="table text"/>
    <w:link w:val="tabletextChar"/>
    <w:locked/>
    <w:rsid w:val="003E7EE7"/>
    <w:pPr>
      <w:keepNext/>
      <w:spacing w:before="20" w:after="20" w:line="240" w:lineRule="auto"/>
    </w:pPr>
    <w:rPr>
      <w:rFonts w:cs="Times New Roman"/>
      <w:sz w:val="20"/>
      <w:szCs w:val="20"/>
    </w:rPr>
  </w:style>
  <w:style w:type="character" w:customStyle="1" w:styleId="tabletextChar">
    <w:name w:val="table text Char"/>
    <w:basedOn w:val="DefaultParagraphFont"/>
    <w:link w:val="tabletext"/>
    <w:rsid w:val="00C67F3B"/>
    <w:rPr>
      <w:rFonts w:cs="Times New Roman"/>
      <w:sz w:val="20"/>
      <w:szCs w:val="20"/>
    </w:rPr>
  </w:style>
  <w:style w:type="paragraph" w:customStyle="1" w:styleId="StyleTableTextCPUCBold">
    <w:name w:val="Style Table Text CPUC + Bold"/>
    <w:basedOn w:val="Normal"/>
    <w:locked/>
    <w:rsid w:val="003E7EE7"/>
    <w:pPr>
      <w:spacing w:before="80" w:after="80"/>
      <w:jc w:val="left"/>
    </w:pPr>
    <w:rPr>
      <w:rFonts w:ascii="Arial Narrow" w:hAnsi="Arial Narrow"/>
      <w:b/>
      <w:bCs/>
      <w:color w:val="0F243E"/>
    </w:rPr>
  </w:style>
  <w:style w:type="paragraph" w:customStyle="1" w:styleId="StyleHeading2resumePatternClearCustomColorRGB2452502">
    <w:name w:val="Style Heading 2resume + Pattern: Clear (Custom Color(RGB(2452502..."/>
    <w:basedOn w:val="Heading2"/>
    <w:uiPriority w:val="99"/>
    <w:locked/>
    <w:rsid w:val="003E7EE7"/>
    <w:pPr>
      <w:keepLines w:val="0"/>
      <w:pBdr>
        <w:top w:val="single" w:sz="4" w:space="3" w:color="32879B"/>
        <w:bottom w:val="single" w:sz="4" w:space="3" w:color="32879B"/>
      </w:pBdr>
      <w:shd w:val="clear" w:color="auto" w:fill="DCF0F5"/>
    </w:pPr>
    <w:rPr>
      <w:rFonts w:ascii="Arial Bold" w:eastAsia="Times New Roman" w:hAnsi="Arial Bold" w:cs="Times New Roman"/>
      <w:color w:val="auto"/>
      <w:sz w:val="22"/>
      <w:szCs w:val="20"/>
    </w:rPr>
  </w:style>
  <w:style w:type="paragraph" w:styleId="NoSpacing">
    <w:name w:val="No Spacing"/>
    <w:link w:val="NoSpacingChar"/>
    <w:uiPriority w:val="1"/>
    <w:qFormat/>
    <w:rsid w:val="003E7EE7"/>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C67F3B"/>
    <w:rPr>
      <w:rFonts w:ascii="Calibri" w:eastAsia="Times New Roman" w:hAnsi="Calibri" w:cs="Times New Roman"/>
    </w:rPr>
  </w:style>
  <w:style w:type="paragraph" w:customStyle="1" w:styleId="Bi0">
    <w:name w:val="Bi"/>
    <w:basedOn w:val="Normal"/>
    <w:link w:val="BiChar"/>
    <w:locked/>
    <w:rsid w:val="007E1645"/>
    <w:pPr>
      <w:numPr>
        <w:numId w:val="2"/>
      </w:numPr>
      <w:spacing w:line="240" w:lineRule="auto"/>
    </w:pPr>
    <w:rPr>
      <w:rFonts w:eastAsia="Times New Roman" w:cs="Times New Roman"/>
      <w:szCs w:val="24"/>
    </w:rPr>
  </w:style>
  <w:style w:type="paragraph" w:customStyle="1" w:styleId="Bullets">
    <w:name w:val="Bullets"/>
    <w:basedOn w:val="Normal"/>
    <w:locked/>
    <w:rsid w:val="00A065FE"/>
    <w:pPr>
      <w:numPr>
        <w:numId w:val="3"/>
      </w:numPr>
      <w:tabs>
        <w:tab w:val="left" w:pos="720"/>
      </w:tabs>
      <w:spacing w:before="240" w:line="240" w:lineRule="auto"/>
    </w:pPr>
    <w:rPr>
      <w:rFonts w:eastAsia="Times New Roman" w:cs="Times New Roman"/>
      <w:szCs w:val="24"/>
    </w:rPr>
  </w:style>
  <w:style w:type="paragraph" w:customStyle="1" w:styleId="CV-Text">
    <w:name w:val="CV-Text"/>
    <w:link w:val="CV-TextChar"/>
    <w:locked/>
    <w:rsid w:val="001E6246"/>
    <w:pPr>
      <w:spacing w:before="40" w:after="160" w:line="240" w:lineRule="auto"/>
    </w:pPr>
    <w:rPr>
      <w:rFonts w:ascii="Garamond" w:eastAsia="Times New Roman" w:hAnsi="Garamond" w:cs="Times New Roman"/>
      <w:sz w:val="24"/>
      <w:szCs w:val="24"/>
    </w:rPr>
  </w:style>
  <w:style w:type="character" w:customStyle="1" w:styleId="CV-TextChar">
    <w:name w:val="CV-Text Char"/>
    <w:basedOn w:val="DefaultParagraphFont"/>
    <w:link w:val="CV-Text"/>
    <w:rsid w:val="00C67F3B"/>
    <w:rPr>
      <w:rFonts w:ascii="Garamond" w:eastAsia="Times New Roman" w:hAnsi="Garamond" w:cs="Times New Roman"/>
      <w:sz w:val="24"/>
      <w:szCs w:val="24"/>
    </w:rPr>
  </w:style>
  <w:style w:type="character" w:customStyle="1" w:styleId="InitialStyle">
    <w:name w:val="InitialStyle"/>
    <w:locked/>
    <w:rsid w:val="001E6246"/>
    <w:rPr>
      <w:rFonts w:ascii="Courier New" w:hAnsi="Courier New"/>
      <w:color w:val="auto"/>
      <w:spacing w:val="0"/>
      <w:sz w:val="24"/>
    </w:rPr>
  </w:style>
  <w:style w:type="character" w:customStyle="1" w:styleId="biCharChar">
    <w:name w:val="bi Char Char"/>
    <w:locked/>
    <w:rsid w:val="00D702CF"/>
    <w:rPr>
      <w:sz w:val="22"/>
    </w:rPr>
  </w:style>
  <w:style w:type="paragraph" w:customStyle="1" w:styleId="tableheading">
    <w:name w:val="table heading"/>
    <w:basedOn w:val="Tabletext0"/>
    <w:locked/>
    <w:rsid w:val="00FA3C56"/>
    <w:pPr>
      <w:keepNext/>
      <w:autoSpaceDE/>
      <w:autoSpaceDN/>
      <w:adjustRightInd/>
      <w:spacing w:before="80" w:after="40"/>
      <w:jc w:val="center"/>
    </w:pPr>
    <w:rPr>
      <w:rFonts w:ascii="Calibri" w:hAnsi="Calibri" w:cs="Times New Roman"/>
      <w:b/>
      <w:bCs w:val="0"/>
      <w:color w:val="FFFFFF" w:themeColor="background1"/>
    </w:rPr>
  </w:style>
  <w:style w:type="paragraph" w:customStyle="1" w:styleId="Tabletext0">
    <w:name w:val="Table text"/>
    <w:basedOn w:val="Normal"/>
    <w:locked/>
    <w:rsid w:val="007C477B"/>
    <w:pPr>
      <w:autoSpaceDE w:val="0"/>
      <w:autoSpaceDN w:val="0"/>
      <w:adjustRightInd w:val="0"/>
      <w:spacing w:before="20" w:line="240" w:lineRule="auto"/>
      <w:jc w:val="left"/>
    </w:pPr>
    <w:rPr>
      <w:rFonts w:ascii="Arial Narrow" w:eastAsia="Times New Roman" w:hAnsi="Arial Narrow" w:cs="Trebuchet MS"/>
      <w:bCs/>
      <w:color w:val="000000"/>
      <w:sz w:val="20"/>
      <w:szCs w:val="20"/>
    </w:rPr>
  </w:style>
  <w:style w:type="paragraph" w:customStyle="1" w:styleId="t">
    <w:name w:val="t"/>
    <w:aliases w:val="text,text + +Body,Line spacing:  Multiple 1.15 li + +Body,1... + Subscript"/>
    <w:link w:val="tChar"/>
    <w:qFormat/>
    <w:locked/>
    <w:rsid w:val="00B24AD9"/>
    <w:pPr>
      <w:spacing w:after="240" w:line="264" w:lineRule="auto"/>
      <w:ind w:left="360"/>
    </w:pPr>
    <w:rPr>
      <w:rFonts w:ascii="Calibri" w:eastAsia="Times New Roman" w:hAnsi="Calibri" w:cs="Arial"/>
    </w:rPr>
  </w:style>
  <w:style w:type="numbering" w:customStyle="1" w:styleId="number">
    <w:name w:val="number"/>
    <w:basedOn w:val="NoList"/>
    <w:locked/>
    <w:rsid w:val="00B24AD9"/>
    <w:pPr>
      <w:numPr>
        <w:numId w:val="4"/>
      </w:numPr>
    </w:pPr>
  </w:style>
  <w:style w:type="paragraph" w:customStyle="1" w:styleId="Outline">
    <w:name w:val="Outline"/>
    <w:basedOn w:val="t"/>
    <w:qFormat/>
    <w:locked/>
    <w:rsid w:val="00B24AD9"/>
    <w:pPr>
      <w:spacing w:after="120"/>
      <w:ind w:left="1440" w:hanging="360"/>
    </w:pPr>
  </w:style>
  <w:style w:type="character" w:customStyle="1" w:styleId="tChar">
    <w:name w:val="t Char"/>
    <w:aliases w:val="text Char,text Char Char,text1,text2,text11,text3,text31,text4,text5,text6,text61,t Char1,text Char1,text7,text9,text Char Char1"/>
    <w:basedOn w:val="DefaultParagraphFont"/>
    <w:link w:val="t"/>
    <w:rsid w:val="00C67F3B"/>
    <w:rPr>
      <w:rFonts w:ascii="Calibri" w:eastAsia="Times New Roman" w:hAnsi="Calibri" w:cs="Arial"/>
    </w:rPr>
  </w:style>
  <w:style w:type="character" w:styleId="Strong">
    <w:name w:val="Strong"/>
    <w:basedOn w:val="DefaultParagraphFont"/>
    <w:uiPriority w:val="22"/>
    <w:qFormat/>
    <w:rsid w:val="00B24AD9"/>
    <w:rPr>
      <w:b/>
      <w:bCs/>
    </w:rPr>
  </w:style>
  <w:style w:type="character" w:customStyle="1" w:styleId="apple-converted-space">
    <w:name w:val="apple-converted-space"/>
    <w:basedOn w:val="DefaultParagraphFont"/>
    <w:locked/>
    <w:rsid w:val="00C8416B"/>
  </w:style>
  <w:style w:type="paragraph" w:customStyle="1" w:styleId="Heading1nopagebreak">
    <w:name w:val="Heading 1 (no page break)"/>
    <w:basedOn w:val="Heading1"/>
    <w:link w:val="Heading1nopagebreakChar"/>
    <w:locked/>
    <w:rsid w:val="00BA6A2A"/>
    <w:pPr>
      <w:numPr>
        <w:numId w:val="6"/>
      </w:numPr>
      <w:spacing w:before="120" w:after="120" w:line="300" w:lineRule="exact"/>
      <w:jc w:val="both"/>
    </w:pPr>
  </w:style>
  <w:style w:type="character" w:customStyle="1" w:styleId="Heading1nopagebreakChar">
    <w:name w:val="Heading 1 (no page break) Char"/>
    <w:basedOn w:val="Heading1Char"/>
    <w:link w:val="Heading1nopagebreak"/>
    <w:rsid w:val="00C67F3B"/>
    <w:rPr>
      <w:rFonts w:eastAsiaTheme="majorEastAsia" w:cstheme="majorBidi"/>
      <w:b/>
      <w:sz w:val="36"/>
      <w:szCs w:val="36"/>
    </w:rPr>
  </w:style>
  <w:style w:type="paragraph" w:customStyle="1" w:styleId="ResumeSummary">
    <w:name w:val="Resume Summary"/>
    <w:locked/>
    <w:rsid w:val="00C56EA5"/>
    <w:pPr>
      <w:spacing w:after="120" w:line="240" w:lineRule="auto"/>
    </w:pPr>
    <w:rPr>
      <w:rFonts w:ascii="Times New Roman" w:eastAsia="Times New Roman" w:hAnsi="Times New Roman" w:cs="Times New Roman"/>
      <w:noProof/>
      <w:szCs w:val="20"/>
    </w:rPr>
  </w:style>
  <w:style w:type="paragraph" w:customStyle="1" w:styleId="projectDesc">
    <w:name w:val="projectDesc"/>
    <w:basedOn w:val="Normal"/>
    <w:locked/>
    <w:rsid w:val="00C56EA5"/>
    <w:pPr>
      <w:spacing w:before="0" w:line="240" w:lineRule="auto"/>
      <w:jc w:val="left"/>
    </w:pPr>
    <w:rPr>
      <w:rFonts w:eastAsia="Times New Roman" w:cs="Times New Roman"/>
      <w:sz w:val="21"/>
      <w:szCs w:val="24"/>
    </w:rPr>
  </w:style>
  <w:style w:type="paragraph" w:customStyle="1" w:styleId="projectTitle">
    <w:name w:val="projectTitle"/>
    <w:locked/>
    <w:rsid w:val="00C56EA5"/>
    <w:pPr>
      <w:keepNext/>
      <w:spacing w:before="120" w:after="20" w:line="240" w:lineRule="auto"/>
    </w:pPr>
    <w:rPr>
      <w:rFonts w:ascii="Arial" w:eastAsia="Times New Roman" w:hAnsi="Arial" w:cs="Times New Roman"/>
      <w:i/>
      <w:sz w:val="20"/>
      <w:szCs w:val="20"/>
    </w:rPr>
  </w:style>
  <w:style w:type="paragraph" w:styleId="Revision">
    <w:name w:val="Revision"/>
    <w:hidden/>
    <w:uiPriority w:val="99"/>
    <w:semiHidden/>
    <w:rsid w:val="004F432C"/>
    <w:pPr>
      <w:spacing w:after="0" w:line="240" w:lineRule="auto"/>
    </w:pPr>
    <w:rPr>
      <w:sz w:val="24"/>
    </w:rPr>
  </w:style>
  <w:style w:type="paragraph" w:customStyle="1" w:styleId="ADMTable">
    <w:name w:val="ADM Table"/>
    <w:basedOn w:val="Normal"/>
    <w:qFormat/>
    <w:locked/>
    <w:rsid w:val="009C3787"/>
    <w:pPr>
      <w:spacing w:before="0" w:line="240" w:lineRule="auto"/>
      <w:jc w:val="left"/>
    </w:pPr>
  </w:style>
  <w:style w:type="paragraph" w:customStyle="1" w:styleId="Level2">
    <w:name w:val="Level 2"/>
    <w:basedOn w:val="Normal"/>
    <w:locked/>
    <w:rsid w:val="00382959"/>
    <w:pPr>
      <w:widowControl w:val="0"/>
      <w:tabs>
        <w:tab w:val="num" w:pos="720"/>
      </w:tabs>
      <w:spacing w:before="0" w:line="240" w:lineRule="auto"/>
      <w:jc w:val="left"/>
      <w:outlineLvl w:val="1"/>
    </w:pPr>
    <w:rPr>
      <w:rFonts w:eastAsia="Times New Roman" w:cs="Times New Roman"/>
      <w:snapToGrid w:val="0"/>
      <w:szCs w:val="20"/>
    </w:rPr>
  </w:style>
  <w:style w:type="paragraph" w:customStyle="1" w:styleId="ndi">
    <w:name w:val="ndi"/>
    <w:basedOn w:val="Normal"/>
    <w:locked/>
    <w:rsid w:val="00382959"/>
    <w:pPr>
      <w:tabs>
        <w:tab w:val="num" w:pos="360"/>
        <w:tab w:val="left" w:pos="1008"/>
        <w:tab w:val="left" w:pos="1080"/>
        <w:tab w:val="left" w:pos="1296"/>
        <w:tab w:val="left" w:pos="1584"/>
      </w:tabs>
      <w:ind w:left="360" w:right="720" w:hanging="360"/>
    </w:pPr>
    <w:rPr>
      <w:rFonts w:eastAsia="Times New Roman" w:cs="Times New Roman"/>
      <w:szCs w:val="20"/>
    </w:rPr>
  </w:style>
  <w:style w:type="paragraph" w:customStyle="1" w:styleId="StyleHeading4resumeresume1After0pt">
    <w:name w:val="Style Heading 4 resumeresume1 + After:  0 pt"/>
    <w:basedOn w:val="Heading4"/>
    <w:uiPriority w:val="99"/>
    <w:locked/>
    <w:rsid w:val="000358C1"/>
    <w:pPr>
      <w:keepLines w:val="0"/>
      <w:tabs>
        <w:tab w:val="num" w:pos="360"/>
        <w:tab w:val="num" w:pos="2160"/>
      </w:tabs>
      <w:ind w:left="1728" w:hanging="648"/>
    </w:pPr>
    <w:rPr>
      <w:rFonts w:ascii="Arial Bold" w:eastAsia="Times New Roman" w:hAnsi="Arial Bold" w:cs="Times New Roman"/>
      <w:b w:val="0"/>
      <w:i w:val="0"/>
      <w:iCs w:val="0"/>
      <w:color w:val="auto"/>
      <w:sz w:val="20"/>
      <w:szCs w:val="20"/>
    </w:rPr>
  </w:style>
  <w:style w:type="paragraph" w:customStyle="1" w:styleId="ProjectBody">
    <w:name w:val="Project Body"/>
    <w:basedOn w:val="Normal"/>
    <w:link w:val="ProjectBodyChar"/>
    <w:qFormat/>
    <w:locked/>
    <w:rsid w:val="00001889"/>
    <w:pPr>
      <w:spacing w:line="240" w:lineRule="auto"/>
      <w:jc w:val="left"/>
    </w:pPr>
    <w:rPr>
      <w:rFonts w:ascii="Garamond" w:hAnsi="Garamond"/>
    </w:rPr>
  </w:style>
  <w:style w:type="character" w:customStyle="1" w:styleId="ProjectBodyChar">
    <w:name w:val="Project Body Char"/>
    <w:basedOn w:val="DefaultParagraphFont"/>
    <w:link w:val="ProjectBody"/>
    <w:rsid w:val="00C67F3B"/>
    <w:rPr>
      <w:rFonts w:ascii="Garamond" w:hAnsi="Garamond"/>
    </w:rPr>
  </w:style>
  <w:style w:type="paragraph" w:customStyle="1" w:styleId="ResumeIntro">
    <w:name w:val="Resume Intro"/>
    <w:basedOn w:val="Normal"/>
    <w:link w:val="ResumeIntroChar"/>
    <w:qFormat/>
    <w:locked/>
    <w:rsid w:val="00001889"/>
    <w:pPr>
      <w:spacing w:before="0" w:line="240" w:lineRule="auto"/>
      <w:jc w:val="left"/>
    </w:pPr>
    <w:rPr>
      <w:rFonts w:ascii="Garamond" w:hAnsi="Garamond"/>
    </w:rPr>
  </w:style>
  <w:style w:type="character" w:customStyle="1" w:styleId="ResumeIntroChar">
    <w:name w:val="Resume Intro Char"/>
    <w:basedOn w:val="DefaultParagraphFont"/>
    <w:link w:val="ResumeIntro"/>
    <w:rsid w:val="00C67F3B"/>
    <w:rPr>
      <w:rFonts w:ascii="Garamond" w:hAnsi="Garamond"/>
    </w:rPr>
  </w:style>
  <w:style w:type="paragraph" w:customStyle="1" w:styleId="ResumeSubhead">
    <w:name w:val="Resume Subhead"/>
    <w:basedOn w:val="Heading4"/>
    <w:link w:val="ResumeSubheadChar"/>
    <w:qFormat/>
    <w:locked/>
    <w:rsid w:val="00F05D69"/>
    <w:pPr>
      <w:spacing w:before="0" w:after="60"/>
      <w:ind w:left="0" w:firstLine="0"/>
    </w:pPr>
    <w:rPr>
      <w:rFonts w:asciiTheme="majorHAnsi" w:hAnsiTheme="majorHAnsi" w:cs="Times New Roman"/>
      <w:iCs w:val="0"/>
      <w:caps/>
      <w:color w:val="5F497A" w:themeColor="accent4" w:themeShade="BF"/>
      <w:sz w:val="28"/>
      <w:szCs w:val="28"/>
    </w:rPr>
  </w:style>
  <w:style w:type="character" w:customStyle="1" w:styleId="ResumeSubheadChar">
    <w:name w:val="Resume Subhead Char"/>
    <w:link w:val="ResumeSubhead"/>
    <w:qFormat/>
    <w:locked/>
    <w:rsid w:val="00C67F3B"/>
    <w:rPr>
      <w:rFonts w:asciiTheme="majorHAnsi" w:eastAsiaTheme="majorEastAsia" w:hAnsiTheme="majorHAnsi" w:cs="Times New Roman"/>
      <w:b/>
      <w:bCs/>
      <w:i/>
      <w:caps/>
      <w:color w:val="5F497A" w:themeColor="accent4" w:themeShade="BF"/>
      <w:sz w:val="28"/>
      <w:szCs w:val="28"/>
    </w:rPr>
  </w:style>
  <w:style w:type="paragraph" w:customStyle="1" w:styleId="ResumeSubhead2">
    <w:name w:val="Resume Subhead 2"/>
    <w:basedOn w:val="Normal"/>
    <w:link w:val="ResumeSubhead2Char"/>
    <w:qFormat/>
    <w:locked/>
    <w:rsid w:val="00F05D69"/>
    <w:pPr>
      <w:keepNext/>
      <w:keepLines/>
      <w:spacing w:before="160" w:after="100"/>
      <w:jc w:val="left"/>
      <w:outlineLvl w:val="1"/>
    </w:pPr>
    <w:rPr>
      <w:rFonts w:eastAsia="MS PGothic" w:cs="Times New Roman"/>
      <w:b/>
      <w:bCs/>
      <w:color w:val="5F497A" w:themeColor="accent4" w:themeShade="BF"/>
      <w:sz w:val="26"/>
      <w:szCs w:val="26"/>
    </w:rPr>
  </w:style>
  <w:style w:type="character" w:customStyle="1" w:styleId="ResumeSubhead2Char">
    <w:name w:val="Resume Subhead 2 Char"/>
    <w:link w:val="ResumeSubhead2"/>
    <w:qFormat/>
    <w:locked/>
    <w:rsid w:val="00C67F3B"/>
    <w:rPr>
      <w:rFonts w:ascii="Times New Roman" w:eastAsia="MS PGothic" w:hAnsi="Times New Roman" w:cs="Times New Roman"/>
      <w:b/>
      <w:bCs/>
      <w:color w:val="5F497A" w:themeColor="accent4" w:themeShade="BF"/>
      <w:sz w:val="26"/>
      <w:szCs w:val="26"/>
    </w:rPr>
  </w:style>
  <w:style w:type="paragraph" w:customStyle="1" w:styleId="ResumeSubhead4">
    <w:name w:val="Resume Subhead 4"/>
    <w:basedOn w:val="Heading5"/>
    <w:link w:val="ResumeSubhead4Char"/>
    <w:qFormat/>
    <w:locked/>
    <w:rsid w:val="00F05D69"/>
    <w:pPr>
      <w:spacing w:before="60" w:after="60" w:line="240" w:lineRule="auto"/>
      <w:contextualSpacing/>
    </w:pPr>
    <w:rPr>
      <w:rFonts w:asciiTheme="majorHAnsi" w:hAnsiTheme="majorHAnsi" w:cs="Times New Roman"/>
      <w:bCs/>
      <w:i w:val="0"/>
      <w:iCs/>
      <w:color w:val="5F497A" w:themeColor="accent4" w:themeShade="BF"/>
      <w:sz w:val="18"/>
      <w:szCs w:val="18"/>
    </w:rPr>
  </w:style>
  <w:style w:type="character" w:customStyle="1" w:styleId="ResumeSubhead4Char">
    <w:name w:val="Resume Subhead 4 Char"/>
    <w:link w:val="ResumeSubhead4"/>
    <w:qFormat/>
    <w:locked/>
    <w:rsid w:val="00C67F3B"/>
    <w:rPr>
      <w:rFonts w:asciiTheme="majorHAnsi" w:eastAsiaTheme="majorEastAsia" w:hAnsiTheme="majorHAnsi" w:cs="Times New Roman"/>
      <w:bCs/>
      <w:iCs/>
      <w:color w:val="5F497A" w:themeColor="accent4" w:themeShade="BF"/>
      <w:sz w:val="18"/>
      <w:szCs w:val="18"/>
    </w:rPr>
  </w:style>
  <w:style w:type="paragraph" w:customStyle="1" w:styleId="ResumeCredand2ndName">
    <w:name w:val="Resume Cred and 2nd Name"/>
    <w:basedOn w:val="ResumeSubhead"/>
    <w:qFormat/>
    <w:locked/>
    <w:rsid w:val="00F05D69"/>
    <w:pPr>
      <w:spacing w:after="0"/>
    </w:pPr>
    <w:rPr>
      <w:rFonts w:cs="Arial"/>
      <w:b w:val="0"/>
      <w:bCs w:val="0"/>
      <w:caps w:val="0"/>
      <w:noProof/>
      <w:color w:val="943634" w:themeColor="accent2" w:themeShade="BF"/>
    </w:rPr>
  </w:style>
  <w:style w:type="paragraph" w:customStyle="1" w:styleId="Bullet">
    <w:name w:val="Bullet"/>
    <w:basedOn w:val="Normal"/>
    <w:link w:val="BulletChar"/>
    <w:qFormat/>
    <w:locked/>
    <w:rsid w:val="00F05D69"/>
    <w:pPr>
      <w:numPr>
        <w:numId w:val="5"/>
      </w:numPr>
      <w:spacing w:before="0" w:after="160"/>
      <w:jc w:val="left"/>
    </w:pPr>
    <w:rPr>
      <w:rFonts w:eastAsiaTheme="minorEastAsia" w:cs="Times New Roman"/>
      <w:noProof/>
      <w:color w:val="000000"/>
      <w:sz w:val="20"/>
      <w:szCs w:val="21"/>
    </w:rPr>
  </w:style>
  <w:style w:type="character" w:customStyle="1" w:styleId="BulletChar">
    <w:name w:val="Bullet Char"/>
    <w:basedOn w:val="DefaultParagraphFont"/>
    <w:link w:val="Bullet"/>
    <w:qFormat/>
    <w:locked/>
    <w:rsid w:val="00C67F3B"/>
    <w:rPr>
      <w:rFonts w:ascii="Calibri" w:eastAsiaTheme="minorEastAsia" w:hAnsi="Calibri" w:cs="Times New Roman"/>
      <w:noProof/>
      <w:color w:val="000000"/>
      <w:sz w:val="20"/>
      <w:szCs w:val="21"/>
    </w:rPr>
  </w:style>
  <w:style w:type="paragraph" w:customStyle="1" w:styleId="ResumeNormal2">
    <w:name w:val="Resume Normal 2"/>
    <w:basedOn w:val="Normal"/>
    <w:qFormat/>
    <w:locked/>
    <w:rsid w:val="00F05D69"/>
    <w:pPr>
      <w:spacing w:before="0" w:after="160"/>
      <w:jc w:val="left"/>
    </w:pPr>
    <w:rPr>
      <w:rFonts w:eastAsiaTheme="minorEastAsia" w:cs="Times New Roman"/>
      <w:color w:val="000000"/>
      <w:sz w:val="20"/>
      <w:szCs w:val="21"/>
    </w:rPr>
  </w:style>
  <w:style w:type="character" w:styleId="Emphasis">
    <w:name w:val="Emphasis"/>
    <w:basedOn w:val="DefaultParagraphFont"/>
    <w:uiPriority w:val="20"/>
    <w:qFormat/>
    <w:rsid w:val="00E12C37"/>
    <w:rPr>
      <w:i/>
      <w:iCs/>
    </w:rPr>
  </w:style>
  <w:style w:type="paragraph" w:customStyle="1" w:styleId="ADMBullets">
    <w:name w:val="ADM_Bullets"/>
    <w:basedOn w:val="Normal"/>
    <w:link w:val="ADMBulletsChar"/>
    <w:qFormat/>
    <w:locked/>
    <w:rsid w:val="008467E3"/>
    <w:pPr>
      <w:ind w:left="1080" w:hanging="360"/>
    </w:pPr>
    <w:rPr>
      <w:szCs w:val="24"/>
    </w:rPr>
  </w:style>
  <w:style w:type="character" w:customStyle="1" w:styleId="ADMBulletsChar">
    <w:name w:val="ADM_Bullets Char"/>
    <w:basedOn w:val="DefaultParagraphFont"/>
    <w:link w:val="ADMBullets"/>
    <w:rsid w:val="008467E3"/>
    <w:rPr>
      <w:rFonts w:ascii="Times New Roman" w:hAnsi="Times New Roman"/>
      <w:sz w:val="24"/>
      <w:szCs w:val="24"/>
    </w:rPr>
  </w:style>
  <w:style w:type="paragraph" w:styleId="NormalWeb">
    <w:name w:val="Normal (Web)"/>
    <w:basedOn w:val="Normal"/>
    <w:link w:val="NormalWebChar"/>
    <w:uiPriority w:val="99"/>
    <w:rsid w:val="00016D03"/>
    <w:pPr>
      <w:spacing w:before="100" w:beforeAutospacing="1" w:after="100" w:afterAutospacing="1" w:line="240" w:lineRule="auto"/>
      <w:jc w:val="left"/>
    </w:pPr>
    <w:rPr>
      <w:rFonts w:eastAsia="Times New Roman" w:cs="Times New Roman"/>
      <w:szCs w:val="24"/>
    </w:rPr>
  </w:style>
  <w:style w:type="paragraph" w:styleId="ListBullet">
    <w:name w:val="List Bullet"/>
    <w:aliases w:val="C. List Bullet"/>
    <w:basedOn w:val="Normal"/>
    <w:uiPriority w:val="99"/>
    <w:qFormat/>
    <w:rsid w:val="00FC6AEB"/>
    <w:pPr>
      <w:tabs>
        <w:tab w:val="left" w:pos="576"/>
      </w:tabs>
      <w:spacing w:before="0"/>
      <w:ind w:left="576" w:hanging="216"/>
      <w:contextualSpacing/>
      <w:jc w:val="left"/>
    </w:pPr>
  </w:style>
  <w:style w:type="paragraph" w:styleId="ListBullet2">
    <w:name w:val="List Bullet 2"/>
    <w:aliases w:val="C. List Bullet 2"/>
    <w:basedOn w:val="Normal"/>
    <w:next w:val="ListBullet"/>
    <w:uiPriority w:val="99"/>
    <w:qFormat/>
    <w:rsid w:val="00FC6AEB"/>
    <w:pPr>
      <w:tabs>
        <w:tab w:val="left" w:pos="936"/>
      </w:tabs>
      <w:spacing w:before="0"/>
      <w:ind w:left="360" w:hanging="360"/>
      <w:contextualSpacing/>
      <w:jc w:val="left"/>
    </w:pPr>
  </w:style>
  <w:style w:type="character" w:customStyle="1" w:styleId="BiChar">
    <w:name w:val="Bi Char"/>
    <w:basedOn w:val="DefaultParagraphFont"/>
    <w:link w:val="Bi0"/>
    <w:rsid w:val="00C67F3B"/>
    <w:rPr>
      <w:rFonts w:ascii="Calibri" w:eastAsia="Times New Roman" w:hAnsi="Calibri" w:cs="Times New Roman"/>
      <w:szCs w:val="24"/>
    </w:rPr>
  </w:style>
  <w:style w:type="paragraph" w:customStyle="1" w:styleId="dr5">
    <w:name w:val="dr5"/>
    <w:basedOn w:val="Normal"/>
    <w:locked/>
    <w:rsid w:val="00B1512C"/>
    <w:pPr>
      <w:spacing w:before="0" w:line="240" w:lineRule="auto"/>
      <w:jc w:val="left"/>
    </w:pPr>
    <w:rPr>
      <w:rFonts w:ascii="Times" w:eastAsia="Times New Roman" w:hAnsi="Times" w:cs="Times New Roman"/>
      <w:szCs w:val="20"/>
    </w:rPr>
  </w:style>
  <w:style w:type="character" w:customStyle="1" w:styleId="biChar0">
    <w:name w:val="bi Char"/>
    <w:basedOn w:val="DefaultParagraphFont"/>
    <w:locked/>
    <w:rsid w:val="00826D2B"/>
    <w:rPr>
      <w:rFonts w:ascii="Times New Roman" w:eastAsia="Roboto" w:hAnsi="Times New Roman" w:cs="Times New Roman"/>
      <w:sz w:val="24"/>
      <w:szCs w:val="24"/>
    </w:rPr>
  </w:style>
  <w:style w:type="paragraph" w:customStyle="1" w:styleId="ADMParameterList">
    <w:name w:val="ADM Parameter List"/>
    <w:basedOn w:val="Normal"/>
    <w:qFormat/>
    <w:rsid w:val="00BB6AF2"/>
    <w:pPr>
      <w:ind w:left="2160" w:hanging="1440"/>
    </w:pPr>
    <w:rPr>
      <w:szCs w:val="24"/>
    </w:rPr>
  </w:style>
  <w:style w:type="paragraph" w:customStyle="1" w:styleId="n">
    <w:name w:val="n"/>
    <w:basedOn w:val="Normal"/>
    <w:link w:val="nChar1"/>
    <w:qFormat/>
    <w:rsid w:val="003E7EE7"/>
    <w:pPr>
      <w:tabs>
        <w:tab w:val="left" w:pos="288"/>
        <w:tab w:val="left" w:pos="720"/>
        <w:tab w:val="left" w:pos="1008"/>
      </w:tabs>
      <w:spacing w:before="240"/>
      <w:ind w:left="360" w:right="360"/>
    </w:pPr>
    <w:rPr>
      <w:rFonts w:eastAsia="Times New Roman" w:cs="Times New Roman"/>
      <w:szCs w:val="24"/>
    </w:rPr>
  </w:style>
  <w:style w:type="character" w:customStyle="1" w:styleId="nChar1">
    <w:name w:val="n Char1"/>
    <w:link w:val="n"/>
    <w:rsid w:val="00935B9B"/>
    <w:rPr>
      <w:rFonts w:ascii="Times New Roman" w:eastAsia="Times New Roman" w:hAnsi="Times New Roman" w:cs="Times New Roman"/>
      <w:sz w:val="24"/>
      <w:szCs w:val="24"/>
    </w:rPr>
  </w:style>
  <w:style w:type="character" w:customStyle="1" w:styleId="TableCaptionChar1">
    <w:name w:val="Table Caption Char1"/>
    <w:aliases w:val="Footnotes Char1"/>
    <w:basedOn w:val="DefaultParagraphFont"/>
    <w:uiPriority w:val="35"/>
    <w:locked/>
    <w:rsid w:val="00876611"/>
    <w:rPr>
      <w:rFonts w:ascii="Times New Roman" w:hAnsi="Times New Roman"/>
      <w:i/>
      <w:sz w:val="24"/>
      <w:szCs w:val="20"/>
    </w:rPr>
  </w:style>
  <w:style w:type="paragraph" w:customStyle="1" w:styleId="ADMNumberedList">
    <w:name w:val="ADM Numbered List"/>
    <w:basedOn w:val="ADMBullets"/>
    <w:qFormat/>
    <w:rsid w:val="00876611"/>
  </w:style>
  <w:style w:type="character" w:customStyle="1" w:styleId="nChar2">
    <w:name w:val="n Char2"/>
    <w:locked/>
    <w:rsid w:val="00D72AF9"/>
    <w:rPr>
      <w:rFonts w:ascii="Calibri" w:hAnsi="Calibri" w:cs="Times New Roman"/>
      <w:sz w:val="24"/>
    </w:rPr>
  </w:style>
  <w:style w:type="paragraph" w:styleId="BodyText">
    <w:name w:val="Body Text"/>
    <w:basedOn w:val="Normal"/>
    <w:link w:val="BodyTextChar"/>
    <w:unhideWhenUsed/>
    <w:rsid w:val="00D72AF9"/>
    <w:pPr>
      <w:spacing w:before="0" w:after="120" w:line="240" w:lineRule="auto"/>
      <w:jc w:val="left"/>
    </w:pPr>
    <w:rPr>
      <w:rFonts w:eastAsia="Times New Roman" w:cs="Times New Roman"/>
      <w:szCs w:val="24"/>
    </w:rPr>
  </w:style>
  <w:style w:type="character" w:customStyle="1" w:styleId="BodyTextChar">
    <w:name w:val="Body Text Char"/>
    <w:basedOn w:val="DefaultParagraphFont"/>
    <w:link w:val="BodyText"/>
    <w:rsid w:val="00D72AF9"/>
    <w:rPr>
      <w:rFonts w:ascii="Times New Roman" w:eastAsia="Times New Roman" w:hAnsi="Times New Roman" w:cs="Times New Roman"/>
      <w:sz w:val="24"/>
      <w:szCs w:val="24"/>
    </w:rPr>
  </w:style>
  <w:style w:type="paragraph" w:customStyle="1" w:styleId="Response">
    <w:name w:val="Response"/>
    <w:basedOn w:val="Normal"/>
    <w:link w:val="SubquestionChar"/>
    <w:rsid w:val="00DE346A"/>
    <w:pPr>
      <w:spacing w:before="180" w:line="240" w:lineRule="auto"/>
      <w:ind w:left="720"/>
      <w:contextualSpacing/>
      <w:jc w:val="left"/>
    </w:pPr>
    <w:rPr>
      <w:rFonts w:eastAsia="Times New Roman" w:cs="Times New Roman"/>
      <w:szCs w:val="24"/>
    </w:rPr>
  </w:style>
  <w:style w:type="character" w:customStyle="1" w:styleId="SubquestionChar">
    <w:name w:val="Subquestion Char"/>
    <w:basedOn w:val="DefaultParagraphFont"/>
    <w:link w:val="Response"/>
    <w:rsid w:val="00DE346A"/>
    <w:rPr>
      <w:rFonts w:ascii="Times New Roman" w:eastAsia="Times New Roman" w:hAnsi="Times New Roman" w:cs="Times New Roman"/>
      <w:sz w:val="24"/>
      <w:szCs w:val="24"/>
    </w:rPr>
  </w:style>
  <w:style w:type="paragraph" w:customStyle="1" w:styleId="Question">
    <w:name w:val="Question"/>
    <w:basedOn w:val="Normal"/>
    <w:link w:val="QuestionChar"/>
    <w:rsid w:val="00C96E30"/>
    <w:pPr>
      <w:numPr>
        <w:numId w:val="7"/>
      </w:numPr>
      <w:spacing w:before="180" w:line="240" w:lineRule="auto"/>
      <w:jc w:val="left"/>
    </w:pPr>
    <w:rPr>
      <w:rFonts w:eastAsiaTheme="minorEastAsia" w:cs="Times New Roman"/>
      <w:szCs w:val="24"/>
    </w:rPr>
  </w:style>
  <w:style w:type="paragraph" w:customStyle="1" w:styleId="Res">
    <w:name w:val="Res'"/>
    <w:basedOn w:val="Question"/>
    <w:rsid w:val="00C96E30"/>
    <w:pPr>
      <w:numPr>
        <w:ilvl w:val="1"/>
      </w:numPr>
      <w:tabs>
        <w:tab w:val="num" w:pos="360"/>
      </w:tabs>
      <w:ind w:left="1620"/>
    </w:pPr>
  </w:style>
  <w:style w:type="character" w:customStyle="1" w:styleId="QuestionChar">
    <w:name w:val="Question Char"/>
    <w:basedOn w:val="DefaultParagraphFont"/>
    <w:link w:val="Question"/>
    <w:rsid w:val="00C96E30"/>
    <w:rPr>
      <w:rFonts w:ascii="Calibri" w:eastAsiaTheme="minorEastAsia" w:hAnsi="Calibri" w:cs="Times New Roman"/>
      <w:szCs w:val="24"/>
    </w:rPr>
  </w:style>
  <w:style w:type="paragraph" w:customStyle="1" w:styleId="ItalicizedSubheading">
    <w:name w:val="Italicized Subheading"/>
    <w:basedOn w:val="Heading4"/>
    <w:link w:val="ItalicizedSubheadingChar"/>
    <w:qFormat/>
    <w:rsid w:val="00342443"/>
    <w:pPr>
      <w:ind w:left="0" w:firstLine="0"/>
    </w:pPr>
  </w:style>
  <w:style w:type="character" w:customStyle="1" w:styleId="ItalicizedSubheadingChar">
    <w:name w:val="Italicized Subheading Char"/>
    <w:basedOn w:val="Heading4Char"/>
    <w:link w:val="ItalicizedSubheading"/>
    <w:rsid w:val="00342443"/>
    <w:rPr>
      <w:rFonts w:ascii="Calibri" w:eastAsiaTheme="majorEastAsia" w:hAnsi="Calibri" w:cstheme="majorBidi"/>
      <w:b/>
      <w:bCs/>
      <w:i/>
      <w:iCs/>
      <w:color w:val="000000" w:themeColor="text1"/>
      <w:szCs w:val="26"/>
    </w:rPr>
  </w:style>
  <w:style w:type="character" w:customStyle="1" w:styleId="UnresolvedMention1">
    <w:name w:val="Unresolved Mention1"/>
    <w:basedOn w:val="DefaultParagraphFont"/>
    <w:uiPriority w:val="99"/>
    <w:semiHidden/>
    <w:unhideWhenUsed/>
    <w:rsid w:val="00FC2175"/>
    <w:rPr>
      <w:color w:val="808080"/>
      <w:shd w:val="clear" w:color="auto" w:fill="E6E6E6"/>
    </w:rPr>
  </w:style>
  <w:style w:type="character" w:customStyle="1" w:styleId="NormalWebChar">
    <w:name w:val="Normal (Web) Char"/>
    <w:basedOn w:val="DefaultParagraphFont"/>
    <w:link w:val="NormalWeb"/>
    <w:uiPriority w:val="99"/>
    <w:locked/>
    <w:rsid w:val="008B4821"/>
    <w:rPr>
      <w:rFonts w:ascii="Times New Roman" w:eastAsia="Times New Roman" w:hAnsi="Times New Roman" w:cs="Times New Roman"/>
      <w:sz w:val="24"/>
      <w:szCs w:val="24"/>
    </w:rPr>
  </w:style>
  <w:style w:type="character" w:styleId="FollowedHyperlink">
    <w:name w:val="FollowedHyperlink"/>
    <w:basedOn w:val="DefaultParagraphFont"/>
    <w:uiPriority w:val="99"/>
    <w:rsid w:val="00F10B45"/>
    <w:rPr>
      <w:color w:val="800080" w:themeColor="followedHyperlink"/>
      <w:u w:val="single"/>
    </w:rPr>
  </w:style>
  <w:style w:type="paragraph" w:customStyle="1" w:styleId="table">
    <w:name w:val="table"/>
    <w:basedOn w:val="Normal"/>
    <w:uiPriority w:val="99"/>
    <w:rsid w:val="00196025"/>
    <w:pPr>
      <w:keepNext/>
      <w:keepLines/>
      <w:spacing w:before="60" w:after="20" w:line="240" w:lineRule="auto"/>
      <w:jc w:val="center"/>
    </w:pPr>
    <w:rPr>
      <w:rFonts w:eastAsia="Times New Roman" w:cs="Times New Roman"/>
      <w:sz w:val="20"/>
      <w:szCs w:val="20"/>
    </w:rPr>
  </w:style>
  <w:style w:type="paragraph" w:customStyle="1" w:styleId="st">
    <w:name w:val="st"/>
    <w:basedOn w:val="Normal"/>
    <w:uiPriority w:val="99"/>
    <w:rsid w:val="00AD5834"/>
    <w:pPr>
      <w:tabs>
        <w:tab w:val="left" w:pos="1008"/>
        <w:tab w:val="left" w:pos="1296"/>
        <w:tab w:val="left" w:pos="1584"/>
      </w:tabs>
      <w:spacing w:before="0" w:after="240"/>
      <w:ind w:left="720" w:right="720"/>
    </w:pPr>
    <w:rPr>
      <w:rFonts w:eastAsia="Times New Roman" w:cs="Times New Roman"/>
      <w:szCs w:val="20"/>
    </w:rPr>
  </w:style>
  <w:style w:type="paragraph" w:customStyle="1" w:styleId="ADMBullet1">
    <w:name w:val="ADM_Bullet1"/>
    <w:basedOn w:val="Normal"/>
    <w:link w:val="ADMBullet1Char"/>
    <w:qFormat/>
    <w:rsid w:val="00B35E64"/>
    <w:pPr>
      <w:spacing w:after="120" w:line="276" w:lineRule="auto"/>
      <w:ind w:left="360" w:hanging="360"/>
    </w:pPr>
    <w:rPr>
      <w:rFonts w:ascii="Arial" w:hAnsi="Arial"/>
      <w:szCs w:val="24"/>
    </w:rPr>
  </w:style>
  <w:style w:type="character" w:customStyle="1" w:styleId="UnresolvedMention2">
    <w:name w:val="Unresolved Mention2"/>
    <w:basedOn w:val="DefaultParagraphFont"/>
    <w:uiPriority w:val="99"/>
    <w:semiHidden/>
    <w:unhideWhenUsed/>
    <w:rsid w:val="000E3E11"/>
    <w:rPr>
      <w:color w:val="808080"/>
      <w:shd w:val="clear" w:color="auto" w:fill="E6E6E6"/>
    </w:rPr>
  </w:style>
  <w:style w:type="paragraph" w:customStyle="1" w:styleId="TG">
    <w:name w:val="TG"/>
    <w:rsid w:val="00F61E6D"/>
    <w:pPr>
      <w:pBdr>
        <w:left w:val="double" w:sz="6" w:space="0" w:color="auto"/>
        <w:right w:val="double" w:sz="6" w:space="0" w:color="auto"/>
      </w:pBdr>
      <w:tabs>
        <w:tab w:val="left" w:pos="432"/>
        <w:tab w:val="right" w:pos="5040"/>
        <w:tab w:val="center" w:pos="6048"/>
        <w:tab w:val="center" w:pos="6912"/>
        <w:tab w:val="center" w:pos="7776"/>
      </w:tabs>
      <w:spacing w:after="0" w:line="358" w:lineRule="atLeast"/>
      <w:jc w:val="both"/>
    </w:pPr>
    <w:rPr>
      <w:rFonts w:ascii="Times" w:eastAsia="Times New Roman" w:hAnsi="Times" w:cs="Times New Roman"/>
      <w:sz w:val="20"/>
      <w:szCs w:val="20"/>
    </w:rPr>
  </w:style>
  <w:style w:type="character" w:customStyle="1" w:styleId="highlight">
    <w:name w:val="highlight"/>
    <w:basedOn w:val="DefaultParagraphFont"/>
    <w:rsid w:val="00E039E9"/>
  </w:style>
  <w:style w:type="table" w:customStyle="1" w:styleId="GridTable1Light-Accent11">
    <w:name w:val="Grid Table 1 Light - Accent 11"/>
    <w:basedOn w:val="TableNormal"/>
    <w:uiPriority w:val="46"/>
    <w:rsid w:val="00EF177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itle1">
    <w:name w:val="Title 1"/>
    <w:basedOn w:val="Normal"/>
    <w:qFormat/>
    <w:rsid w:val="00D05D57"/>
    <w:pPr>
      <w:spacing w:before="240" w:line="240" w:lineRule="auto"/>
      <w:jc w:val="left"/>
    </w:pPr>
    <w:rPr>
      <w:rFonts w:ascii="Arial" w:eastAsia="Times New Roman" w:hAnsi="Arial" w:cs="Times New Roman"/>
      <w:color w:val="246E86"/>
      <w:szCs w:val="26"/>
    </w:rPr>
  </w:style>
  <w:style w:type="paragraph" w:customStyle="1" w:styleId="Title-Position">
    <w:name w:val="Title - Position"/>
    <w:basedOn w:val="Normal"/>
    <w:qFormat/>
    <w:rsid w:val="00D05D57"/>
    <w:pPr>
      <w:spacing w:before="0" w:after="240" w:line="240" w:lineRule="auto"/>
      <w:jc w:val="left"/>
    </w:pPr>
    <w:rPr>
      <w:rFonts w:eastAsia="Times New Roman" w:cs="Times New Roman"/>
      <w:szCs w:val="24"/>
    </w:rPr>
  </w:style>
  <w:style w:type="paragraph" w:customStyle="1" w:styleId="Bullet-blue">
    <w:name w:val="Bullet - blue"/>
    <w:basedOn w:val="Normal"/>
    <w:qFormat/>
    <w:rsid w:val="00D05D57"/>
    <w:pPr>
      <w:tabs>
        <w:tab w:val="num" w:pos="720"/>
      </w:tabs>
      <w:spacing w:before="0" w:line="240" w:lineRule="auto"/>
      <w:ind w:left="144" w:hanging="144"/>
      <w:jc w:val="left"/>
    </w:pPr>
    <w:rPr>
      <w:rFonts w:eastAsia="Times New Roman" w:cs="Times New Roman"/>
      <w:sz w:val="20"/>
      <w:szCs w:val="24"/>
    </w:rPr>
  </w:style>
  <w:style w:type="character" w:styleId="PageNumber">
    <w:name w:val="page number"/>
    <w:rsid w:val="00D05D57"/>
  </w:style>
  <w:style w:type="character" w:customStyle="1" w:styleId="BiCharChar0">
    <w:name w:val="Bi Char Char"/>
    <w:rsid w:val="00D05D57"/>
    <w:rPr>
      <w:rFonts w:ascii="Times New Roman" w:eastAsia="Calibri" w:hAnsi="Times New Roman"/>
      <w:sz w:val="24"/>
      <w:szCs w:val="22"/>
    </w:rPr>
  </w:style>
  <w:style w:type="numbering" w:customStyle="1" w:styleId="Headings0">
    <w:name w:val="Headings0"/>
    <w:uiPriority w:val="99"/>
    <w:rsid w:val="008D1290"/>
    <w:pPr>
      <w:numPr>
        <w:numId w:val="8"/>
      </w:numPr>
    </w:pPr>
  </w:style>
  <w:style w:type="character" w:styleId="UnresolvedMention">
    <w:name w:val="Unresolved Mention"/>
    <w:basedOn w:val="DefaultParagraphFont"/>
    <w:uiPriority w:val="99"/>
    <w:unhideWhenUsed/>
    <w:rsid w:val="00AE6C3C"/>
    <w:rPr>
      <w:color w:val="605E5C"/>
      <w:shd w:val="clear" w:color="auto" w:fill="E1DFDD"/>
    </w:rPr>
  </w:style>
  <w:style w:type="paragraph" w:customStyle="1" w:styleId="Default">
    <w:name w:val="Default"/>
    <w:rsid w:val="00A5382C"/>
    <w:pPr>
      <w:autoSpaceDE w:val="0"/>
      <w:autoSpaceDN w:val="0"/>
      <w:adjustRightInd w:val="0"/>
      <w:spacing w:after="0" w:line="240" w:lineRule="auto"/>
    </w:pPr>
    <w:rPr>
      <w:rFonts w:ascii="Arial" w:hAnsi="Arial" w:cs="Arial"/>
      <w:color w:val="000000"/>
      <w:sz w:val="24"/>
      <w:szCs w:val="24"/>
    </w:rPr>
  </w:style>
  <w:style w:type="paragraph" w:customStyle="1" w:styleId="AppendixHeading1">
    <w:name w:val="Appendix Heading 1"/>
    <w:basedOn w:val="Heading1"/>
    <w:rsid w:val="00DE76C8"/>
    <w:pPr>
      <w:numPr>
        <w:numId w:val="0"/>
      </w:numPr>
    </w:pPr>
  </w:style>
  <w:style w:type="paragraph" w:styleId="EndnoteText">
    <w:name w:val="endnote text"/>
    <w:basedOn w:val="Normal"/>
    <w:link w:val="EndnoteTextChar"/>
    <w:uiPriority w:val="95"/>
    <w:rsid w:val="00DE45F9"/>
    <w:pPr>
      <w:spacing w:before="0" w:line="240" w:lineRule="auto"/>
    </w:pPr>
    <w:rPr>
      <w:sz w:val="20"/>
      <w:szCs w:val="20"/>
    </w:rPr>
  </w:style>
  <w:style w:type="character" w:customStyle="1" w:styleId="EndnoteTextChar">
    <w:name w:val="Endnote Text Char"/>
    <w:basedOn w:val="DefaultParagraphFont"/>
    <w:link w:val="EndnoteText"/>
    <w:uiPriority w:val="95"/>
    <w:rsid w:val="00DE45F9"/>
    <w:rPr>
      <w:rFonts w:ascii="Times New Roman" w:hAnsi="Times New Roman"/>
      <w:sz w:val="20"/>
      <w:szCs w:val="20"/>
    </w:rPr>
  </w:style>
  <w:style w:type="character" w:styleId="EndnoteReference">
    <w:name w:val="endnote reference"/>
    <w:basedOn w:val="DefaultParagraphFont"/>
    <w:uiPriority w:val="95"/>
    <w:rsid w:val="00DE45F9"/>
    <w:rPr>
      <w:vertAlign w:val="superscript"/>
    </w:rPr>
  </w:style>
  <w:style w:type="paragraph" w:customStyle="1" w:styleId="tableleft">
    <w:name w:val="table_left"/>
    <w:basedOn w:val="table"/>
    <w:rsid w:val="00DE5890"/>
    <w:pPr>
      <w:jc w:val="left"/>
    </w:pPr>
  </w:style>
  <w:style w:type="paragraph" w:customStyle="1" w:styleId="tableheading0">
    <w:name w:val="table_heading"/>
    <w:basedOn w:val="table"/>
    <w:rsid w:val="005E7FC9"/>
  </w:style>
  <w:style w:type="paragraph" w:customStyle="1" w:styleId="AppendixHeading2">
    <w:name w:val="Appendix Heading 2"/>
    <w:basedOn w:val="Heading3"/>
    <w:rsid w:val="00F63430"/>
    <w:pPr>
      <w:numPr>
        <w:ilvl w:val="0"/>
        <w:numId w:val="0"/>
      </w:numPr>
      <w:tabs>
        <w:tab w:val="clear" w:pos="0"/>
        <w:tab w:val="clear" w:pos="720"/>
      </w:tabs>
    </w:pPr>
  </w:style>
  <w:style w:type="paragraph" w:customStyle="1" w:styleId="Figureandtablenote">
    <w:name w:val="Figure_and_table_note"/>
    <w:basedOn w:val="Normal"/>
    <w:rsid w:val="00F634BF"/>
    <w:pPr>
      <w:spacing w:before="0" w:line="240" w:lineRule="auto"/>
      <w:jc w:val="left"/>
    </w:pPr>
    <w:rPr>
      <w:rFonts w:eastAsia="Times New Roman" w:cs="Times New Roman"/>
      <w:sz w:val="18"/>
      <w:szCs w:val="18"/>
    </w:rPr>
  </w:style>
  <w:style w:type="character" w:customStyle="1" w:styleId="ADMBullet1Char">
    <w:name w:val="ADM_Bullet1 Char"/>
    <w:basedOn w:val="DefaultParagraphFont"/>
    <w:link w:val="ADMBullet1"/>
    <w:rsid w:val="00A43C57"/>
    <w:rPr>
      <w:rFonts w:ascii="Arial" w:hAnsi="Arial"/>
      <w:szCs w:val="24"/>
    </w:rPr>
  </w:style>
  <w:style w:type="paragraph" w:customStyle="1" w:styleId="Bullet1">
    <w:name w:val="Bullet 1"/>
    <w:basedOn w:val="Normal"/>
    <w:link w:val="Bullet1Char"/>
    <w:qFormat/>
    <w:rsid w:val="00A43C57"/>
    <w:pPr>
      <w:tabs>
        <w:tab w:val="left" w:pos="720"/>
        <w:tab w:val="center" w:pos="4680"/>
        <w:tab w:val="right" w:pos="9360"/>
      </w:tabs>
      <w:spacing w:before="60" w:line="240" w:lineRule="auto"/>
      <w:ind w:left="720" w:hanging="360"/>
      <w:jc w:val="left"/>
    </w:pPr>
    <w:rPr>
      <w:rFonts w:eastAsia="Times New Roman" w:cs="Calibri"/>
      <w:sz w:val="24"/>
      <w:szCs w:val="20"/>
    </w:rPr>
  </w:style>
  <w:style w:type="paragraph" w:customStyle="1" w:styleId="ListBullet2Alt">
    <w:name w:val="List Bullet 2 Alt"/>
    <w:basedOn w:val="ListBullet3"/>
    <w:uiPriority w:val="99"/>
    <w:rsid w:val="00A43C57"/>
    <w:pPr>
      <w:numPr>
        <w:numId w:val="11"/>
      </w:numPr>
      <w:spacing w:line="260" w:lineRule="atLeast"/>
      <w:ind w:left="360"/>
      <w:contextualSpacing w:val="0"/>
      <w:jc w:val="left"/>
    </w:pPr>
    <w:rPr>
      <w:rFonts w:ascii="Arial" w:eastAsia="Times New Roman" w:hAnsi="Arial" w:cs="Arial"/>
      <w:bCs/>
      <w:sz w:val="24"/>
      <w:szCs w:val="20"/>
    </w:rPr>
  </w:style>
  <w:style w:type="character" w:customStyle="1" w:styleId="Bullet1Char">
    <w:name w:val="Bullet 1 Char"/>
    <w:basedOn w:val="DefaultParagraphFont"/>
    <w:link w:val="Bullet1"/>
    <w:locked/>
    <w:rsid w:val="00A43C57"/>
    <w:rPr>
      <w:rFonts w:ascii="Calibri" w:eastAsia="Times New Roman" w:hAnsi="Calibri" w:cs="Calibri"/>
      <w:sz w:val="24"/>
      <w:szCs w:val="20"/>
    </w:rPr>
  </w:style>
  <w:style w:type="paragraph" w:styleId="ListBullet3">
    <w:name w:val="List Bullet 3"/>
    <w:basedOn w:val="Normal"/>
    <w:uiPriority w:val="95"/>
    <w:rsid w:val="00A43C57"/>
    <w:pPr>
      <w:numPr>
        <w:numId w:val="10"/>
      </w:numPr>
      <w:contextualSpacing/>
    </w:pPr>
  </w:style>
  <w:style w:type="table" w:customStyle="1" w:styleId="ADMTable0">
    <w:name w:val="ADM_Table"/>
    <w:basedOn w:val="TableNormal"/>
    <w:uiPriority w:val="99"/>
    <w:rsid w:val="00C22837"/>
    <w:pPr>
      <w:keepNext/>
      <w:spacing w:before="30" w:after="30" w:line="240" w:lineRule="auto"/>
      <w:jc w:val="center"/>
    </w:pPr>
    <w:rPr>
      <w:rFonts w:ascii="Arial" w:hAnsi="Arial"/>
      <w:sz w:val="20"/>
      <w:szCs w:val="24"/>
    </w:rPr>
    <w:tblPr>
      <w:jc w:val="center"/>
      <w:tblBorders>
        <w:top w:val="single" w:sz="4" w:space="0" w:color="auto"/>
        <w:left w:val="single" w:sz="4" w:space="0" w:color="auto"/>
        <w:bottom w:val="single" w:sz="4" w:space="0" w:color="auto"/>
        <w:right w:val="single" w:sz="4" w:space="0" w:color="auto"/>
        <w:insideV w:val="single" w:sz="4" w:space="0" w:color="auto"/>
      </w:tblBorders>
    </w:tblPr>
    <w:trPr>
      <w:cantSplit/>
      <w:jc w:val="center"/>
    </w:trPr>
    <w:tcPr>
      <w:vAlign w:val="center"/>
    </w:tcPr>
    <w:tblStylePr w:type="firstRow">
      <w:pPr>
        <w:wordWrap/>
        <w:jc w:val="center"/>
      </w:pPr>
      <w:rPr>
        <w:i/>
      </w:rPr>
      <w:tblPr/>
      <w:trPr>
        <w:tblHeader/>
      </w:tr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F2F2F2" w:themeFill="background1" w:themeFillShade="F2"/>
      </w:tcPr>
    </w:tblStylePr>
    <w:tblStylePr w:type="lastRow">
      <w:pPr>
        <w:wordWrap/>
        <w:spacing w:afterLines="0"/>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jc w:val="left"/>
      </w:pPr>
    </w:tblStylePr>
  </w:style>
  <w:style w:type="paragraph" w:styleId="NormalIndent">
    <w:name w:val="Normal Indent"/>
    <w:basedOn w:val="Normal"/>
    <w:uiPriority w:val="99"/>
    <w:rsid w:val="00C22837"/>
    <w:pPr>
      <w:numPr>
        <w:numId w:val="13"/>
      </w:numPr>
      <w:tabs>
        <w:tab w:val="left" w:pos="288"/>
        <w:tab w:val="left" w:pos="720"/>
        <w:tab w:val="left" w:pos="1008"/>
      </w:tabs>
      <w:spacing w:after="120"/>
    </w:pPr>
    <w:rPr>
      <w:rFonts w:ascii="Times New Roman" w:eastAsia="Times New Roman" w:hAnsi="Times New Roman" w:cs="Times New Roman"/>
      <w:sz w:val="24"/>
      <w:szCs w:val="20"/>
    </w:rPr>
  </w:style>
  <w:style w:type="paragraph" w:customStyle="1" w:styleId="TableHeadings">
    <w:name w:val="Table Headings"/>
    <w:basedOn w:val="Normal"/>
    <w:rsid w:val="00C22837"/>
    <w:pPr>
      <w:tabs>
        <w:tab w:val="left" w:pos="288"/>
        <w:tab w:val="left" w:pos="720"/>
        <w:tab w:val="left" w:pos="1008"/>
      </w:tabs>
      <w:spacing w:after="120" w:line="276" w:lineRule="auto"/>
      <w:jc w:val="center"/>
    </w:pPr>
    <w:rPr>
      <w:rFonts w:ascii="Arial" w:eastAsia="Arial" w:hAnsi="Arial" w:cs="Times New Roman"/>
      <w:b/>
      <w:bCs/>
      <w:color w:val="000000"/>
      <w:sz w:val="20"/>
      <w:szCs w:val="20"/>
    </w:rPr>
  </w:style>
  <w:style w:type="paragraph" w:customStyle="1" w:styleId="AppendixA">
    <w:name w:val="AppendixA"/>
    <w:basedOn w:val="Normal"/>
    <w:rsid w:val="00E63338"/>
  </w:style>
  <w:style w:type="character" w:customStyle="1" w:styleId="CadeoHeading2Char">
    <w:name w:val="Cadeo Heading 2 Char"/>
    <w:basedOn w:val="DefaultParagraphFont"/>
    <w:link w:val="CadeoHeading2"/>
    <w:locked/>
    <w:rsid w:val="00C278C3"/>
    <w:rPr>
      <w:rFonts w:ascii="Segoe UI" w:eastAsiaTheme="majorEastAsia" w:hAnsi="Segoe UI" w:cstheme="majorBidi"/>
      <w:b/>
      <w:color w:val="134E58"/>
      <w:sz w:val="32"/>
      <w:szCs w:val="26"/>
    </w:rPr>
  </w:style>
  <w:style w:type="paragraph" w:customStyle="1" w:styleId="CadeoHeading2">
    <w:name w:val="Cadeo Heading 2"/>
    <w:basedOn w:val="Heading2"/>
    <w:link w:val="CadeoHeading2Char"/>
    <w:qFormat/>
    <w:rsid w:val="00C278C3"/>
    <w:pPr>
      <w:numPr>
        <w:ilvl w:val="0"/>
        <w:numId w:val="0"/>
      </w:numPr>
      <w:pBdr>
        <w:bottom w:val="none" w:sz="0" w:space="0" w:color="auto"/>
      </w:pBdr>
      <w:tabs>
        <w:tab w:val="clear" w:pos="0"/>
        <w:tab w:val="clear" w:pos="720"/>
      </w:tabs>
      <w:spacing w:before="0" w:after="60" w:line="252" w:lineRule="auto"/>
      <w:mirrorIndents w:val="0"/>
    </w:pPr>
    <w:rPr>
      <w:rFonts w:ascii="Segoe UI" w:hAnsi="Segoe UI"/>
      <w:b w:val="0"/>
      <w:color w:val="134E58"/>
      <w:sz w:val="32"/>
    </w:rPr>
  </w:style>
  <w:style w:type="paragraph" w:customStyle="1" w:styleId="CadeoHeading3">
    <w:name w:val="Cadeo Heading 3"/>
    <w:basedOn w:val="Heading3"/>
    <w:link w:val="CadeoHeading3Char"/>
    <w:qFormat/>
    <w:rsid w:val="00C278C3"/>
    <w:pPr>
      <w:numPr>
        <w:ilvl w:val="0"/>
        <w:numId w:val="0"/>
      </w:numPr>
      <w:tabs>
        <w:tab w:val="clear" w:pos="0"/>
        <w:tab w:val="clear" w:pos="720"/>
      </w:tabs>
      <w:spacing w:before="40" w:after="60" w:line="252" w:lineRule="auto"/>
      <w:mirrorIndents w:val="0"/>
    </w:pPr>
    <w:rPr>
      <w:rFonts w:ascii="Segoe UI" w:hAnsi="Segoe UI"/>
      <w:bCs/>
      <w:color w:val="034A56"/>
      <w:sz w:val="28"/>
      <w:szCs w:val="24"/>
    </w:rPr>
  </w:style>
  <w:style w:type="character" w:customStyle="1" w:styleId="CadeoHeading3Char">
    <w:name w:val="Cadeo Heading 3 Char"/>
    <w:basedOn w:val="Heading3Char"/>
    <w:link w:val="CadeoHeading3"/>
    <w:rsid w:val="00C278C3"/>
    <w:rPr>
      <w:rFonts w:ascii="Segoe UI" w:eastAsiaTheme="majorEastAsia" w:hAnsi="Segoe UI" w:cstheme="majorBidi"/>
      <w:b/>
      <w:bCs/>
      <w:color w:val="034A56"/>
      <w:sz w:val="28"/>
      <w:szCs w:val="24"/>
    </w:rPr>
  </w:style>
  <w:style w:type="character" w:customStyle="1" w:styleId="cf01">
    <w:name w:val="cf01"/>
    <w:basedOn w:val="DefaultParagraphFont"/>
    <w:rsid w:val="00C278C3"/>
    <w:rPr>
      <w:rFonts w:ascii="Segoe UI" w:hAnsi="Segoe UI" w:cs="Segoe UI" w:hint="default"/>
      <w:color w:val="666666"/>
      <w:sz w:val="18"/>
      <w:szCs w:val="18"/>
    </w:rPr>
  </w:style>
  <w:style w:type="paragraph" w:customStyle="1" w:styleId="Body">
    <w:name w:val="Body"/>
    <w:basedOn w:val="Normal"/>
    <w:link w:val="BodyChar"/>
    <w:autoRedefine/>
    <w:qFormat/>
    <w:rsid w:val="00BD1E86"/>
    <w:pPr>
      <w:keepLines/>
      <w:tabs>
        <w:tab w:val="left" w:pos="288"/>
        <w:tab w:val="left" w:pos="810"/>
      </w:tabs>
      <w:spacing w:after="120" w:line="276" w:lineRule="auto"/>
    </w:pPr>
    <w:rPr>
      <w:rFonts w:ascii="Arial" w:eastAsia="Times New Roman" w:hAnsi="Arial" w:cs="Arial"/>
      <w:sz w:val="24"/>
      <w:szCs w:val="24"/>
    </w:rPr>
  </w:style>
  <w:style w:type="character" w:customStyle="1" w:styleId="BodyChar">
    <w:name w:val="Body Char"/>
    <w:link w:val="Body"/>
    <w:locked/>
    <w:rsid w:val="00BD1E86"/>
    <w:rPr>
      <w:rFonts w:ascii="Arial" w:eastAsia="Times New Roman" w:hAnsi="Arial" w:cs="Arial"/>
      <w:sz w:val="24"/>
      <w:szCs w:val="24"/>
    </w:rPr>
  </w:style>
  <w:style w:type="paragraph" w:customStyle="1" w:styleId="Resumeleftcolumntext">
    <w:name w:val="Resume left column text"/>
    <w:basedOn w:val="Normal"/>
    <w:qFormat/>
    <w:rsid w:val="001A1D95"/>
    <w:pPr>
      <w:tabs>
        <w:tab w:val="left" w:pos="288"/>
        <w:tab w:val="left" w:pos="720"/>
        <w:tab w:val="left" w:pos="1008"/>
      </w:tabs>
      <w:spacing w:after="120" w:line="276" w:lineRule="auto"/>
      <w:jc w:val="right"/>
    </w:pPr>
    <w:rPr>
      <w:rFonts w:ascii="Arial" w:hAnsi="Arial" w:cs="Times New Roman"/>
      <w:sz w:val="18"/>
      <w:szCs w:val="18"/>
    </w:rPr>
  </w:style>
  <w:style w:type="character" w:customStyle="1" w:styleId="ResumeBodyHeading1Char">
    <w:name w:val="Resume Body Heading 1 Char"/>
    <w:basedOn w:val="DefaultParagraphFont"/>
    <w:link w:val="ResumeBodyHeading1"/>
    <w:locked/>
    <w:rsid w:val="005867B7"/>
    <w:rPr>
      <w:rFonts w:ascii="Cambria" w:eastAsia="MS PGothic" w:hAnsi="Cambria" w:cstheme="minorHAnsi"/>
      <w:b/>
      <w:bCs/>
      <w:color w:val="5C7F92"/>
      <w:sz w:val="24"/>
      <w:szCs w:val="24"/>
    </w:rPr>
  </w:style>
  <w:style w:type="paragraph" w:customStyle="1" w:styleId="ResumeBodyHeading1">
    <w:name w:val="Resume Body Heading 1"/>
    <w:basedOn w:val="Normal"/>
    <w:link w:val="ResumeBodyHeading1Char"/>
    <w:qFormat/>
    <w:rsid w:val="005867B7"/>
    <w:pPr>
      <w:keepNext/>
      <w:keepLines/>
      <w:spacing w:before="160" w:after="80" w:line="264" w:lineRule="auto"/>
      <w:jc w:val="left"/>
    </w:pPr>
    <w:rPr>
      <w:rFonts w:ascii="Cambria" w:eastAsia="MS PGothic" w:hAnsi="Cambria" w:cstheme="minorHAnsi"/>
      <w:b/>
      <w:bCs/>
      <w:color w:val="5C7F92"/>
      <w:sz w:val="24"/>
      <w:szCs w:val="24"/>
    </w:rPr>
  </w:style>
  <w:style w:type="character" w:customStyle="1" w:styleId="ResumeBodyHeading2Char">
    <w:name w:val="Resume Body Heading 2 Char"/>
    <w:basedOn w:val="DefaultParagraphFont"/>
    <w:link w:val="ResumeBodyHeading2"/>
    <w:locked/>
    <w:rsid w:val="005867B7"/>
    <w:rPr>
      <w:rFonts w:ascii="Cambria" w:eastAsia="SimSun" w:hAnsi="Cambria"/>
      <w:b/>
      <w:color w:val="818A8F"/>
    </w:rPr>
  </w:style>
  <w:style w:type="paragraph" w:customStyle="1" w:styleId="ResumeBodyHeading2">
    <w:name w:val="Resume Body Heading 2"/>
    <w:basedOn w:val="Normal"/>
    <w:link w:val="ResumeBodyHeading2Char"/>
    <w:qFormat/>
    <w:rsid w:val="005867B7"/>
    <w:pPr>
      <w:keepNext/>
      <w:keepLines/>
      <w:spacing w:before="0" w:after="60" w:line="264" w:lineRule="auto"/>
      <w:jc w:val="left"/>
    </w:pPr>
    <w:rPr>
      <w:rFonts w:ascii="Cambria" w:eastAsia="SimSun" w:hAnsi="Cambria"/>
      <w:b/>
      <w:color w:val="818A8F"/>
    </w:rPr>
  </w:style>
  <w:style w:type="paragraph" w:customStyle="1" w:styleId="BulletPoints">
    <w:name w:val="Bullet Points"/>
    <w:basedOn w:val="Normal"/>
    <w:rsid w:val="00493EB9"/>
    <w:pPr>
      <w:numPr>
        <w:numId w:val="15"/>
      </w:numPr>
      <w:spacing w:before="0" w:line="240" w:lineRule="auto"/>
      <w:jc w:val="left"/>
    </w:pPr>
    <w:rPr>
      <w:rFonts w:cs="Calibri"/>
    </w:rPr>
  </w:style>
  <w:style w:type="paragraph" w:customStyle="1" w:styleId="ResumeBody">
    <w:name w:val="Resume Body"/>
    <w:basedOn w:val="Normal"/>
    <w:link w:val="ResumeBodyChar"/>
    <w:qFormat/>
    <w:rsid w:val="00634CF4"/>
    <w:pPr>
      <w:spacing w:before="0" w:after="120" w:line="264" w:lineRule="auto"/>
    </w:pPr>
    <w:rPr>
      <w:rFonts w:ascii="Times New Roman" w:eastAsia="SimSun" w:hAnsi="Times New Roman" w:cs="Times New Roman"/>
      <w:noProof/>
      <w:color w:val="000000"/>
      <w:spacing w:val="-5"/>
      <w:sz w:val="20"/>
      <w:szCs w:val="20"/>
    </w:rPr>
  </w:style>
  <w:style w:type="character" w:customStyle="1" w:styleId="ResumeBodyChar">
    <w:name w:val="Resume Body Char"/>
    <w:basedOn w:val="DefaultParagraphFont"/>
    <w:link w:val="ResumeBody"/>
    <w:rsid w:val="00634CF4"/>
    <w:rPr>
      <w:rFonts w:ascii="Times New Roman" w:eastAsia="SimSun" w:hAnsi="Times New Roman" w:cs="Times New Roman"/>
      <w:noProof/>
      <w:color w:val="000000"/>
      <w:spacing w:val="-5"/>
      <w:sz w:val="20"/>
      <w:szCs w:val="20"/>
    </w:rPr>
  </w:style>
  <w:style w:type="paragraph" w:customStyle="1" w:styleId="ResumeName">
    <w:name w:val="Resume Name"/>
    <w:basedOn w:val="Normal"/>
    <w:link w:val="ResumeNameChar"/>
    <w:qFormat/>
    <w:rsid w:val="00634CF4"/>
    <w:pPr>
      <w:keepNext/>
      <w:keepLines/>
      <w:spacing w:after="60" w:line="264" w:lineRule="auto"/>
      <w:jc w:val="left"/>
    </w:pPr>
    <w:rPr>
      <w:rFonts w:ascii="Cambria" w:eastAsia="MS PGothic" w:hAnsi="Cambria" w:cs="Times New Roman"/>
      <w:b/>
      <w:noProof/>
      <w:color w:val="5C7F92"/>
      <w:spacing w:val="-5"/>
      <w:sz w:val="48"/>
      <w:szCs w:val="48"/>
    </w:rPr>
  </w:style>
  <w:style w:type="character" w:customStyle="1" w:styleId="ResumeNameChar">
    <w:name w:val="Resume Name Char"/>
    <w:basedOn w:val="DefaultParagraphFont"/>
    <w:link w:val="ResumeName"/>
    <w:rsid w:val="00634CF4"/>
    <w:rPr>
      <w:rFonts w:ascii="Cambria" w:eastAsia="MS PGothic" w:hAnsi="Cambria" w:cs="Times New Roman"/>
      <w:b/>
      <w:noProof/>
      <w:color w:val="5C7F92"/>
      <w:spacing w:val="-5"/>
      <w:sz w:val="48"/>
      <w:szCs w:val="48"/>
    </w:rPr>
  </w:style>
  <w:style w:type="paragraph" w:customStyle="1" w:styleId="ResumeName0">
    <w:name w:val="ResumeName"/>
    <w:basedOn w:val="Normal"/>
    <w:rsid w:val="00236E94"/>
    <w:pPr>
      <w:spacing w:before="0"/>
    </w:pPr>
    <w:rPr>
      <w:b/>
      <w:bCs/>
      <w:color w:val="5C7F92"/>
      <w:sz w:val="48"/>
      <w:szCs w:val="44"/>
    </w:rPr>
  </w:style>
  <w:style w:type="paragraph" w:customStyle="1" w:styleId="ResumeTitle">
    <w:name w:val="ResumeTitle"/>
    <w:basedOn w:val="Normal"/>
    <w:rsid w:val="00236E94"/>
    <w:pPr>
      <w:spacing w:before="0"/>
    </w:pPr>
    <w:rPr>
      <w:rFonts w:asciiTheme="minorHAnsi" w:eastAsia="SimSun" w:hAnsiTheme="minorHAnsi" w:cstheme="minorHAnsi"/>
      <w:bCs/>
      <w:color w:val="818A8F"/>
      <w:spacing w:val="-5"/>
      <w:sz w:val="28"/>
      <w:szCs w:val="28"/>
    </w:rPr>
  </w:style>
  <w:style w:type="paragraph" w:customStyle="1" w:styleId="ResumeBoxNormal">
    <w:name w:val="ResumeBoxNormal"/>
    <w:basedOn w:val="Normal"/>
    <w:rsid w:val="00236E94"/>
    <w:pPr>
      <w:spacing w:before="0"/>
      <w:jc w:val="right"/>
    </w:pPr>
    <w:rPr>
      <w:rFonts w:asciiTheme="minorHAnsi" w:hAnsiTheme="minorHAnsi" w:cstheme="minorHAnsi"/>
      <w:sz w:val="18"/>
      <w:szCs w:val="18"/>
    </w:rPr>
  </w:style>
  <w:style w:type="paragraph" w:customStyle="1" w:styleId="ResumeBoxHeading">
    <w:name w:val="ResumeBoxHeading"/>
    <w:basedOn w:val="Normal"/>
    <w:rsid w:val="00236E94"/>
    <w:pPr>
      <w:spacing w:before="0"/>
      <w:jc w:val="right"/>
    </w:pPr>
    <w:rPr>
      <w:rFonts w:asciiTheme="minorHAnsi" w:hAnsiTheme="minorHAnsi" w:cstheme="minorHAnsi"/>
      <w:b/>
      <w:bCs/>
      <w:color w:val="5C7F92"/>
      <w:sz w:val="18"/>
      <w:szCs w:val="18"/>
    </w:rPr>
  </w:style>
  <w:style w:type="paragraph" w:customStyle="1" w:styleId="ResumeHeading">
    <w:name w:val="ResumeHeading"/>
    <w:basedOn w:val="Normal"/>
    <w:rsid w:val="00236E94"/>
    <w:pPr>
      <w:keepNext/>
      <w:keepLines/>
      <w:spacing w:before="0" w:after="120" w:line="264" w:lineRule="auto"/>
    </w:pPr>
    <w:rPr>
      <w:rFonts w:asciiTheme="minorHAnsi" w:eastAsia="MS PGothic" w:hAnsiTheme="minorHAnsi" w:cs="Times New Roman"/>
      <w:b/>
      <w:noProof/>
      <w:color w:val="5C7F92"/>
      <w:spacing w:val="-5"/>
    </w:rPr>
  </w:style>
  <w:style w:type="paragraph" w:customStyle="1" w:styleId="ResumeSubheading">
    <w:name w:val="ResumeSubheading"/>
    <w:basedOn w:val="Normal"/>
    <w:rsid w:val="00236E94"/>
    <w:pPr>
      <w:keepNext/>
      <w:keepLines/>
      <w:spacing w:after="120" w:line="264" w:lineRule="auto"/>
    </w:pPr>
    <w:rPr>
      <w:rFonts w:asciiTheme="minorHAnsi" w:eastAsia="SimSun" w:hAnsiTheme="minorHAnsi" w:cs="Times New Roman"/>
      <w:b/>
      <w:bCs/>
      <w:color w:val="818A8F"/>
      <w:spacing w:val="-5"/>
      <w:sz w:val="20"/>
      <w:szCs w:val="20"/>
    </w:rPr>
  </w:style>
  <w:style w:type="character" w:customStyle="1" w:styleId="ui-provider">
    <w:name w:val="ui-provider"/>
    <w:basedOn w:val="DefaultParagraphFont"/>
    <w:rsid w:val="00602714"/>
  </w:style>
  <w:style w:type="paragraph" w:customStyle="1" w:styleId="ResumeNormal">
    <w:name w:val="ResumeNormal"/>
    <w:basedOn w:val="Normal"/>
    <w:rsid w:val="00F81C32"/>
    <w:pPr>
      <w:keepLines/>
      <w:spacing w:after="120" w:line="264" w:lineRule="auto"/>
    </w:pPr>
    <w:rPr>
      <w:rFonts w:asciiTheme="minorHAnsi" w:eastAsia="Arial" w:hAnsiTheme="minorHAnsi" w:cs="Times New Roman"/>
      <w:noProof/>
      <w:color w:val="000000"/>
      <w:spacing w:val="-5"/>
      <w:sz w:val="20"/>
      <w:szCs w:val="20"/>
    </w:rPr>
  </w:style>
  <w:style w:type="paragraph" w:customStyle="1" w:styleId="Bodytextbullets">
    <w:name w:val="Body text bullets"/>
    <w:basedOn w:val="ListParagraph"/>
    <w:qFormat/>
    <w:rsid w:val="004E222B"/>
    <w:pPr>
      <w:numPr>
        <w:numId w:val="16"/>
      </w:numPr>
      <w:tabs>
        <w:tab w:val="left" w:pos="288"/>
        <w:tab w:val="left" w:pos="360"/>
        <w:tab w:val="left" w:pos="720"/>
        <w:tab w:val="left" w:pos="1008"/>
      </w:tabs>
      <w:spacing w:before="0" w:after="120"/>
      <w:contextualSpacing w:val="0"/>
    </w:pPr>
    <w:rPr>
      <w:rFonts w:asciiTheme="minorHAnsi" w:hAnsiTheme="minorHAnsi" w:cs="Times New Roman"/>
      <w:sz w:val="24"/>
      <w14:ligatures w14:val="standardContextual"/>
    </w:rPr>
  </w:style>
  <w:style w:type="paragraph" w:customStyle="1" w:styleId="pf0">
    <w:name w:val="pf0"/>
    <w:basedOn w:val="Normal"/>
    <w:rsid w:val="007260D2"/>
    <w:pPr>
      <w:spacing w:before="100" w:beforeAutospacing="1" w:after="100" w:afterAutospacing="1" w:line="240" w:lineRule="auto"/>
      <w:jc w:val="left"/>
    </w:pPr>
    <w:rPr>
      <w:rFonts w:ascii="Times New Roman" w:eastAsia="Times New Roman" w:hAnsi="Times New Roman" w:cs="Times New Roman"/>
      <w:sz w:val="24"/>
      <w:szCs w:val="24"/>
    </w:rPr>
  </w:style>
  <w:style w:type="numbering" w:customStyle="1" w:styleId="Headings">
    <w:name w:val="Headings"/>
    <w:uiPriority w:val="99"/>
    <w:rsid w:val="00FC66E3"/>
  </w:style>
  <w:style w:type="character" w:customStyle="1" w:styleId="TableBodyChar">
    <w:name w:val="Table Body Char"/>
    <w:basedOn w:val="DefaultParagraphFont"/>
    <w:link w:val="TableBody"/>
    <w:locked/>
    <w:rsid w:val="00FC66E3"/>
    <w:rPr>
      <w:rFonts w:ascii="Arial" w:hAnsi="Arial" w:cs="Arial"/>
      <w:sz w:val="20"/>
      <w:szCs w:val="18"/>
    </w:rPr>
  </w:style>
  <w:style w:type="paragraph" w:customStyle="1" w:styleId="TableBody">
    <w:name w:val="Table Body"/>
    <w:basedOn w:val="Normal"/>
    <w:link w:val="TableBodyChar"/>
    <w:qFormat/>
    <w:rsid w:val="00FC66E3"/>
    <w:pPr>
      <w:numPr>
        <w:ilvl w:val="12"/>
      </w:numPr>
      <w:tabs>
        <w:tab w:val="left" w:pos="288"/>
        <w:tab w:val="left" w:pos="720"/>
        <w:tab w:val="left" w:pos="1008"/>
      </w:tabs>
      <w:spacing w:before="80" w:after="40"/>
      <w:jc w:val="left"/>
    </w:pPr>
    <w:rPr>
      <w:rFonts w:ascii="Arial" w:hAnsi="Arial" w:cs="Arial"/>
      <w:sz w:val="20"/>
      <w:szCs w:val="18"/>
    </w:rPr>
  </w:style>
  <w:style w:type="paragraph" w:customStyle="1" w:styleId="Heading5t">
    <w:name w:val="Heading 5t"/>
    <w:basedOn w:val="Heading4"/>
    <w:rsid w:val="00FC66E3"/>
  </w:style>
  <w:style w:type="character" w:customStyle="1" w:styleId="H5Char">
    <w:name w:val="H5 Char"/>
    <w:basedOn w:val="Heading5Char"/>
    <w:link w:val="H5"/>
    <w:locked/>
    <w:rsid w:val="00FC66E3"/>
    <w:rPr>
      <w:rFonts w:ascii="Yu Gothic Light" w:eastAsiaTheme="majorEastAsia" w:hAnsi="Yu Gothic Light" w:cstheme="majorBidi"/>
      <w:i/>
      <w:color w:val="5C7F92"/>
      <w:sz w:val="24"/>
    </w:rPr>
  </w:style>
  <w:style w:type="paragraph" w:customStyle="1" w:styleId="H5">
    <w:name w:val="H5"/>
    <w:basedOn w:val="Heading5"/>
    <w:link w:val="H5Char"/>
    <w:qFormat/>
    <w:rsid w:val="00FC66E3"/>
    <w:pPr>
      <w:pBdr>
        <w:bottom w:val="none" w:sz="0" w:space="0" w:color="auto"/>
      </w:pBdr>
      <w:tabs>
        <w:tab w:val="left" w:pos="288"/>
        <w:tab w:val="num" w:pos="360"/>
        <w:tab w:val="left" w:pos="720"/>
        <w:tab w:val="left" w:pos="1008"/>
      </w:tabs>
      <w:spacing w:before="300"/>
      <w:ind w:left="1008" w:hanging="1008"/>
      <w:jc w:val="both"/>
    </w:pPr>
    <w:rPr>
      <w:rFonts w:ascii="Yu Gothic Light" w:hAnsi="Yu Gothic Light"/>
      <w:color w:val="5C7F92"/>
      <w:sz w:val="24"/>
    </w:rPr>
  </w:style>
  <w:style w:type="character" w:styleId="Mention">
    <w:name w:val="Mention"/>
    <w:basedOn w:val="DefaultParagraphFont"/>
    <w:uiPriority w:val="99"/>
    <w:unhideWhenUsed/>
    <w:rsid w:val="00FC66E3"/>
    <w:rPr>
      <w:color w:val="2B579A"/>
      <w:shd w:val="clear" w:color="auto" w:fill="E1DFDD"/>
    </w:rPr>
  </w:style>
  <w:style w:type="paragraph" w:customStyle="1" w:styleId="tabletight">
    <w:name w:val="table tight"/>
    <w:basedOn w:val="table"/>
    <w:rsid w:val="00FC66E3"/>
    <w:pPr>
      <w:spacing w:before="40"/>
    </w:pPr>
    <w:rPr>
      <w:sz w:val="18"/>
      <w:szCs w:val="18"/>
    </w:rPr>
  </w:style>
  <w:style w:type="paragraph" w:customStyle="1" w:styleId="ResumeHeading1">
    <w:name w:val="ResumeHeading1"/>
    <w:basedOn w:val="ResumeNormal"/>
    <w:rsid w:val="00FC66E3"/>
    <w:pPr>
      <w:keepLines w:val="0"/>
      <w:spacing w:after="0" w:line="300" w:lineRule="exact"/>
    </w:pPr>
    <w:rPr>
      <w:rFonts w:ascii="Calibri" w:eastAsiaTheme="minorHAnsi" w:hAnsi="Calibri" w:cstheme="minorBidi"/>
      <w:b/>
      <w:bCs/>
      <w:noProof w:val="0"/>
      <w:color w:val="5C7F92"/>
      <w:spacing w:val="0"/>
      <w:sz w:val="22"/>
      <w:szCs w:val="22"/>
    </w:rPr>
  </w:style>
  <w:style w:type="paragraph" w:customStyle="1" w:styleId="ResumeHeading2">
    <w:name w:val="ResumeHeading2"/>
    <w:basedOn w:val="ResumeNormal"/>
    <w:rsid w:val="00FC66E3"/>
    <w:pPr>
      <w:keepLines w:val="0"/>
      <w:spacing w:after="0" w:line="300" w:lineRule="exact"/>
    </w:pPr>
    <w:rPr>
      <w:rFonts w:ascii="Calibri" w:eastAsiaTheme="minorHAnsi" w:hAnsi="Calibri" w:cstheme="minorBidi"/>
      <w:b/>
      <w:bCs/>
      <w:noProof w:val="0"/>
      <w:color w:val="7F7F7F" w:themeColor="text1" w:themeTint="80"/>
      <w:spacing w:val="0"/>
      <w:sz w:val="22"/>
      <w:szCs w:val="22"/>
    </w:rPr>
  </w:style>
  <w:style w:type="character" w:customStyle="1" w:styleId="given-names">
    <w:name w:val="given-names"/>
    <w:basedOn w:val="DefaultParagraphFont"/>
    <w:rsid w:val="00FC66E3"/>
  </w:style>
  <w:style w:type="character" w:customStyle="1" w:styleId="surname">
    <w:name w:val="surname"/>
    <w:basedOn w:val="DefaultParagraphFont"/>
    <w:rsid w:val="00FC66E3"/>
  </w:style>
  <w:style w:type="character" w:customStyle="1" w:styleId="intentjournaltitle">
    <w:name w:val="intent_journal_title"/>
    <w:basedOn w:val="DefaultParagraphFont"/>
    <w:rsid w:val="00FC66E3"/>
  </w:style>
  <w:style w:type="paragraph" w:customStyle="1" w:styleId="mt-0">
    <w:name w:val="mt-0"/>
    <w:basedOn w:val="Normal"/>
    <w:rsid w:val="00FC66E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intentjournalissn">
    <w:name w:val="intent_journal_issn"/>
    <w:basedOn w:val="DefaultParagraphFont"/>
    <w:rsid w:val="00FC66E3"/>
  </w:style>
  <w:style w:type="paragraph" w:customStyle="1" w:styleId="TableBody-CenterAligned">
    <w:name w:val="Table Body - Center Aligned"/>
    <w:basedOn w:val="Normal"/>
    <w:qFormat/>
    <w:rsid w:val="00FC66E3"/>
    <w:pPr>
      <w:tabs>
        <w:tab w:val="left" w:pos="720"/>
      </w:tabs>
      <w:spacing w:before="0" w:line="240" w:lineRule="auto"/>
      <w:jc w:val="center"/>
    </w:pPr>
    <w:rPr>
      <w:rFonts w:asciiTheme="minorHAnsi" w:hAnsiTheme="minorHAnsi" w:cs="Arial"/>
      <w:sz w:val="20"/>
      <w:szCs w:val="20"/>
    </w:rPr>
  </w:style>
  <w:style w:type="paragraph" w:customStyle="1" w:styleId="TablesHeading">
    <w:name w:val="Table's Heading"/>
    <w:basedOn w:val="Normal"/>
    <w:next w:val="TableBody-CenterAligned"/>
    <w:qFormat/>
    <w:rsid w:val="00FC66E3"/>
    <w:pPr>
      <w:keepNext/>
      <w:tabs>
        <w:tab w:val="left" w:pos="720"/>
      </w:tabs>
      <w:spacing w:before="0" w:line="240" w:lineRule="auto"/>
      <w:jc w:val="center"/>
    </w:pPr>
    <w:rPr>
      <w:rFonts w:ascii="Arial" w:hAnsi="Arial" w:cs="Arial"/>
      <w:b/>
      <w:i/>
      <w:iCs/>
      <w:sz w:val="20"/>
      <w:szCs w:val="20"/>
    </w:rPr>
  </w:style>
  <w:style w:type="paragraph" w:customStyle="1" w:styleId="ADMBulletPoint">
    <w:name w:val="ADM Bullet Point"/>
    <w:basedOn w:val="Normal"/>
    <w:link w:val="ADMBulletPointChar"/>
    <w:qFormat/>
    <w:rsid w:val="00FC66E3"/>
    <w:pPr>
      <w:numPr>
        <w:numId w:val="17"/>
      </w:numPr>
      <w:tabs>
        <w:tab w:val="left" w:pos="720"/>
      </w:tabs>
      <w:spacing w:after="120" w:line="240" w:lineRule="auto"/>
    </w:pPr>
    <w:rPr>
      <w:rFonts w:ascii="Arial" w:hAnsi="Arial" w:cs="Arial"/>
      <w:sz w:val="24"/>
    </w:rPr>
  </w:style>
  <w:style w:type="character" w:customStyle="1" w:styleId="ADMBulletPointChar">
    <w:name w:val="ADM Bullet Point Char"/>
    <w:basedOn w:val="DefaultParagraphFont"/>
    <w:link w:val="ADMBulletPoint"/>
    <w:rsid w:val="00FC66E3"/>
    <w:rPr>
      <w:rFonts w:ascii="Arial" w:hAnsi="Arial" w:cs="Arial"/>
      <w:sz w:val="24"/>
    </w:rPr>
  </w:style>
  <w:style w:type="paragraph" w:customStyle="1" w:styleId="TablesCaption">
    <w:name w:val="Table's Caption"/>
    <w:basedOn w:val="Caption"/>
    <w:link w:val="TablesCaptionChar"/>
    <w:qFormat/>
    <w:rsid w:val="00FC66E3"/>
    <w:pPr>
      <w:tabs>
        <w:tab w:val="left" w:pos="720"/>
      </w:tabs>
      <w:spacing w:line="240" w:lineRule="auto"/>
    </w:pPr>
    <w:rPr>
      <w:rFonts w:ascii="Arial" w:eastAsia="Times New Roman" w:hAnsi="Arial" w:cs="Times New Roman"/>
      <w:color w:val="000000"/>
      <w:sz w:val="24"/>
    </w:rPr>
  </w:style>
  <w:style w:type="character" w:customStyle="1" w:styleId="TablesCaptionChar">
    <w:name w:val="Table's Caption Char"/>
    <w:basedOn w:val="DefaultParagraphFont"/>
    <w:link w:val="TablesCaption"/>
    <w:rsid w:val="00FC66E3"/>
    <w:rPr>
      <w:rFonts w:ascii="Arial" w:eastAsia="Times New Roman" w:hAnsi="Arial" w:cs="Times New Roman"/>
      <w:bCs/>
      <w:i/>
      <w:color w:val="000000"/>
      <w:sz w:val="24"/>
      <w:szCs w:val="18"/>
    </w:rPr>
  </w:style>
  <w:style w:type="character" w:customStyle="1" w:styleId="nChar3">
    <w:name w:val="n Char3"/>
    <w:locked/>
    <w:rsid w:val="00FC66E3"/>
    <w:rPr>
      <w:rFonts w:ascii="Calibri" w:hAnsi="Calibri"/>
      <w:sz w:val="24"/>
      <w:szCs w:val="24"/>
    </w:rPr>
  </w:style>
  <w:style w:type="paragraph" w:customStyle="1" w:styleId="Non-BoldedBullet">
    <w:name w:val="Non-Bolded Bullet"/>
    <w:basedOn w:val="Bullet1"/>
    <w:link w:val="Non-BoldedBulletChar"/>
    <w:qFormat/>
    <w:rsid w:val="00FC66E3"/>
    <w:pPr>
      <w:tabs>
        <w:tab w:val="clear" w:pos="4680"/>
        <w:tab w:val="clear" w:pos="9360"/>
      </w:tabs>
      <w:spacing w:after="60" w:line="264" w:lineRule="auto"/>
      <w:ind w:left="1440"/>
      <w:jc w:val="both"/>
    </w:pPr>
    <w:rPr>
      <w:rFonts w:cstheme="minorHAnsi"/>
      <w:iCs/>
      <w:szCs w:val="18"/>
    </w:rPr>
  </w:style>
  <w:style w:type="character" w:customStyle="1" w:styleId="Non-BoldedBulletChar">
    <w:name w:val="Non-Bolded Bullet Char"/>
    <w:basedOn w:val="Bullet1Char"/>
    <w:link w:val="Non-BoldedBullet"/>
    <w:rsid w:val="00FC66E3"/>
    <w:rPr>
      <w:rFonts w:ascii="Calibri" w:eastAsia="Times New Roman" w:hAnsi="Calibri" w:cstheme="minorHAnsi"/>
      <w:iCs/>
      <w:sz w:val="24"/>
      <w:szCs w:val="18"/>
    </w:rPr>
  </w:style>
  <w:style w:type="paragraph" w:customStyle="1" w:styleId="msonormal0">
    <w:name w:val="msonormal"/>
    <w:basedOn w:val="Normal"/>
    <w:rsid w:val="00FC66E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xl63">
    <w:name w:val="xl63"/>
    <w:basedOn w:val="Normal"/>
    <w:rsid w:val="00FC66E3"/>
    <w:pPr>
      <w:shd w:val="clear" w:color="000000" w:fill="FFFFFF"/>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xl64">
    <w:name w:val="xl64"/>
    <w:basedOn w:val="Normal"/>
    <w:rsid w:val="00FC66E3"/>
    <w:pPr>
      <w:shd w:val="clear" w:color="000000" w:fill="FFFFFF"/>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xl65">
    <w:name w:val="xl65"/>
    <w:basedOn w:val="Normal"/>
    <w:rsid w:val="00FC6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Normal"/>
    <w:rsid w:val="00FC6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Normal"/>
    <w:rsid w:val="00FC6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68">
    <w:name w:val="xl68"/>
    <w:basedOn w:val="Normal"/>
    <w:rsid w:val="00FC6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69">
    <w:name w:val="xl69"/>
    <w:basedOn w:val="Normal"/>
    <w:rsid w:val="00FC6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70">
    <w:name w:val="xl70"/>
    <w:basedOn w:val="Normal"/>
    <w:rsid w:val="00FC66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Normal"/>
    <w:rsid w:val="00FC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72">
    <w:name w:val="xl72"/>
    <w:basedOn w:val="Normal"/>
    <w:rsid w:val="00FC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3">
    <w:name w:val="xl73"/>
    <w:basedOn w:val="Normal"/>
    <w:rsid w:val="00FC66E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74">
    <w:name w:val="xl74"/>
    <w:basedOn w:val="Normal"/>
    <w:rsid w:val="00FC66E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5">
    <w:name w:val="xl75"/>
    <w:basedOn w:val="Normal"/>
    <w:rsid w:val="00FC66E3"/>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jc w:val="left"/>
    </w:pPr>
    <w:rPr>
      <w:rFonts w:ascii="Times New Roman" w:eastAsia="Times New Roman" w:hAnsi="Times New Roman" w:cs="Times New Roman"/>
      <w:sz w:val="20"/>
      <w:szCs w:val="20"/>
    </w:rPr>
  </w:style>
  <w:style w:type="paragraph" w:customStyle="1" w:styleId="xl76">
    <w:name w:val="xl76"/>
    <w:basedOn w:val="Normal"/>
    <w:rsid w:val="00FC66E3"/>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400" w:firstLine="400"/>
      <w:jc w:val="left"/>
    </w:pPr>
    <w:rPr>
      <w:rFonts w:ascii="Times New Roman" w:eastAsia="Times New Roman" w:hAnsi="Times New Roman" w:cs="Times New Roman"/>
      <w:sz w:val="20"/>
      <w:szCs w:val="20"/>
    </w:rPr>
  </w:style>
  <w:style w:type="paragraph" w:customStyle="1" w:styleId="xl77">
    <w:name w:val="xl77"/>
    <w:basedOn w:val="Normal"/>
    <w:rsid w:val="00FC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8">
    <w:name w:val="xl78"/>
    <w:basedOn w:val="Normal"/>
    <w:rsid w:val="00FC66E3"/>
    <w:pPr>
      <w:shd w:val="clear" w:color="000000" w:fill="FFFFFF"/>
      <w:spacing w:before="100" w:beforeAutospacing="1" w:after="100" w:afterAutospacing="1" w:line="240" w:lineRule="auto"/>
      <w:jc w:val="left"/>
    </w:pPr>
    <w:rPr>
      <w:rFonts w:ascii="Times New Roman" w:eastAsia="Times New Roman" w:hAnsi="Times New Roman" w:cs="Times New Roman"/>
      <w:b/>
      <w:bCs/>
      <w:color w:val="FFFFFF"/>
      <w:sz w:val="24"/>
      <w:szCs w:val="24"/>
    </w:rPr>
  </w:style>
  <w:style w:type="paragraph" w:customStyle="1" w:styleId="xl79">
    <w:name w:val="xl79"/>
    <w:basedOn w:val="Normal"/>
    <w:rsid w:val="00FC66E3"/>
    <w:pPr>
      <w:pBdr>
        <w:top w:val="single" w:sz="4" w:space="0" w:color="auto"/>
        <w:left w:val="single" w:sz="4" w:space="0" w:color="auto"/>
        <w:bottom w:val="single" w:sz="4" w:space="0" w:color="auto"/>
        <w:right w:val="single" w:sz="4" w:space="0" w:color="auto"/>
      </w:pBdr>
      <w:shd w:val="clear" w:color="000000" w:fill="5C7F92"/>
      <w:spacing w:before="100" w:beforeAutospacing="1" w:after="100" w:afterAutospacing="1" w:line="240" w:lineRule="auto"/>
      <w:jc w:val="left"/>
    </w:pPr>
    <w:rPr>
      <w:rFonts w:ascii="Times New Roman" w:eastAsia="Times New Roman" w:hAnsi="Times New Roman" w:cs="Times New Roman"/>
      <w:b/>
      <w:bCs/>
      <w:color w:val="FFFFFF"/>
      <w:sz w:val="20"/>
      <w:szCs w:val="20"/>
    </w:rPr>
  </w:style>
  <w:style w:type="paragraph" w:customStyle="1" w:styleId="xl80">
    <w:name w:val="xl80"/>
    <w:basedOn w:val="Normal"/>
    <w:rsid w:val="00FC66E3"/>
    <w:pPr>
      <w:pBdr>
        <w:top w:val="single" w:sz="4" w:space="0" w:color="auto"/>
        <w:left w:val="single" w:sz="4" w:space="0" w:color="auto"/>
        <w:bottom w:val="single" w:sz="4" w:space="0" w:color="auto"/>
        <w:right w:val="single" w:sz="4" w:space="0" w:color="auto"/>
      </w:pBdr>
      <w:shd w:val="clear" w:color="000000" w:fill="5C7F92"/>
      <w:spacing w:before="100" w:beforeAutospacing="1" w:after="100" w:afterAutospacing="1" w:line="240" w:lineRule="auto"/>
      <w:jc w:val="center"/>
    </w:pPr>
    <w:rPr>
      <w:rFonts w:ascii="Times New Roman" w:eastAsia="Times New Roman" w:hAnsi="Times New Roman" w:cs="Times New Roman"/>
      <w:b/>
      <w:bCs/>
      <w:color w:val="FFFFFF"/>
      <w:sz w:val="20"/>
      <w:szCs w:val="20"/>
    </w:rPr>
  </w:style>
  <w:style w:type="paragraph" w:customStyle="1" w:styleId="xl81">
    <w:name w:val="xl81"/>
    <w:basedOn w:val="Normal"/>
    <w:rsid w:val="00FC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82">
    <w:name w:val="xl82"/>
    <w:basedOn w:val="Normal"/>
    <w:rsid w:val="00FC66E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3">
    <w:name w:val="xl83"/>
    <w:basedOn w:val="Normal"/>
    <w:rsid w:val="00FC66E3"/>
    <w:pPr>
      <w:pBdr>
        <w:top w:val="single" w:sz="4" w:space="0" w:color="auto"/>
        <w:left w:val="single" w:sz="4" w:space="0" w:color="auto"/>
        <w:bottom w:val="single" w:sz="4" w:space="0" w:color="auto"/>
        <w:right w:val="single" w:sz="4" w:space="0" w:color="auto"/>
      </w:pBdr>
      <w:shd w:val="clear" w:color="000000" w:fill="5C7F92"/>
      <w:spacing w:before="100" w:beforeAutospacing="1" w:after="100" w:afterAutospacing="1" w:line="240" w:lineRule="auto"/>
      <w:jc w:val="center"/>
    </w:pPr>
    <w:rPr>
      <w:rFonts w:ascii="Times New Roman" w:eastAsia="Times New Roman" w:hAnsi="Times New Roman" w:cs="Times New Roman"/>
      <w:b/>
      <w:bCs/>
      <w:color w:val="FFFFFF"/>
      <w:sz w:val="20"/>
      <w:szCs w:val="20"/>
    </w:rPr>
  </w:style>
  <w:style w:type="paragraph" w:customStyle="1" w:styleId="xl84">
    <w:name w:val="xl84"/>
    <w:basedOn w:val="Normal"/>
    <w:rsid w:val="00FC66E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85">
    <w:name w:val="xl85"/>
    <w:basedOn w:val="Normal"/>
    <w:rsid w:val="00FC66E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86">
    <w:name w:val="xl86"/>
    <w:basedOn w:val="Normal"/>
    <w:rsid w:val="00FC66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87">
    <w:name w:val="xl87"/>
    <w:basedOn w:val="Normal"/>
    <w:rsid w:val="00FC66E3"/>
    <w:pPr>
      <w:shd w:val="clear" w:color="000000" w:fill="FFFFFF"/>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xl88">
    <w:name w:val="xl88"/>
    <w:basedOn w:val="Normal"/>
    <w:rsid w:val="00FC66E3"/>
    <w:pPr>
      <w:pBdr>
        <w:top w:val="single" w:sz="4" w:space="0" w:color="auto"/>
        <w:left w:val="single" w:sz="4" w:space="0" w:color="auto"/>
        <w:bottom w:val="single" w:sz="4" w:space="0" w:color="auto"/>
        <w:right w:val="single" w:sz="4" w:space="0" w:color="auto"/>
      </w:pBdr>
      <w:shd w:val="clear" w:color="000000" w:fill="5C7F92"/>
      <w:spacing w:before="100" w:beforeAutospacing="1" w:after="100" w:afterAutospacing="1" w:line="240" w:lineRule="auto"/>
      <w:jc w:val="center"/>
    </w:pPr>
    <w:rPr>
      <w:rFonts w:ascii="Times New Roman" w:eastAsia="Times New Roman" w:hAnsi="Times New Roman" w:cs="Times New Roman"/>
      <w:color w:val="FFFFFF"/>
      <w:sz w:val="20"/>
      <w:szCs w:val="20"/>
    </w:rPr>
  </w:style>
  <w:style w:type="paragraph" w:customStyle="1" w:styleId="xl89">
    <w:name w:val="xl89"/>
    <w:basedOn w:val="Normal"/>
    <w:rsid w:val="00FC66E3"/>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 w:val="20"/>
      <w:szCs w:val="20"/>
    </w:rPr>
  </w:style>
  <w:style w:type="character" w:customStyle="1" w:styleId="cf11">
    <w:name w:val="cf11"/>
    <w:basedOn w:val="DefaultParagraphFont"/>
    <w:rsid w:val="00FC66E3"/>
    <w:rPr>
      <w:rFonts w:ascii="Segoe UI" w:hAnsi="Segoe UI" w:cs="Segoe UI" w:hint="default"/>
      <w:b/>
      <w:b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9965">
      <w:bodyDiv w:val="1"/>
      <w:marLeft w:val="0"/>
      <w:marRight w:val="0"/>
      <w:marTop w:val="0"/>
      <w:marBottom w:val="0"/>
      <w:divBdr>
        <w:top w:val="none" w:sz="0" w:space="0" w:color="auto"/>
        <w:left w:val="none" w:sz="0" w:space="0" w:color="auto"/>
        <w:bottom w:val="none" w:sz="0" w:space="0" w:color="auto"/>
        <w:right w:val="none" w:sz="0" w:space="0" w:color="auto"/>
      </w:divBdr>
    </w:div>
    <w:div w:id="25835778">
      <w:bodyDiv w:val="1"/>
      <w:marLeft w:val="0"/>
      <w:marRight w:val="0"/>
      <w:marTop w:val="0"/>
      <w:marBottom w:val="0"/>
      <w:divBdr>
        <w:top w:val="none" w:sz="0" w:space="0" w:color="auto"/>
        <w:left w:val="none" w:sz="0" w:space="0" w:color="auto"/>
        <w:bottom w:val="none" w:sz="0" w:space="0" w:color="auto"/>
        <w:right w:val="none" w:sz="0" w:space="0" w:color="auto"/>
      </w:divBdr>
    </w:div>
    <w:div w:id="29302430">
      <w:bodyDiv w:val="1"/>
      <w:marLeft w:val="0"/>
      <w:marRight w:val="0"/>
      <w:marTop w:val="0"/>
      <w:marBottom w:val="0"/>
      <w:divBdr>
        <w:top w:val="none" w:sz="0" w:space="0" w:color="auto"/>
        <w:left w:val="none" w:sz="0" w:space="0" w:color="auto"/>
        <w:bottom w:val="none" w:sz="0" w:space="0" w:color="auto"/>
        <w:right w:val="none" w:sz="0" w:space="0" w:color="auto"/>
      </w:divBdr>
    </w:div>
    <w:div w:id="33772352">
      <w:bodyDiv w:val="1"/>
      <w:marLeft w:val="0"/>
      <w:marRight w:val="0"/>
      <w:marTop w:val="0"/>
      <w:marBottom w:val="0"/>
      <w:divBdr>
        <w:top w:val="none" w:sz="0" w:space="0" w:color="auto"/>
        <w:left w:val="none" w:sz="0" w:space="0" w:color="auto"/>
        <w:bottom w:val="none" w:sz="0" w:space="0" w:color="auto"/>
        <w:right w:val="none" w:sz="0" w:space="0" w:color="auto"/>
      </w:divBdr>
    </w:div>
    <w:div w:id="42217959">
      <w:bodyDiv w:val="1"/>
      <w:marLeft w:val="0"/>
      <w:marRight w:val="0"/>
      <w:marTop w:val="0"/>
      <w:marBottom w:val="0"/>
      <w:divBdr>
        <w:top w:val="none" w:sz="0" w:space="0" w:color="auto"/>
        <w:left w:val="none" w:sz="0" w:space="0" w:color="auto"/>
        <w:bottom w:val="none" w:sz="0" w:space="0" w:color="auto"/>
        <w:right w:val="none" w:sz="0" w:space="0" w:color="auto"/>
      </w:divBdr>
      <w:divsChild>
        <w:div w:id="478377562">
          <w:marLeft w:val="0"/>
          <w:marRight w:val="0"/>
          <w:marTop w:val="0"/>
          <w:marBottom w:val="0"/>
          <w:divBdr>
            <w:top w:val="none" w:sz="0" w:space="0" w:color="auto"/>
            <w:left w:val="none" w:sz="0" w:space="0" w:color="auto"/>
            <w:bottom w:val="none" w:sz="0" w:space="0" w:color="auto"/>
            <w:right w:val="none" w:sz="0" w:space="0" w:color="auto"/>
          </w:divBdr>
        </w:div>
      </w:divsChild>
    </w:div>
    <w:div w:id="47002050">
      <w:bodyDiv w:val="1"/>
      <w:marLeft w:val="0"/>
      <w:marRight w:val="0"/>
      <w:marTop w:val="0"/>
      <w:marBottom w:val="0"/>
      <w:divBdr>
        <w:top w:val="none" w:sz="0" w:space="0" w:color="auto"/>
        <w:left w:val="none" w:sz="0" w:space="0" w:color="auto"/>
        <w:bottom w:val="none" w:sz="0" w:space="0" w:color="auto"/>
        <w:right w:val="none" w:sz="0" w:space="0" w:color="auto"/>
      </w:divBdr>
    </w:div>
    <w:div w:id="57289431">
      <w:bodyDiv w:val="1"/>
      <w:marLeft w:val="0"/>
      <w:marRight w:val="0"/>
      <w:marTop w:val="0"/>
      <w:marBottom w:val="0"/>
      <w:divBdr>
        <w:top w:val="none" w:sz="0" w:space="0" w:color="auto"/>
        <w:left w:val="none" w:sz="0" w:space="0" w:color="auto"/>
        <w:bottom w:val="none" w:sz="0" w:space="0" w:color="auto"/>
        <w:right w:val="none" w:sz="0" w:space="0" w:color="auto"/>
      </w:divBdr>
    </w:div>
    <w:div w:id="73666546">
      <w:bodyDiv w:val="1"/>
      <w:marLeft w:val="0"/>
      <w:marRight w:val="0"/>
      <w:marTop w:val="0"/>
      <w:marBottom w:val="0"/>
      <w:divBdr>
        <w:top w:val="none" w:sz="0" w:space="0" w:color="auto"/>
        <w:left w:val="none" w:sz="0" w:space="0" w:color="auto"/>
        <w:bottom w:val="none" w:sz="0" w:space="0" w:color="auto"/>
        <w:right w:val="none" w:sz="0" w:space="0" w:color="auto"/>
      </w:divBdr>
    </w:div>
    <w:div w:id="79134190">
      <w:bodyDiv w:val="1"/>
      <w:marLeft w:val="0"/>
      <w:marRight w:val="0"/>
      <w:marTop w:val="0"/>
      <w:marBottom w:val="0"/>
      <w:divBdr>
        <w:top w:val="none" w:sz="0" w:space="0" w:color="auto"/>
        <w:left w:val="none" w:sz="0" w:space="0" w:color="auto"/>
        <w:bottom w:val="none" w:sz="0" w:space="0" w:color="auto"/>
        <w:right w:val="none" w:sz="0" w:space="0" w:color="auto"/>
      </w:divBdr>
    </w:div>
    <w:div w:id="106776596">
      <w:bodyDiv w:val="1"/>
      <w:marLeft w:val="0"/>
      <w:marRight w:val="0"/>
      <w:marTop w:val="0"/>
      <w:marBottom w:val="0"/>
      <w:divBdr>
        <w:top w:val="none" w:sz="0" w:space="0" w:color="auto"/>
        <w:left w:val="none" w:sz="0" w:space="0" w:color="auto"/>
        <w:bottom w:val="none" w:sz="0" w:space="0" w:color="auto"/>
        <w:right w:val="none" w:sz="0" w:space="0" w:color="auto"/>
      </w:divBdr>
    </w:div>
    <w:div w:id="140971645">
      <w:bodyDiv w:val="1"/>
      <w:marLeft w:val="0"/>
      <w:marRight w:val="0"/>
      <w:marTop w:val="0"/>
      <w:marBottom w:val="0"/>
      <w:divBdr>
        <w:top w:val="none" w:sz="0" w:space="0" w:color="auto"/>
        <w:left w:val="none" w:sz="0" w:space="0" w:color="auto"/>
        <w:bottom w:val="none" w:sz="0" w:space="0" w:color="auto"/>
        <w:right w:val="none" w:sz="0" w:space="0" w:color="auto"/>
      </w:divBdr>
    </w:div>
    <w:div w:id="151679535">
      <w:bodyDiv w:val="1"/>
      <w:marLeft w:val="0"/>
      <w:marRight w:val="0"/>
      <w:marTop w:val="0"/>
      <w:marBottom w:val="0"/>
      <w:divBdr>
        <w:top w:val="none" w:sz="0" w:space="0" w:color="auto"/>
        <w:left w:val="none" w:sz="0" w:space="0" w:color="auto"/>
        <w:bottom w:val="none" w:sz="0" w:space="0" w:color="auto"/>
        <w:right w:val="none" w:sz="0" w:space="0" w:color="auto"/>
      </w:divBdr>
    </w:div>
    <w:div w:id="154761968">
      <w:bodyDiv w:val="1"/>
      <w:marLeft w:val="0"/>
      <w:marRight w:val="0"/>
      <w:marTop w:val="0"/>
      <w:marBottom w:val="0"/>
      <w:divBdr>
        <w:top w:val="none" w:sz="0" w:space="0" w:color="auto"/>
        <w:left w:val="none" w:sz="0" w:space="0" w:color="auto"/>
        <w:bottom w:val="none" w:sz="0" w:space="0" w:color="auto"/>
        <w:right w:val="none" w:sz="0" w:space="0" w:color="auto"/>
      </w:divBdr>
    </w:div>
    <w:div w:id="172115512">
      <w:bodyDiv w:val="1"/>
      <w:marLeft w:val="0"/>
      <w:marRight w:val="0"/>
      <w:marTop w:val="0"/>
      <w:marBottom w:val="0"/>
      <w:divBdr>
        <w:top w:val="none" w:sz="0" w:space="0" w:color="auto"/>
        <w:left w:val="none" w:sz="0" w:space="0" w:color="auto"/>
        <w:bottom w:val="none" w:sz="0" w:space="0" w:color="auto"/>
        <w:right w:val="none" w:sz="0" w:space="0" w:color="auto"/>
      </w:divBdr>
    </w:div>
    <w:div w:id="192429518">
      <w:bodyDiv w:val="1"/>
      <w:marLeft w:val="0"/>
      <w:marRight w:val="0"/>
      <w:marTop w:val="0"/>
      <w:marBottom w:val="0"/>
      <w:divBdr>
        <w:top w:val="none" w:sz="0" w:space="0" w:color="auto"/>
        <w:left w:val="none" w:sz="0" w:space="0" w:color="auto"/>
        <w:bottom w:val="none" w:sz="0" w:space="0" w:color="auto"/>
        <w:right w:val="none" w:sz="0" w:space="0" w:color="auto"/>
      </w:divBdr>
    </w:div>
    <w:div w:id="206919260">
      <w:bodyDiv w:val="1"/>
      <w:marLeft w:val="0"/>
      <w:marRight w:val="0"/>
      <w:marTop w:val="0"/>
      <w:marBottom w:val="0"/>
      <w:divBdr>
        <w:top w:val="none" w:sz="0" w:space="0" w:color="auto"/>
        <w:left w:val="none" w:sz="0" w:space="0" w:color="auto"/>
        <w:bottom w:val="none" w:sz="0" w:space="0" w:color="auto"/>
        <w:right w:val="none" w:sz="0" w:space="0" w:color="auto"/>
      </w:divBdr>
    </w:div>
    <w:div w:id="215236665">
      <w:bodyDiv w:val="1"/>
      <w:marLeft w:val="0"/>
      <w:marRight w:val="0"/>
      <w:marTop w:val="0"/>
      <w:marBottom w:val="0"/>
      <w:divBdr>
        <w:top w:val="none" w:sz="0" w:space="0" w:color="auto"/>
        <w:left w:val="none" w:sz="0" w:space="0" w:color="auto"/>
        <w:bottom w:val="none" w:sz="0" w:space="0" w:color="auto"/>
        <w:right w:val="none" w:sz="0" w:space="0" w:color="auto"/>
      </w:divBdr>
    </w:div>
    <w:div w:id="227228511">
      <w:bodyDiv w:val="1"/>
      <w:marLeft w:val="0"/>
      <w:marRight w:val="0"/>
      <w:marTop w:val="0"/>
      <w:marBottom w:val="0"/>
      <w:divBdr>
        <w:top w:val="none" w:sz="0" w:space="0" w:color="auto"/>
        <w:left w:val="none" w:sz="0" w:space="0" w:color="auto"/>
        <w:bottom w:val="none" w:sz="0" w:space="0" w:color="auto"/>
        <w:right w:val="none" w:sz="0" w:space="0" w:color="auto"/>
      </w:divBdr>
    </w:div>
    <w:div w:id="239758053">
      <w:bodyDiv w:val="1"/>
      <w:marLeft w:val="0"/>
      <w:marRight w:val="0"/>
      <w:marTop w:val="0"/>
      <w:marBottom w:val="0"/>
      <w:divBdr>
        <w:top w:val="none" w:sz="0" w:space="0" w:color="auto"/>
        <w:left w:val="none" w:sz="0" w:space="0" w:color="auto"/>
        <w:bottom w:val="none" w:sz="0" w:space="0" w:color="auto"/>
        <w:right w:val="none" w:sz="0" w:space="0" w:color="auto"/>
      </w:divBdr>
    </w:div>
    <w:div w:id="251740881">
      <w:bodyDiv w:val="1"/>
      <w:marLeft w:val="0"/>
      <w:marRight w:val="0"/>
      <w:marTop w:val="0"/>
      <w:marBottom w:val="0"/>
      <w:divBdr>
        <w:top w:val="none" w:sz="0" w:space="0" w:color="auto"/>
        <w:left w:val="none" w:sz="0" w:space="0" w:color="auto"/>
        <w:bottom w:val="none" w:sz="0" w:space="0" w:color="auto"/>
        <w:right w:val="none" w:sz="0" w:space="0" w:color="auto"/>
      </w:divBdr>
    </w:div>
    <w:div w:id="261500459">
      <w:bodyDiv w:val="1"/>
      <w:marLeft w:val="0"/>
      <w:marRight w:val="0"/>
      <w:marTop w:val="0"/>
      <w:marBottom w:val="0"/>
      <w:divBdr>
        <w:top w:val="none" w:sz="0" w:space="0" w:color="auto"/>
        <w:left w:val="none" w:sz="0" w:space="0" w:color="auto"/>
        <w:bottom w:val="none" w:sz="0" w:space="0" w:color="auto"/>
        <w:right w:val="none" w:sz="0" w:space="0" w:color="auto"/>
      </w:divBdr>
    </w:div>
    <w:div w:id="273251855">
      <w:bodyDiv w:val="1"/>
      <w:marLeft w:val="0"/>
      <w:marRight w:val="0"/>
      <w:marTop w:val="0"/>
      <w:marBottom w:val="0"/>
      <w:divBdr>
        <w:top w:val="none" w:sz="0" w:space="0" w:color="auto"/>
        <w:left w:val="none" w:sz="0" w:space="0" w:color="auto"/>
        <w:bottom w:val="none" w:sz="0" w:space="0" w:color="auto"/>
        <w:right w:val="none" w:sz="0" w:space="0" w:color="auto"/>
      </w:divBdr>
    </w:div>
    <w:div w:id="294070413">
      <w:bodyDiv w:val="1"/>
      <w:marLeft w:val="0"/>
      <w:marRight w:val="0"/>
      <w:marTop w:val="0"/>
      <w:marBottom w:val="0"/>
      <w:divBdr>
        <w:top w:val="none" w:sz="0" w:space="0" w:color="auto"/>
        <w:left w:val="none" w:sz="0" w:space="0" w:color="auto"/>
        <w:bottom w:val="none" w:sz="0" w:space="0" w:color="auto"/>
        <w:right w:val="none" w:sz="0" w:space="0" w:color="auto"/>
      </w:divBdr>
    </w:div>
    <w:div w:id="321390881">
      <w:bodyDiv w:val="1"/>
      <w:marLeft w:val="0"/>
      <w:marRight w:val="0"/>
      <w:marTop w:val="0"/>
      <w:marBottom w:val="0"/>
      <w:divBdr>
        <w:top w:val="none" w:sz="0" w:space="0" w:color="auto"/>
        <w:left w:val="none" w:sz="0" w:space="0" w:color="auto"/>
        <w:bottom w:val="none" w:sz="0" w:space="0" w:color="auto"/>
        <w:right w:val="none" w:sz="0" w:space="0" w:color="auto"/>
      </w:divBdr>
    </w:div>
    <w:div w:id="327249189">
      <w:bodyDiv w:val="1"/>
      <w:marLeft w:val="0"/>
      <w:marRight w:val="0"/>
      <w:marTop w:val="0"/>
      <w:marBottom w:val="0"/>
      <w:divBdr>
        <w:top w:val="none" w:sz="0" w:space="0" w:color="auto"/>
        <w:left w:val="none" w:sz="0" w:space="0" w:color="auto"/>
        <w:bottom w:val="none" w:sz="0" w:space="0" w:color="auto"/>
        <w:right w:val="none" w:sz="0" w:space="0" w:color="auto"/>
      </w:divBdr>
    </w:div>
    <w:div w:id="343286224">
      <w:bodyDiv w:val="1"/>
      <w:marLeft w:val="0"/>
      <w:marRight w:val="0"/>
      <w:marTop w:val="0"/>
      <w:marBottom w:val="0"/>
      <w:divBdr>
        <w:top w:val="none" w:sz="0" w:space="0" w:color="auto"/>
        <w:left w:val="none" w:sz="0" w:space="0" w:color="auto"/>
        <w:bottom w:val="none" w:sz="0" w:space="0" w:color="auto"/>
        <w:right w:val="none" w:sz="0" w:space="0" w:color="auto"/>
      </w:divBdr>
    </w:div>
    <w:div w:id="347946088">
      <w:bodyDiv w:val="1"/>
      <w:marLeft w:val="0"/>
      <w:marRight w:val="0"/>
      <w:marTop w:val="0"/>
      <w:marBottom w:val="0"/>
      <w:divBdr>
        <w:top w:val="none" w:sz="0" w:space="0" w:color="auto"/>
        <w:left w:val="none" w:sz="0" w:space="0" w:color="auto"/>
        <w:bottom w:val="none" w:sz="0" w:space="0" w:color="auto"/>
        <w:right w:val="none" w:sz="0" w:space="0" w:color="auto"/>
      </w:divBdr>
    </w:div>
    <w:div w:id="349528299">
      <w:bodyDiv w:val="1"/>
      <w:marLeft w:val="0"/>
      <w:marRight w:val="0"/>
      <w:marTop w:val="0"/>
      <w:marBottom w:val="0"/>
      <w:divBdr>
        <w:top w:val="none" w:sz="0" w:space="0" w:color="auto"/>
        <w:left w:val="none" w:sz="0" w:space="0" w:color="auto"/>
        <w:bottom w:val="none" w:sz="0" w:space="0" w:color="auto"/>
        <w:right w:val="none" w:sz="0" w:space="0" w:color="auto"/>
      </w:divBdr>
    </w:div>
    <w:div w:id="359203091">
      <w:bodyDiv w:val="1"/>
      <w:marLeft w:val="0"/>
      <w:marRight w:val="0"/>
      <w:marTop w:val="0"/>
      <w:marBottom w:val="0"/>
      <w:divBdr>
        <w:top w:val="none" w:sz="0" w:space="0" w:color="auto"/>
        <w:left w:val="none" w:sz="0" w:space="0" w:color="auto"/>
        <w:bottom w:val="none" w:sz="0" w:space="0" w:color="auto"/>
        <w:right w:val="none" w:sz="0" w:space="0" w:color="auto"/>
      </w:divBdr>
    </w:div>
    <w:div w:id="393158522">
      <w:bodyDiv w:val="1"/>
      <w:marLeft w:val="0"/>
      <w:marRight w:val="0"/>
      <w:marTop w:val="0"/>
      <w:marBottom w:val="0"/>
      <w:divBdr>
        <w:top w:val="none" w:sz="0" w:space="0" w:color="auto"/>
        <w:left w:val="none" w:sz="0" w:space="0" w:color="auto"/>
        <w:bottom w:val="none" w:sz="0" w:space="0" w:color="auto"/>
        <w:right w:val="none" w:sz="0" w:space="0" w:color="auto"/>
      </w:divBdr>
    </w:div>
    <w:div w:id="400719838">
      <w:bodyDiv w:val="1"/>
      <w:marLeft w:val="0"/>
      <w:marRight w:val="0"/>
      <w:marTop w:val="0"/>
      <w:marBottom w:val="0"/>
      <w:divBdr>
        <w:top w:val="none" w:sz="0" w:space="0" w:color="auto"/>
        <w:left w:val="none" w:sz="0" w:space="0" w:color="auto"/>
        <w:bottom w:val="none" w:sz="0" w:space="0" w:color="auto"/>
        <w:right w:val="none" w:sz="0" w:space="0" w:color="auto"/>
      </w:divBdr>
    </w:div>
    <w:div w:id="402877937">
      <w:bodyDiv w:val="1"/>
      <w:marLeft w:val="0"/>
      <w:marRight w:val="0"/>
      <w:marTop w:val="0"/>
      <w:marBottom w:val="0"/>
      <w:divBdr>
        <w:top w:val="none" w:sz="0" w:space="0" w:color="auto"/>
        <w:left w:val="none" w:sz="0" w:space="0" w:color="auto"/>
        <w:bottom w:val="none" w:sz="0" w:space="0" w:color="auto"/>
        <w:right w:val="none" w:sz="0" w:space="0" w:color="auto"/>
      </w:divBdr>
    </w:div>
    <w:div w:id="421072915">
      <w:bodyDiv w:val="1"/>
      <w:marLeft w:val="0"/>
      <w:marRight w:val="0"/>
      <w:marTop w:val="0"/>
      <w:marBottom w:val="0"/>
      <w:divBdr>
        <w:top w:val="none" w:sz="0" w:space="0" w:color="auto"/>
        <w:left w:val="none" w:sz="0" w:space="0" w:color="auto"/>
        <w:bottom w:val="none" w:sz="0" w:space="0" w:color="auto"/>
        <w:right w:val="none" w:sz="0" w:space="0" w:color="auto"/>
      </w:divBdr>
    </w:div>
    <w:div w:id="422996962">
      <w:bodyDiv w:val="1"/>
      <w:marLeft w:val="0"/>
      <w:marRight w:val="0"/>
      <w:marTop w:val="0"/>
      <w:marBottom w:val="0"/>
      <w:divBdr>
        <w:top w:val="none" w:sz="0" w:space="0" w:color="auto"/>
        <w:left w:val="none" w:sz="0" w:space="0" w:color="auto"/>
        <w:bottom w:val="none" w:sz="0" w:space="0" w:color="auto"/>
        <w:right w:val="none" w:sz="0" w:space="0" w:color="auto"/>
      </w:divBdr>
    </w:div>
    <w:div w:id="428895004">
      <w:bodyDiv w:val="1"/>
      <w:marLeft w:val="0"/>
      <w:marRight w:val="0"/>
      <w:marTop w:val="0"/>
      <w:marBottom w:val="0"/>
      <w:divBdr>
        <w:top w:val="none" w:sz="0" w:space="0" w:color="auto"/>
        <w:left w:val="none" w:sz="0" w:space="0" w:color="auto"/>
        <w:bottom w:val="none" w:sz="0" w:space="0" w:color="auto"/>
        <w:right w:val="none" w:sz="0" w:space="0" w:color="auto"/>
      </w:divBdr>
    </w:div>
    <w:div w:id="435364495">
      <w:bodyDiv w:val="1"/>
      <w:marLeft w:val="0"/>
      <w:marRight w:val="0"/>
      <w:marTop w:val="0"/>
      <w:marBottom w:val="0"/>
      <w:divBdr>
        <w:top w:val="none" w:sz="0" w:space="0" w:color="auto"/>
        <w:left w:val="none" w:sz="0" w:space="0" w:color="auto"/>
        <w:bottom w:val="none" w:sz="0" w:space="0" w:color="auto"/>
        <w:right w:val="none" w:sz="0" w:space="0" w:color="auto"/>
      </w:divBdr>
    </w:div>
    <w:div w:id="435566827">
      <w:bodyDiv w:val="1"/>
      <w:marLeft w:val="0"/>
      <w:marRight w:val="0"/>
      <w:marTop w:val="0"/>
      <w:marBottom w:val="0"/>
      <w:divBdr>
        <w:top w:val="none" w:sz="0" w:space="0" w:color="auto"/>
        <w:left w:val="none" w:sz="0" w:space="0" w:color="auto"/>
        <w:bottom w:val="none" w:sz="0" w:space="0" w:color="auto"/>
        <w:right w:val="none" w:sz="0" w:space="0" w:color="auto"/>
      </w:divBdr>
    </w:div>
    <w:div w:id="436218408">
      <w:bodyDiv w:val="1"/>
      <w:marLeft w:val="0"/>
      <w:marRight w:val="0"/>
      <w:marTop w:val="0"/>
      <w:marBottom w:val="0"/>
      <w:divBdr>
        <w:top w:val="none" w:sz="0" w:space="0" w:color="auto"/>
        <w:left w:val="none" w:sz="0" w:space="0" w:color="auto"/>
        <w:bottom w:val="none" w:sz="0" w:space="0" w:color="auto"/>
        <w:right w:val="none" w:sz="0" w:space="0" w:color="auto"/>
      </w:divBdr>
    </w:div>
    <w:div w:id="446433730">
      <w:bodyDiv w:val="1"/>
      <w:marLeft w:val="0"/>
      <w:marRight w:val="0"/>
      <w:marTop w:val="0"/>
      <w:marBottom w:val="0"/>
      <w:divBdr>
        <w:top w:val="none" w:sz="0" w:space="0" w:color="auto"/>
        <w:left w:val="none" w:sz="0" w:space="0" w:color="auto"/>
        <w:bottom w:val="none" w:sz="0" w:space="0" w:color="auto"/>
        <w:right w:val="none" w:sz="0" w:space="0" w:color="auto"/>
      </w:divBdr>
      <w:divsChild>
        <w:div w:id="206573423">
          <w:marLeft w:val="0"/>
          <w:marRight w:val="0"/>
          <w:marTop w:val="0"/>
          <w:marBottom w:val="0"/>
          <w:divBdr>
            <w:top w:val="none" w:sz="0" w:space="0" w:color="auto"/>
            <w:left w:val="none" w:sz="0" w:space="0" w:color="auto"/>
            <w:bottom w:val="none" w:sz="0" w:space="0" w:color="auto"/>
            <w:right w:val="none" w:sz="0" w:space="0" w:color="auto"/>
          </w:divBdr>
          <w:divsChild>
            <w:div w:id="208618331">
              <w:marLeft w:val="0"/>
              <w:marRight w:val="0"/>
              <w:marTop w:val="0"/>
              <w:marBottom w:val="0"/>
              <w:divBdr>
                <w:top w:val="none" w:sz="0" w:space="0" w:color="auto"/>
                <w:left w:val="none" w:sz="0" w:space="0" w:color="auto"/>
                <w:bottom w:val="none" w:sz="0" w:space="0" w:color="auto"/>
                <w:right w:val="none" w:sz="0" w:space="0" w:color="auto"/>
              </w:divBdr>
            </w:div>
            <w:div w:id="440535145">
              <w:marLeft w:val="0"/>
              <w:marRight w:val="0"/>
              <w:marTop w:val="0"/>
              <w:marBottom w:val="0"/>
              <w:divBdr>
                <w:top w:val="none" w:sz="0" w:space="0" w:color="auto"/>
                <w:left w:val="none" w:sz="0" w:space="0" w:color="auto"/>
                <w:bottom w:val="none" w:sz="0" w:space="0" w:color="auto"/>
                <w:right w:val="none" w:sz="0" w:space="0" w:color="auto"/>
              </w:divBdr>
            </w:div>
            <w:div w:id="9469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7047">
      <w:bodyDiv w:val="1"/>
      <w:marLeft w:val="0"/>
      <w:marRight w:val="0"/>
      <w:marTop w:val="0"/>
      <w:marBottom w:val="0"/>
      <w:divBdr>
        <w:top w:val="none" w:sz="0" w:space="0" w:color="auto"/>
        <w:left w:val="none" w:sz="0" w:space="0" w:color="auto"/>
        <w:bottom w:val="none" w:sz="0" w:space="0" w:color="auto"/>
        <w:right w:val="none" w:sz="0" w:space="0" w:color="auto"/>
      </w:divBdr>
    </w:div>
    <w:div w:id="461075278">
      <w:bodyDiv w:val="1"/>
      <w:marLeft w:val="0"/>
      <w:marRight w:val="0"/>
      <w:marTop w:val="0"/>
      <w:marBottom w:val="0"/>
      <w:divBdr>
        <w:top w:val="none" w:sz="0" w:space="0" w:color="auto"/>
        <w:left w:val="none" w:sz="0" w:space="0" w:color="auto"/>
        <w:bottom w:val="none" w:sz="0" w:space="0" w:color="auto"/>
        <w:right w:val="none" w:sz="0" w:space="0" w:color="auto"/>
      </w:divBdr>
    </w:div>
    <w:div w:id="479006302">
      <w:bodyDiv w:val="1"/>
      <w:marLeft w:val="0"/>
      <w:marRight w:val="0"/>
      <w:marTop w:val="0"/>
      <w:marBottom w:val="0"/>
      <w:divBdr>
        <w:top w:val="none" w:sz="0" w:space="0" w:color="auto"/>
        <w:left w:val="none" w:sz="0" w:space="0" w:color="auto"/>
        <w:bottom w:val="none" w:sz="0" w:space="0" w:color="auto"/>
        <w:right w:val="none" w:sz="0" w:space="0" w:color="auto"/>
      </w:divBdr>
    </w:div>
    <w:div w:id="482238171">
      <w:bodyDiv w:val="1"/>
      <w:marLeft w:val="0"/>
      <w:marRight w:val="0"/>
      <w:marTop w:val="0"/>
      <w:marBottom w:val="0"/>
      <w:divBdr>
        <w:top w:val="none" w:sz="0" w:space="0" w:color="auto"/>
        <w:left w:val="none" w:sz="0" w:space="0" w:color="auto"/>
        <w:bottom w:val="none" w:sz="0" w:space="0" w:color="auto"/>
        <w:right w:val="none" w:sz="0" w:space="0" w:color="auto"/>
      </w:divBdr>
    </w:div>
    <w:div w:id="484468649">
      <w:bodyDiv w:val="1"/>
      <w:marLeft w:val="0"/>
      <w:marRight w:val="0"/>
      <w:marTop w:val="0"/>
      <w:marBottom w:val="0"/>
      <w:divBdr>
        <w:top w:val="none" w:sz="0" w:space="0" w:color="auto"/>
        <w:left w:val="none" w:sz="0" w:space="0" w:color="auto"/>
        <w:bottom w:val="none" w:sz="0" w:space="0" w:color="auto"/>
        <w:right w:val="none" w:sz="0" w:space="0" w:color="auto"/>
      </w:divBdr>
    </w:div>
    <w:div w:id="503935016">
      <w:bodyDiv w:val="1"/>
      <w:marLeft w:val="0"/>
      <w:marRight w:val="0"/>
      <w:marTop w:val="0"/>
      <w:marBottom w:val="0"/>
      <w:divBdr>
        <w:top w:val="none" w:sz="0" w:space="0" w:color="auto"/>
        <w:left w:val="none" w:sz="0" w:space="0" w:color="auto"/>
        <w:bottom w:val="none" w:sz="0" w:space="0" w:color="auto"/>
        <w:right w:val="none" w:sz="0" w:space="0" w:color="auto"/>
      </w:divBdr>
    </w:div>
    <w:div w:id="512455948">
      <w:bodyDiv w:val="1"/>
      <w:marLeft w:val="0"/>
      <w:marRight w:val="0"/>
      <w:marTop w:val="0"/>
      <w:marBottom w:val="0"/>
      <w:divBdr>
        <w:top w:val="none" w:sz="0" w:space="0" w:color="auto"/>
        <w:left w:val="none" w:sz="0" w:space="0" w:color="auto"/>
        <w:bottom w:val="none" w:sz="0" w:space="0" w:color="auto"/>
        <w:right w:val="none" w:sz="0" w:space="0" w:color="auto"/>
      </w:divBdr>
    </w:div>
    <w:div w:id="522086715">
      <w:bodyDiv w:val="1"/>
      <w:marLeft w:val="0"/>
      <w:marRight w:val="0"/>
      <w:marTop w:val="0"/>
      <w:marBottom w:val="0"/>
      <w:divBdr>
        <w:top w:val="none" w:sz="0" w:space="0" w:color="auto"/>
        <w:left w:val="none" w:sz="0" w:space="0" w:color="auto"/>
        <w:bottom w:val="none" w:sz="0" w:space="0" w:color="auto"/>
        <w:right w:val="none" w:sz="0" w:space="0" w:color="auto"/>
      </w:divBdr>
    </w:div>
    <w:div w:id="532501013">
      <w:bodyDiv w:val="1"/>
      <w:marLeft w:val="0"/>
      <w:marRight w:val="0"/>
      <w:marTop w:val="0"/>
      <w:marBottom w:val="0"/>
      <w:divBdr>
        <w:top w:val="none" w:sz="0" w:space="0" w:color="auto"/>
        <w:left w:val="none" w:sz="0" w:space="0" w:color="auto"/>
        <w:bottom w:val="none" w:sz="0" w:space="0" w:color="auto"/>
        <w:right w:val="none" w:sz="0" w:space="0" w:color="auto"/>
      </w:divBdr>
    </w:div>
    <w:div w:id="551618882">
      <w:bodyDiv w:val="1"/>
      <w:marLeft w:val="0"/>
      <w:marRight w:val="0"/>
      <w:marTop w:val="0"/>
      <w:marBottom w:val="0"/>
      <w:divBdr>
        <w:top w:val="none" w:sz="0" w:space="0" w:color="auto"/>
        <w:left w:val="none" w:sz="0" w:space="0" w:color="auto"/>
        <w:bottom w:val="none" w:sz="0" w:space="0" w:color="auto"/>
        <w:right w:val="none" w:sz="0" w:space="0" w:color="auto"/>
      </w:divBdr>
    </w:div>
    <w:div w:id="576551817">
      <w:bodyDiv w:val="1"/>
      <w:marLeft w:val="0"/>
      <w:marRight w:val="0"/>
      <w:marTop w:val="0"/>
      <w:marBottom w:val="0"/>
      <w:divBdr>
        <w:top w:val="none" w:sz="0" w:space="0" w:color="auto"/>
        <w:left w:val="none" w:sz="0" w:space="0" w:color="auto"/>
        <w:bottom w:val="none" w:sz="0" w:space="0" w:color="auto"/>
        <w:right w:val="none" w:sz="0" w:space="0" w:color="auto"/>
      </w:divBdr>
    </w:div>
    <w:div w:id="586227286">
      <w:bodyDiv w:val="1"/>
      <w:marLeft w:val="0"/>
      <w:marRight w:val="0"/>
      <w:marTop w:val="0"/>
      <w:marBottom w:val="0"/>
      <w:divBdr>
        <w:top w:val="none" w:sz="0" w:space="0" w:color="auto"/>
        <w:left w:val="none" w:sz="0" w:space="0" w:color="auto"/>
        <w:bottom w:val="none" w:sz="0" w:space="0" w:color="auto"/>
        <w:right w:val="none" w:sz="0" w:space="0" w:color="auto"/>
      </w:divBdr>
    </w:div>
    <w:div w:id="607658465">
      <w:bodyDiv w:val="1"/>
      <w:marLeft w:val="0"/>
      <w:marRight w:val="0"/>
      <w:marTop w:val="0"/>
      <w:marBottom w:val="0"/>
      <w:divBdr>
        <w:top w:val="none" w:sz="0" w:space="0" w:color="auto"/>
        <w:left w:val="none" w:sz="0" w:space="0" w:color="auto"/>
        <w:bottom w:val="none" w:sz="0" w:space="0" w:color="auto"/>
        <w:right w:val="none" w:sz="0" w:space="0" w:color="auto"/>
      </w:divBdr>
    </w:div>
    <w:div w:id="616176096">
      <w:bodyDiv w:val="1"/>
      <w:marLeft w:val="0"/>
      <w:marRight w:val="0"/>
      <w:marTop w:val="0"/>
      <w:marBottom w:val="0"/>
      <w:divBdr>
        <w:top w:val="none" w:sz="0" w:space="0" w:color="auto"/>
        <w:left w:val="none" w:sz="0" w:space="0" w:color="auto"/>
        <w:bottom w:val="none" w:sz="0" w:space="0" w:color="auto"/>
        <w:right w:val="none" w:sz="0" w:space="0" w:color="auto"/>
      </w:divBdr>
    </w:div>
    <w:div w:id="623148180">
      <w:bodyDiv w:val="1"/>
      <w:marLeft w:val="0"/>
      <w:marRight w:val="0"/>
      <w:marTop w:val="0"/>
      <w:marBottom w:val="0"/>
      <w:divBdr>
        <w:top w:val="none" w:sz="0" w:space="0" w:color="auto"/>
        <w:left w:val="none" w:sz="0" w:space="0" w:color="auto"/>
        <w:bottom w:val="none" w:sz="0" w:space="0" w:color="auto"/>
        <w:right w:val="none" w:sz="0" w:space="0" w:color="auto"/>
      </w:divBdr>
    </w:div>
    <w:div w:id="632255652">
      <w:bodyDiv w:val="1"/>
      <w:marLeft w:val="0"/>
      <w:marRight w:val="0"/>
      <w:marTop w:val="0"/>
      <w:marBottom w:val="0"/>
      <w:divBdr>
        <w:top w:val="none" w:sz="0" w:space="0" w:color="auto"/>
        <w:left w:val="none" w:sz="0" w:space="0" w:color="auto"/>
        <w:bottom w:val="none" w:sz="0" w:space="0" w:color="auto"/>
        <w:right w:val="none" w:sz="0" w:space="0" w:color="auto"/>
      </w:divBdr>
    </w:div>
    <w:div w:id="643047832">
      <w:bodyDiv w:val="1"/>
      <w:marLeft w:val="0"/>
      <w:marRight w:val="0"/>
      <w:marTop w:val="0"/>
      <w:marBottom w:val="0"/>
      <w:divBdr>
        <w:top w:val="none" w:sz="0" w:space="0" w:color="auto"/>
        <w:left w:val="none" w:sz="0" w:space="0" w:color="auto"/>
        <w:bottom w:val="none" w:sz="0" w:space="0" w:color="auto"/>
        <w:right w:val="none" w:sz="0" w:space="0" w:color="auto"/>
      </w:divBdr>
    </w:div>
    <w:div w:id="647126472">
      <w:bodyDiv w:val="1"/>
      <w:marLeft w:val="0"/>
      <w:marRight w:val="0"/>
      <w:marTop w:val="0"/>
      <w:marBottom w:val="0"/>
      <w:divBdr>
        <w:top w:val="none" w:sz="0" w:space="0" w:color="auto"/>
        <w:left w:val="none" w:sz="0" w:space="0" w:color="auto"/>
        <w:bottom w:val="none" w:sz="0" w:space="0" w:color="auto"/>
        <w:right w:val="none" w:sz="0" w:space="0" w:color="auto"/>
      </w:divBdr>
    </w:div>
    <w:div w:id="676427965">
      <w:bodyDiv w:val="1"/>
      <w:marLeft w:val="0"/>
      <w:marRight w:val="0"/>
      <w:marTop w:val="0"/>
      <w:marBottom w:val="0"/>
      <w:divBdr>
        <w:top w:val="none" w:sz="0" w:space="0" w:color="auto"/>
        <w:left w:val="none" w:sz="0" w:space="0" w:color="auto"/>
        <w:bottom w:val="none" w:sz="0" w:space="0" w:color="auto"/>
        <w:right w:val="none" w:sz="0" w:space="0" w:color="auto"/>
      </w:divBdr>
    </w:div>
    <w:div w:id="687104776">
      <w:bodyDiv w:val="1"/>
      <w:marLeft w:val="0"/>
      <w:marRight w:val="0"/>
      <w:marTop w:val="0"/>
      <w:marBottom w:val="0"/>
      <w:divBdr>
        <w:top w:val="none" w:sz="0" w:space="0" w:color="auto"/>
        <w:left w:val="none" w:sz="0" w:space="0" w:color="auto"/>
        <w:bottom w:val="none" w:sz="0" w:space="0" w:color="auto"/>
        <w:right w:val="none" w:sz="0" w:space="0" w:color="auto"/>
      </w:divBdr>
    </w:div>
    <w:div w:id="693073607">
      <w:bodyDiv w:val="1"/>
      <w:marLeft w:val="0"/>
      <w:marRight w:val="0"/>
      <w:marTop w:val="0"/>
      <w:marBottom w:val="0"/>
      <w:divBdr>
        <w:top w:val="none" w:sz="0" w:space="0" w:color="auto"/>
        <w:left w:val="none" w:sz="0" w:space="0" w:color="auto"/>
        <w:bottom w:val="none" w:sz="0" w:space="0" w:color="auto"/>
        <w:right w:val="none" w:sz="0" w:space="0" w:color="auto"/>
      </w:divBdr>
    </w:div>
    <w:div w:id="696347138">
      <w:bodyDiv w:val="1"/>
      <w:marLeft w:val="0"/>
      <w:marRight w:val="0"/>
      <w:marTop w:val="0"/>
      <w:marBottom w:val="0"/>
      <w:divBdr>
        <w:top w:val="none" w:sz="0" w:space="0" w:color="auto"/>
        <w:left w:val="none" w:sz="0" w:space="0" w:color="auto"/>
        <w:bottom w:val="none" w:sz="0" w:space="0" w:color="auto"/>
        <w:right w:val="none" w:sz="0" w:space="0" w:color="auto"/>
      </w:divBdr>
    </w:div>
    <w:div w:id="710347710">
      <w:bodyDiv w:val="1"/>
      <w:marLeft w:val="0"/>
      <w:marRight w:val="0"/>
      <w:marTop w:val="0"/>
      <w:marBottom w:val="0"/>
      <w:divBdr>
        <w:top w:val="none" w:sz="0" w:space="0" w:color="auto"/>
        <w:left w:val="none" w:sz="0" w:space="0" w:color="auto"/>
        <w:bottom w:val="none" w:sz="0" w:space="0" w:color="auto"/>
        <w:right w:val="none" w:sz="0" w:space="0" w:color="auto"/>
      </w:divBdr>
    </w:div>
    <w:div w:id="718940271">
      <w:bodyDiv w:val="1"/>
      <w:marLeft w:val="0"/>
      <w:marRight w:val="0"/>
      <w:marTop w:val="0"/>
      <w:marBottom w:val="0"/>
      <w:divBdr>
        <w:top w:val="none" w:sz="0" w:space="0" w:color="auto"/>
        <w:left w:val="none" w:sz="0" w:space="0" w:color="auto"/>
        <w:bottom w:val="none" w:sz="0" w:space="0" w:color="auto"/>
        <w:right w:val="none" w:sz="0" w:space="0" w:color="auto"/>
      </w:divBdr>
    </w:div>
    <w:div w:id="722289566">
      <w:bodyDiv w:val="1"/>
      <w:marLeft w:val="0"/>
      <w:marRight w:val="0"/>
      <w:marTop w:val="0"/>
      <w:marBottom w:val="0"/>
      <w:divBdr>
        <w:top w:val="none" w:sz="0" w:space="0" w:color="auto"/>
        <w:left w:val="none" w:sz="0" w:space="0" w:color="auto"/>
        <w:bottom w:val="none" w:sz="0" w:space="0" w:color="auto"/>
        <w:right w:val="none" w:sz="0" w:space="0" w:color="auto"/>
      </w:divBdr>
    </w:div>
    <w:div w:id="738552143">
      <w:bodyDiv w:val="1"/>
      <w:marLeft w:val="0"/>
      <w:marRight w:val="0"/>
      <w:marTop w:val="0"/>
      <w:marBottom w:val="0"/>
      <w:divBdr>
        <w:top w:val="none" w:sz="0" w:space="0" w:color="auto"/>
        <w:left w:val="none" w:sz="0" w:space="0" w:color="auto"/>
        <w:bottom w:val="none" w:sz="0" w:space="0" w:color="auto"/>
        <w:right w:val="none" w:sz="0" w:space="0" w:color="auto"/>
      </w:divBdr>
    </w:div>
    <w:div w:id="752354762">
      <w:bodyDiv w:val="1"/>
      <w:marLeft w:val="0"/>
      <w:marRight w:val="0"/>
      <w:marTop w:val="0"/>
      <w:marBottom w:val="0"/>
      <w:divBdr>
        <w:top w:val="none" w:sz="0" w:space="0" w:color="auto"/>
        <w:left w:val="none" w:sz="0" w:space="0" w:color="auto"/>
        <w:bottom w:val="none" w:sz="0" w:space="0" w:color="auto"/>
        <w:right w:val="none" w:sz="0" w:space="0" w:color="auto"/>
      </w:divBdr>
    </w:div>
    <w:div w:id="777529498">
      <w:bodyDiv w:val="1"/>
      <w:marLeft w:val="0"/>
      <w:marRight w:val="0"/>
      <w:marTop w:val="0"/>
      <w:marBottom w:val="0"/>
      <w:divBdr>
        <w:top w:val="none" w:sz="0" w:space="0" w:color="auto"/>
        <w:left w:val="none" w:sz="0" w:space="0" w:color="auto"/>
        <w:bottom w:val="none" w:sz="0" w:space="0" w:color="auto"/>
        <w:right w:val="none" w:sz="0" w:space="0" w:color="auto"/>
      </w:divBdr>
    </w:div>
    <w:div w:id="781875036">
      <w:bodyDiv w:val="1"/>
      <w:marLeft w:val="0"/>
      <w:marRight w:val="0"/>
      <w:marTop w:val="0"/>
      <w:marBottom w:val="0"/>
      <w:divBdr>
        <w:top w:val="none" w:sz="0" w:space="0" w:color="auto"/>
        <w:left w:val="none" w:sz="0" w:space="0" w:color="auto"/>
        <w:bottom w:val="none" w:sz="0" w:space="0" w:color="auto"/>
        <w:right w:val="none" w:sz="0" w:space="0" w:color="auto"/>
      </w:divBdr>
    </w:div>
    <w:div w:id="791244459">
      <w:bodyDiv w:val="1"/>
      <w:marLeft w:val="0"/>
      <w:marRight w:val="0"/>
      <w:marTop w:val="0"/>
      <w:marBottom w:val="0"/>
      <w:divBdr>
        <w:top w:val="none" w:sz="0" w:space="0" w:color="auto"/>
        <w:left w:val="none" w:sz="0" w:space="0" w:color="auto"/>
        <w:bottom w:val="none" w:sz="0" w:space="0" w:color="auto"/>
        <w:right w:val="none" w:sz="0" w:space="0" w:color="auto"/>
      </w:divBdr>
    </w:div>
    <w:div w:id="791554091">
      <w:bodyDiv w:val="1"/>
      <w:marLeft w:val="0"/>
      <w:marRight w:val="0"/>
      <w:marTop w:val="0"/>
      <w:marBottom w:val="0"/>
      <w:divBdr>
        <w:top w:val="none" w:sz="0" w:space="0" w:color="auto"/>
        <w:left w:val="none" w:sz="0" w:space="0" w:color="auto"/>
        <w:bottom w:val="none" w:sz="0" w:space="0" w:color="auto"/>
        <w:right w:val="none" w:sz="0" w:space="0" w:color="auto"/>
      </w:divBdr>
    </w:div>
    <w:div w:id="810556978">
      <w:bodyDiv w:val="1"/>
      <w:marLeft w:val="0"/>
      <w:marRight w:val="0"/>
      <w:marTop w:val="0"/>
      <w:marBottom w:val="0"/>
      <w:divBdr>
        <w:top w:val="none" w:sz="0" w:space="0" w:color="auto"/>
        <w:left w:val="none" w:sz="0" w:space="0" w:color="auto"/>
        <w:bottom w:val="none" w:sz="0" w:space="0" w:color="auto"/>
        <w:right w:val="none" w:sz="0" w:space="0" w:color="auto"/>
      </w:divBdr>
    </w:div>
    <w:div w:id="829254235">
      <w:bodyDiv w:val="1"/>
      <w:marLeft w:val="0"/>
      <w:marRight w:val="0"/>
      <w:marTop w:val="0"/>
      <w:marBottom w:val="0"/>
      <w:divBdr>
        <w:top w:val="none" w:sz="0" w:space="0" w:color="auto"/>
        <w:left w:val="none" w:sz="0" w:space="0" w:color="auto"/>
        <w:bottom w:val="none" w:sz="0" w:space="0" w:color="auto"/>
        <w:right w:val="none" w:sz="0" w:space="0" w:color="auto"/>
      </w:divBdr>
    </w:div>
    <w:div w:id="833301063">
      <w:bodyDiv w:val="1"/>
      <w:marLeft w:val="0"/>
      <w:marRight w:val="0"/>
      <w:marTop w:val="0"/>
      <w:marBottom w:val="0"/>
      <w:divBdr>
        <w:top w:val="none" w:sz="0" w:space="0" w:color="auto"/>
        <w:left w:val="none" w:sz="0" w:space="0" w:color="auto"/>
        <w:bottom w:val="none" w:sz="0" w:space="0" w:color="auto"/>
        <w:right w:val="none" w:sz="0" w:space="0" w:color="auto"/>
      </w:divBdr>
    </w:div>
    <w:div w:id="863398891">
      <w:bodyDiv w:val="1"/>
      <w:marLeft w:val="0"/>
      <w:marRight w:val="0"/>
      <w:marTop w:val="0"/>
      <w:marBottom w:val="0"/>
      <w:divBdr>
        <w:top w:val="none" w:sz="0" w:space="0" w:color="auto"/>
        <w:left w:val="none" w:sz="0" w:space="0" w:color="auto"/>
        <w:bottom w:val="none" w:sz="0" w:space="0" w:color="auto"/>
        <w:right w:val="none" w:sz="0" w:space="0" w:color="auto"/>
      </w:divBdr>
    </w:div>
    <w:div w:id="869074156">
      <w:bodyDiv w:val="1"/>
      <w:marLeft w:val="0"/>
      <w:marRight w:val="0"/>
      <w:marTop w:val="0"/>
      <w:marBottom w:val="0"/>
      <w:divBdr>
        <w:top w:val="none" w:sz="0" w:space="0" w:color="auto"/>
        <w:left w:val="none" w:sz="0" w:space="0" w:color="auto"/>
        <w:bottom w:val="none" w:sz="0" w:space="0" w:color="auto"/>
        <w:right w:val="none" w:sz="0" w:space="0" w:color="auto"/>
      </w:divBdr>
    </w:div>
    <w:div w:id="872958915">
      <w:bodyDiv w:val="1"/>
      <w:marLeft w:val="0"/>
      <w:marRight w:val="0"/>
      <w:marTop w:val="0"/>
      <w:marBottom w:val="0"/>
      <w:divBdr>
        <w:top w:val="none" w:sz="0" w:space="0" w:color="auto"/>
        <w:left w:val="none" w:sz="0" w:space="0" w:color="auto"/>
        <w:bottom w:val="none" w:sz="0" w:space="0" w:color="auto"/>
        <w:right w:val="none" w:sz="0" w:space="0" w:color="auto"/>
      </w:divBdr>
    </w:div>
    <w:div w:id="873036747">
      <w:bodyDiv w:val="1"/>
      <w:marLeft w:val="0"/>
      <w:marRight w:val="0"/>
      <w:marTop w:val="0"/>
      <w:marBottom w:val="0"/>
      <w:divBdr>
        <w:top w:val="none" w:sz="0" w:space="0" w:color="auto"/>
        <w:left w:val="none" w:sz="0" w:space="0" w:color="auto"/>
        <w:bottom w:val="none" w:sz="0" w:space="0" w:color="auto"/>
        <w:right w:val="none" w:sz="0" w:space="0" w:color="auto"/>
      </w:divBdr>
    </w:div>
    <w:div w:id="895513015">
      <w:bodyDiv w:val="1"/>
      <w:marLeft w:val="0"/>
      <w:marRight w:val="0"/>
      <w:marTop w:val="0"/>
      <w:marBottom w:val="0"/>
      <w:divBdr>
        <w:top w:val="none" w:sz="0" w:space="0" w:color="auto"/>
        <w:left w:val="none" w:sz="0" w:space="0" w:color="auto"/>
        <w:bottom w:val="none" w:sz="0" w:space="0" w:color="auto"/>
        <w:right w:val="none" w:sz="0" w:space="0" w:color="auto"/>
      </w:divBdr>
    </w:div>
    <w:div w:id="907157342">
      <w:bodyDiv w:val="1"/>
      <w:marLeft w:val="0"/>
      <w:marRight w:val="0"/>
      <w:marTop w:val="0"/>
      <w:marBottom w:val="0"/>
      <w:divBdr>
        <w:top w:val="none" w:sz="0" w:space="0" w:color="auto"/>
        <w:left w:val="none" w:sz="0" w:space="0" w:color="auto"/>
        <w:bottom w:val="none" w:sz="0" w:space="0" w:color="auto"/>
        <w:right w:val="none" w:sz="0" w:space="0" w:color="auto"/>
      </w:divBdr>
    </w:div>
    <w:div w:id="918710849">
      <w:bodyDiv w:val="1"/>
      <w:marLeft w:val="0"/>
      <w:marRight w:val="0"/>
      <w:marTop w:val="0"/>
      <w:marBottom w:val="0"/>
      <w:divBdr>
        <w:top w:val="none" w:sz="0" w:space="0" w:color="auto"/>
        <w:left w:val="none" w:sz="0" w:space="0" w:color="auto"/>
        <w:bottom w:val="none" w:sz="0" w:space="0" w:color="auto"/>
        <w:right w:val="none" w:sz="0" w:space="0" w:color="auto"/>
      </w:divBdr>
    </w:div>
    <w:div w:id="921836852">
      <w:bodyDiv w:val="1"/>
      <w:marLeft w:val="0"/>
      <w:marRight w:val="0"/>
      <w:marTop w:val="0"/>
      <w:marBottom w:val="0"/>
      <w:divBdr>
        <w:top w:val="none" w:sz="0" w:space="0" w:color="auto"/>
        <w:left w:val="none" w:sz="0" w:space="0" w:color="auto"/>
        <w:bottom w:val="none" w:sz="0" w:space="0" w:color="auto"/>
        <w:right w:val="none" w:sz="0" w:space="0" w:color="auto"/>
      </w:divBdr>
    </w:div>
    <w:div w:id="923491150">
      <w:bodyDiv w:val="1"/>
      <w:marLeft w:val="0"/>
      <w:marRight w:val="0"/>
      <w:marTop w:val="0"/>
      <w:marBottom w:val="0"/>
      <w:divBdr>
        <w:top w:val="none" w:sz="0" w:space="0" w:color="auto"/>
        <w:left w:val="none" w:sz="0" w:space="0" w:color="auto"/>
        <w:bottom w:val="none" w:sz="0" w:space="0" w:color="auto"/>
        <w:right w:val="none" w:sz="0" w:space="0" w:color="auto"/>
      </w:divBdr>
    </w:div>
    <w:div w:id="923493039">
      <w:bodyDiv w:val="1"/>
      <w:marLeft w:val="0"/>
      <w:marRight w:val="0"/>
      <w:marTop w:val="0"/>
      <w:marBottom w:val="0"/>
      <w:divBdr>
        <w:top w:val="none" w:sz="0" w:space="0" w:color="auto"/>
        <w:left w:val="none" w:sz="0" w:space="0" w:color="auto"/>
        <w:bottom w:val="none" w:sz="0" w:space="0" w:color="auto"/>
        <w:right w:val="none" w:sz="0" w:space="0" w:color="auto"/>
      </w:divBdr>
    </w:div>
    <w:div w:id="926960486">
      <w:bodyDiv w:val="1"/>
      <w:marLeft w:val="0"/>
      <w:marRight w:val="0"/>
      <w:marTop w:val="0"/>
      <w:marBottom w:val="0"/>
      <w:divBdr>
        <w:top w:val="none" w:sz="0" w:space="0" w:color="auto"/>
        <w:left w:val="none" w:sz="0" w:space="0" w:color="auto"/>
        <w:bottom w:val="none" w:sz="0" w:space="0" w:color="auto"/>
        <w:right w:val="none" w:sz="0" w:space="0" w:color="auto"/>
      </w:divBdr>
    </w:div>
    <w:div w:id="928470150">
      <w:bodyDiv w:val="1"/>
      <w:marLeft w:val="0"/>
      <w:marRight w:val="0"/>
      <w:marTop w:val="0"/>
      <w:marBottom w:val="0"/>
      <w:divBdr>
        <w:top w:val="none" w:sz="0" w:space="0" w:color="auto"/>
        <w:left w:val="none" w:sz="0" w:space="0" w:color="auto"/>
        <w:bottom w:val="none" w:sz="0" w:space="0" w:color="auto"/>
        <w:right w:val="none" w:sz="0" w:space="0" w:color="auto"/>
      </w:divBdr>
    </w:div>
    <w:div w:id="931663261">
      <w:bodyDiv w:val="1"/>
      <w:marLeft w:val="0"/>
      <w:marRight w:val="0"/>
      <w:marTop w:val="0"/>
      <w:marBottom w:val="0"/>
      <w:divBdr>
        <w:top w:val="none" w:sz="0" w:space="0" w:color="auto"/>
        <w:left w:val="none" w:sz="0" w:space="0" w:color="auto"/>
        <w:bottom w:val="none" w:sz="0" w:space="0" w:color="auto"/>
        <w:right w:val="none" w:sz="0" w:space="0" w:color="auto"/>
      </w:divBdr>
    </w:div>
    <w:div w:id="941182398">
      <w:bodyDiv w:val="1"/>
      <w:marLeft w:val="0"/>
      <w:marRight w:val="0"/>
      <w:marTop w:val="0"/>
      <w:marBottom w:val="0"/>
      <w:divBdr>
        <w:top w:val="none" w:sz="0" w:space="0" w:color="auto"/>
        <w:left w:val="none" w:sz="0" w:space="0" w:color="auto"/>
        <w:bottom w:val="none" w:sz="0" w:space="0" w:color="auto"/>
        <w:right w:val="none" w:sz="0" w:space="0" w:color="auto"/>
      </w:divBdr>
    </w:div>
    <w:div w:id="945964795">
      <w:bodyDiv w:val="1"/>
      <w:marLeft w:val="0"/>
      <w:marRight w:val="0"/>
      <w:marTop w:val="0"/>
      <w:marBottom w:val="0"/>
      <w:divBdr>
        <w:top w:val="none" w:sz="0" w:space="0" w:color="auto"/>
        <w:left w:val="none" w:sz="0" w:space="0" w:color="auto"/>
        <w:bottom w:val="none" w:sz="0" w:space="0" w:color="auto"/>
        <w:right w:val="none" w:sz="0" w:space="0" w:color="auto"/>
      </w:divBdr>
    </w:div>
    <w:div w:id="960652265">
      <w:bodyDiv w:val="1"/>
      <w:marLeft w:val="0"/>
      <w:marRight w:val="0"/>
      <w:marTop w:val="0"/>
      <w:marBottom w:val="0"/>
      <w:divBdr>
        <w:top w:val="none" w:sz="0" w:space="0" w:color="auto"/>
        <w:left w:val="none" w:sz="0" w:space="0" w:color="auto"/>
        <w:bottom w:val="none" w:sz="0" w:space="0" w:color="auto"/>
        <w:right w:val="none" w:sz="0" w:space="0" w:color="auto"/>
      </w:divBdr>
    </w:div>
    <w:div w:id="965505768">
      <w:bodyDiv w:val="1"/>
      <w:marLeft w:val="0"/>
      <w:marRight w:val="0"/>
      <w:marTop w:val="0"/>
      <w:marBottom w:val="0"/>
      <w:divBdr>
        <w:top w:val="none" w:sz="0" w:space="0" w:color="auto"/>
        <w:left w:val="none" w:sz="0" w:space="0" w:color="auto"/>
        <w:bottom w:val="none" w:sz="0" w:space="0" w:color="auto"/>
        <w:right w:val="none" w:sz="0" w:space="0" w:color="auto"/>
      </w:divBdr>
    </w:div>
    <w:div w:id="971252046">
      <w:bodyDiv w:val="1"/>
      <w:marLeft w:val="0"/>
      <w:marRight w:val="0"/>
      <w:marTop w:val="0"/>
      <w:marBottom w:val="0"/>
      <w:divBdr>
        <w:top w:val="none" w:sz="0" w:space="0" w:color="auto"/>
        <w:left w:val="none" w:sz="0" w:space="0" w:color="auto"/>
        <w:bottom w:val="none" w:sz="0" w:space="0" w:color="auto"/>
        <w:right w:val="none" w:sz="0" w:space="0" w:color="auto"/>
      </w:divBdr>
    </w:div>
    <w:div w:id="976178557">
      <w:bodyDiv w:val="1"/>
      <w:marLeft w:val="0"/>
      <w:marRight w:val="0"/>
      <w:marTop w:val="0"/>
      <w:marBottom w:val="0"/>
      <w:divBdr>
        <w:top w:val="none" w:sz="0" w:space="0" w:color="auto"/>
        <w:left w:val="none" w:sz="0" w:space="0" w:color="auto"/>
        <w:bottom w:val="none" w:sz="0" w:space="0" w:color="auto"/>
        <w:right w:val="none" w:sz="0" w:space="0" w:color="auto"/>
      </w:divBdr>
    </w:div>
    <w:div w:id="978340948">
      <w:bodyDiv w:val="1"/>
      <w:marLeft w:val="0"/>
      <w:marRight w:val="0"/>
      <w:marTop w:val="0"/>
      <w:marBottom w:val="0"/>
      <w:divBdr>
        <w:top w:val="none" w:sz="0" w:space="0" w:color="auto"/>
        <w:left w:val="none" w:sz="0" w:space="0" w:color="auto"/>
        <w:bottom w:val="none" w:sz="0" w:space="0" w:color="auto"/>
        <w:right w:val="none" w:sz="0" w:space="0" w:color="auto"/>
      </w:divBdr>
    </w:div>
    <w:div w:id="1015962137">
      <w:bodyDiv w:val="1"/>
      <w:marLeft w:val="0"/>
      <w:marRight w:val="0"/>
      <w:marTop w:val="0"/>
      <w:marBottom w:val="0"/>
      <w:divBdr>
        <w:top w:val="none" w:sz="0" w:space="0" w:color="auto"/>
        <w:left w:val="none" w:sz="0" w:space="0" w:color="auto"/>
        <w:bottom w:val="none" w:sz="0" w:space="0" w:color="auto"/>
        <w:right w:val="none" w:sz="0" w:space="0" w:color="auto"/>
      </w:divBdr>
    </w:div>
    <w:div w:id="1020278368">
      <w:bodyDiv w:val="1"/>
      <w:marLeft w:val="0"/>
      <w:marRight w:val="0"/>
      <w:marTop w:val="0"/>
      <w:marBottom w:val="0"/>
      <w:divBdr>
        <w:top w:val="none" w:sz="0" w:space="0" w:color="auto"/>
        <w:left w:val="none" w:sz="0" w:space="0" w:color="auto"/>
        <w:bottom w:val="none" w:sz="0" w:space="0" w:color="auto"/>
        <w:right w:val="none" w:sz="0" w:space="0" w:color="auto"/>
      </w:divBdr>
    </w:div>
    <w:div w:id="1021206511">
      <w:bodyDiv w:val="1"/>
      <w:marLeft w:val="0"/>
      <w:marRight w:val="0"/>
      <w:marTop w:val="0"/>
      <w:marBottom w:val="0"/>
      <w:divBdr>
        <w:top w:val="none" w:sz="0" w:space="0" w:color="auto"/>
        <w:left w:val="none" w:sz="0" w:space="0" w:color="auto"/>
        <w:bottom w:val="none" w:sz="0" w:space="0" w:color="auto"/>
        <w:right w:val="none" w:sz="0" w:space="0" w:color="auto"/>
      </w:divBdr>
    </w:div>
    <w:div w:id="1025133528">
      <w:bodyDiv w:val="1"/>
      <w:marLeft w:val="0"/>
      <w:marRight w:val="0"/>
      <w:marTop w:val="0"/>
      <w:marBottom w:val="0"/>
      <w:divBdr>
        <w:top w:val="none" w:sz="0" w:space="0" w:color="auto"/>
        <w:left w:val="none" w:sz="0" w:space="0" w:color="auto"/>
        <w:bottom w:val="none" w:sz="0" w:space="0" w:color="auto"/>
        <w:right w:val="none" w:sz="0" w:space="0" w:color="auto"/>
      </w:divBdr>
    </w:div>
    <w:div w:id="1045370475">
      <w:bodyDiv w:val="1"/>
      <w:marLeft w:val="0"/>
      <w:marRight w:val="0"/>
      <w:marTop w:val="0"/>
      <w:marBottom w:val="0"/>
      <w:divBdr>
        <w:top w:val="none" w:sz="0" w:space="0" w:color="auto"/>
        <w:left w:val="none" w:sz="0" w:space="0" w:color="auto"/>
        <w:bottom w:val="none" w:sz="0" w:space="0" w:color="auto"/>
        <w:right w:val="none" w:sz="0" w:space="0" w:color="auto"/>
      </w:divBdr>
    </w:div>
    <w:div w:id="1050809810">
      <w:bodyDiv w:val="1"/>
      <w:marLeft w:val="0"/>
      <w:marRight w:val="0"/>
      <w:marTop w:val="0"/>
      <w:marBottom w:val="0"/>
      <w:divBdr>
        <w:top w:val="none" w:sz="0" w:space="0" w:color="auto"/>
        <w:left w:val="none" w:sz="0" w:space="0" w:color="auto"/>
        <w:bottom w:val="none" w:sz="0" w:space="0" w:color="auto"/>
        <w:right w:val="none" w:sz="0" w:space="0" w:color="auto"/>
      </w:divBdr>
    </w:div>
    <w:div w:id="1061445990">
      <w:bodyDiv w:val="1"/>
      <w:marLeft w:val="0"/>
      <w:marRight w:val="0"/>
      <w:marTop w:val="0"/>
      <w:marBottom w:val="0"/>
      <w:divBdr>
        <w:top w:val="none" w:sz="0" w:space="0" w:color="auto"/>
        <w:left w:val="none" w:sz="0" w:space="0" w:color="auto"/>
        <w:bottom w:val="none" w:sz="0" w:space="0" w:color="auto"/>
        <w:right w:val="none" w:sz="0" w:space="0" w:color="auto"/>
      </w:divBdr>
    </w:div>
    <w:div w:id="1071733063">
      <w:bodyDiv w:val="1"/>
      <w:marLeft w:val="0"/>
      <w:marRight w:val="0"/>
      <w:marTop w:val="0"/>
      <w:marBottom w:val="0"/>
      <w:divBdr>
        <w:top w:val="none" w:sz="0" w:space="0" w:color="auto"/>
        <w:left w:val="none" w:sz="0" w:space="0" w:color="auto"/>
        <w:bottom w:val="none" w:sz="0" w:space="0" w:color="auto"/>
        <w:right w:val="none" w:sz="0" w:space="0" w:color="auto"/>
      </w:divBdr>
    </w:div>
    <w:div w:id="1077819710">
      <w:bodyDiv w:val="1"/>
      <w:marLeft w:val="0"/>
      <w:marRight w:val="0"/>
      <w:marTop w:val="0"/>
      <w:marBottom w:val="0"/>
      <w:divBdr>
        <w:top w:val="none" w:sz="0" w:space="0" w:color="auto"/>
        <w:left w:val="none" w:sz="0" w:space="0" w:color="auto"/>
        <w:bottom w:val="none" w:sz="0" w:space="0" w:color="auto"/>
        <w:right w:val="none" w:sz="0" w:space="0" w:color="auto"/>
      </w:divBdr>
      <w:divsChild>
        <w:div w:id="17317536">
          <w:marLeft w:val="0"/>
          <w:marRight w:val="0"/>
          <w:marTop w:val="0"/>
          <w:marBottom w:val="0"/>
          <w:divBdr>
            <w:top w:val="none" w:sz="0" w:space="0" w:color="auto"/>
            <w:left w:val="none" w:sz="0" w:space="0" w:color="auto"/>
            <w:bottom w:val="none" w:sz="0" w:space="0" w:color="auto"/>
            <w:right w:val="none" w:sz="0" w:space="0" w:color="auto"/>
          </w:divBdr>
        </w:div>
        <w:div w:id="679697579">
          <w:marLeft w:val="0"/>
          <w:marRight w:val="0"/>
          <w:marTop w:val="0"/>
          <w:marBottom w:val="0"/>
          <w:divBdr>
            <w:top w:val="none" w:sz="0" w:space="0" w:color="auto"/>
            <w:left w:val="none" w:sz="0" w:space="0" w:color="auto"/>
            <w:bottom w:val="none" w:sz="0" w:space="0" w:color="auto"/>
            <w:right w:val="none" w:sz="0" w:space="0" w:color="auto"/>
          </w:divBdr>
        </w:div>
      </w:divsChild>
    </w:div>
    <w:div w:id="1090155525">
      <w:bodyDiv w:val="1"/>
      <w:marLeft w:val="0"/>
      <w:marRight w:val="0"/>
      <w:marTop w:val="0"/>
      <w:marBottom w:val="0"/>
      <w:divBdr>
        <w:top w:val="none" w:sz="0" w:space="0" w:color="auto"/>
        <w:left w:val="none" w:sz="0" w:space="0" w:color="auto"/>
        <w:bottom w:val="none" w:sz="0" w:space="0" w:color="auto"/>
        <w:right w:val="none" w:sz="0" w:space="0" w:color="auto"/>
      </w:divBdr>
    </w:div>
    <w:div w:id="1098984691">
      <w:bodyDiv w:val="1"/>
      <w:marLeft w:val="0"/>
      <w:marRight w:val="0"/>
      <w:marTop w:val="0"/>
      <w:marBottom w:val="0"/>
      <w:divBdr>
        <w:top w:val="none" w:sz="0" w:space="0" w:color="auto"/>
        <w:left w:val="none" w:sz="0" w:space="0" w:color="auto"/>
        <w:bottom w:val="none" w:sz="0" w:space="0" w:color="auto"/>
        <w:right w:val="none" w:sz="0" w:space="0" w:color="auto"/>
      </w:divBdr>
    </w:div>
    <w:div w:id="1122652462">
      <w:bodyDiv w:val="1"/>
      <w:marLeft w:val="0"/>
      <w:marRight w:val="0"/>
      <w:marTop w:val="0"/>
      <w:marBottom w:val="0"/>
      <w:divBdr>
        <w:top w:val="none" w:sz="0" w:space="0" w:color="auto"/>
        <w:left w:val="none" w:sz="0" w:space="0" w:color="auto"/>
        <w:bottom w:val="none" w:sz="0" w:space="0" w:color="auto"/>
        <w:right w:val="none" w:sz="0" w:space="0" w:color="auto"/>
      </w:divBdr>
    </w:div>
    <w:div w:id="1133448010">
      <w:bodyDiv w:val="1"/>
      <w:marLeft w:val="0"/>
      <w:marRight w:val="0"/>
      <w:marTop w:val="0"/>
      <w:marBottom w:val="0"/>
      <w:divBdr>
        <w:top w:val="none" w:sz="0" w:space="0" w:color="auto"/>
        <w:left w:val="none" w:sz="0" w:space="0" w:color="auto"/>
        <w:bottom w:val="none" w:sz="0" w:space="0" w:color="auto"/>
        <w:right w:val="none" w:sz="0" w:space="0" w:color="auto"/>
      </w:divBdr>
    </w:div>
    <w:div w:id="1141650091">
      <w:bodyDiv w:val="1"/>
      <w:marLeft w:val="0"/>
      <w:marRight w:val="0"/>
      <w:marTop w:val="0"/>
      <w:marBottom w:val="0"/>
      <w:divBdr>
        <w:top w:val="none" w:sz="0" w:space="0" w:color="auto"/>
        <w:left w:val="none" w:sz="0" w:space="0" w:color="auto"/>
        <w:bottom w:val="none" w:sz="0" w:space="0" w:color="auto"/>
        <w:right w:val="none" w:sz="0" w:space="0" w:color="auto"/>
      </w:divBdr>
    </w:div>
    <w:div w:id="1145777378">
      <w:bodyDiv w:val="1"/>
      <w:marLeft w:val="0"/>
      <w:marRight w:val="0"/>
      <w:marTop w:val="0"/>
      <w:marBottom w:val="0"/>
      <w:divBdr>
        <w:top w:val="none" w:sz="0" w:space="0" w:color="auto"/>
        <w:left w:val="none" w:sz="0" w:space="0" w:color="auto"/>
        <w:bottom w:val="none" w:sz="0" w:space="0" w:color="auto"/>
        <w:right w:val="none" w:sz="0" w:space="0" w:color="auto"/>
      </w:divBdr>
    </w:div>
    <w:div w:id="1145926108">
      <w:bodyDiv w:val="1"/>
      <w:marLeft w:val="0"/>
      <w:marRight w:val="0"/>
      <w:marTop w:val="0"/>
      <w:marBottom w:val="0"/>
      <w:divBdr>
        <w:top w:val="none" w:sz="0" w:space="0" w:color="auto"/>
        <w:left w:val="none" w:sz="0" w:space="0" w:color="auto"/>
        <w:bottom w:val="none" w:sz="0" w:space="0" w:color="auto"/>
        <w:right w:val="none" w:sz="0" w:space="0" w:color="auto"/>
      </w:divBdr>
    </w:div>
    <w:div w:id="1155072414">
      <w:bodyDiv w:val="1"/>
      <w:marLeft w:val="0"/>
      <w:marRight w:val="0"/>
      <w:marTop w:val="0"/>
      <w:marBottom w:val="0"/>
      <w:divBdr>
        <w:top w:val="none" w:sz="0" w:space="0" w:color="auto"/>
        <w:left w:val="none" w:sz="0" w:space="0" w:color="auto"/>
        <w:bottom w:val="none" w:sz="0" w:space="0" w:color="auto"/>
        <w:right w:val="none" w:sz="0" w:space="0" w:color="auto"/>
      </w:divBdr>
    </w:div>
    <w:div w:id="1155489839">
      <w:bodyDiv w:val="1"/>
      <w:marLeft w:val="0"/>
      <w:marRight w:val="0"/>
      <w:marTop w:val="0"/>
      <w:marBottom w:val="0"/>
      <w:divBdr>
        <w:top w:val="none" w:sz="0" w:space="0" w:color="auto"/>
        <w:left w:val="none" w:sz="0" w:space="0" w:color="auto"/>
        <w:bottom w:val="none" w:sz="0" w:space="0" w:color="auto"/>
        <w:right w:val="none" w:sz="0" w:space="0" w:color="auto"/>
      </w:divBdr>
    </w:div>
    <w:div w:id="1162306800">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
    <w:div w:id="1169901294">
      <w:bodyDiv w:val="1"/>
      <w:marLeft w:val="0"/>
      <w:marRight w:val="0"/>
      <w:marTop w:val="0"/>
      <w:marBottom w:val="0"/>
      <w:divBdr>
        <w:top w:val="none" w:sz="0" w:space="0" w:color="auto"/>
        <w:left w:val="none" w:sz="0" w:space="0" w:color="auto"/>
        <w:bottom w:val="none" w:sz="0" w:space="0" w:color="auto"/>
        <w:right w:val="none" w:sz="0" w:space="0" w:color="auto"/>
      </w:divBdr>
    </w:div>
    <w:div w:id="1175193658">
      <w:bodyDiv w:val="1"/>
      <w:marLeft w:val="0"/>
      <w:marRight w:val="0"/>
      <w:marTop w:val="0"/>
      <w:marBottom w:val="0"/>
      <w:divBdr>
        <w:top w:val="none" w:sz="0" w:space="0" w:color="auto"/>
        <w:left w:val="none" w:sz="0" w:space="0" w:color="auto"/>
        <w:bottom w:val="none" w:sz="0" w:space="0" w:color="auto"/>
        <w:right w:val="none" w:sz="0" w:space="0" w:color="auto"/>
      </w:divBdr>
    </w:div>
    <w:div w:id="1184126862">
      <w:bodyDiv w:val="1"/>
      <w:marLeft w:val="0"/>
      <w:marRight w:val="0"/>
      <w:marTop w:val="0"/>
      <w:marBottom w:val="0"/>
      <w:divBdr>
        <w:top w:val="none" w:sz="0" w:space="0" w:color="auto"/>
        <w:left w:val="none" w:sz="0" w:space="0" w:color="auto"/>
        <w:bottom w:val="none" w:sz="0" w:space="0" w:color="auto"/>
        <w:right w:val="none" w:sz="0" w:space="0" w:color="auto"/>
      </w:divBdr>
    </w:div>
    <w:div w:id="1206791072">
      <w:bodyDiv w:val="1"/>
      <w:marLeft w:val="0"/>
      <w:marRight w:val="0"/>
      <w:marTop w:val="0"/>
      <w:marBottom w:val="0"/>
      <w:divBdr>
        <w:top w:val="none" w:sz="0" w:space="0" w:color="auto"/>
        <w:left w:val="none" w:sz="0" w:space="0" w:color="auto"/>
        <w:bottom w:val="none" w:sz="0" w:space="0" w:color="auto"/>
        <w:right w:val="none" w:sz="0" w:space="0" w:color="auto"/>
      </w:divBdr>
    </w:div>
    <w:div w:id="1232160786">
      <w:bodyDiv w:val="1"/>
      <w:marLeft w:val="0"/>
      <w:marRight w:val="0"/>
      <w:marTop w:val="0"/>
      <w:marBottom w:val="0"/>
      <w:divBdr>
        <w:top w:val="none" w:sz="0" w:space="0" w:color="auto"/>
        <w:left w:val="none" w:sz="0" w:space="0" w:color="auto"/>
        <w:bottom w:val="none" w:sz="0" w:space="0" w:color="auto"/>
        <w:right w:val="none" w:sz="0" w:space="0" w:color="auto"/>
      </w:divBdr>
    </w:div>
    <w:div w:id="1239629916">
      <w:bodyDiv w:val="1"/>
      <w:marLeft w:val="0"/>
      <w:marRight w:val="0"/>
      <w:marTop w:val="0"/>
      <w:marBottom w:val="0"/>
      <w:divBdr>
        <w:top w:val="none" w:sz="0" w:space="0" w:color="auto"/>
        <w:left w:val="none" w:sz="0" w:space="0" w:color="auto"/>
        <w:bottom w:val="none" w:sz="0" w:space="0" w:color="auto"/>
        <w:right w:val="none" w:sz="0" w:space="0" w:color="auto"/>
      </w:divBdr>
    </w:div>
    <w:div w:id="1262179973">
      <w:bodyDiv w:val="1"/>
      <w:marLeft w:val="0"/>
      <w:marRight w:val="0"/>
      <w:marTop w:val="0"/>
      <w:marBottom w:val="0"/>
      <w:divBdr>
        <w:top w:val="none" w:sz="0" w:space="0" w:color="auto"/>
        <w:left w:val="none" w:sz="0" w:space="0" w:color="auto"/>
        <w:bottom w:val="none" w:sz="0" w:space="0" w:color="auto"/>
        <w:right w:val="none" w:sz="0" w:space="0" w:color="auto"/>
      </w:divBdr>
    </w:div>
    <w:div w:id="1263565330">
      <w:bodyDiv w:val="1"/>
      <w:marLeft w:val="0"/>
      <w:marRight w:val="0"/>
      <w:marTop w:val="0"/>
      <w:marBottom w:val="0"/>
      <w:divBdr>
        <w:top w:val="none" w:sz="0" w:space="0" w:color="auto"/>
        <w:left w:val="none" w:sz="0" w:space="0" w:color="auto"/>
        <w:bottom w:val="none" w:sz="0" w:space="0" w:color="auto"/>
        <w:right w:val="none" w:sz="0" w:space="0" w:color="auto"/>
      </w:divBdr>
    </w:div>
    <w:div w:id="1269194110">
      <w:bodyDiv w:val="1"/>
      <w:marLeft w:val="0"/>
      <w:marRight w:val="0"/>
      <w:marTop w:val="0"/>
      <w:marBottom w:val="0"/>
      <w:divBdr>
        <w:top w:val="none" w:sz="0" w:space="0" w:color="auto"/>
        <w:left w:val="none" w:sz="0" w:space="0" w:color="auto"/>
        <w:bottom w:val="none" w:sz="0" w:space="0" w:color="auto"/>
        <w:right w:val="none" w:sz="0" w:space="0" w:color="auto"/>
      </w:divBdr>
    </w:div>
    <w:div w:id="1270357545">
      <w:bodyDiv w:val="1"/>
      <w:marLeft w:val="0"/>
      <w:marRight w:val="0"/>
      <w:marTop w:val="0"/>
      <w:marBottom w:val="0"/>
      <w:divBdr>
        <w:top w:val="none" w:sz="0" w:space="0" w:color="auto"/>
        <w:left w:val="none" w:sz="0" w:space="0" w:color="auto"/>
        <w:bottom w:val="none" w:sz="0" w:space="0" w:color="auto"/>
        <w:right w:val="none" w:sz="0" w:space="0" w:color="auto"/>
      </w:divBdr>
    </w:div>
    <w:div w:id="1271430281">
      <w:bodyDiv w:val="1"/>
      <w:marLeft w:val="0"/>
      <w:marRight w:val="0"/>
      <w:marTop w:val="0"/>
      <w:marBottom w:val="0"/>
      <w:divBdr>
        <w:top w:val="none" w:sz="0" w:space="0" w:color="auto"/>
        <w:left w:val="none" w:sz="0" w:space="0" w:color="auto"/>
        <w:bottom w:val="none" w:sz="0" w:space="0" w:color="auto"/>
        <w:right w:val="none" w:sz="0" w:space="0" w:color="auto"/>
      </w:divBdr>
    </w:div>
    <w:div w:id="1304894280">
      <w:bodyDiv w:val="1"/>
      <w:marLeft w:val="0"/>
      <w:marRight w:val="0"/>
      <w:marTop w:val="0"/>
      <w:marBottom w:val="0"/>
      <w:divBdr>
        <w:top w:val="none" w:sz="0" w:space="0" w:color="auto"/>
        <w:left w:val="none" w:sz="0" w:space="0" w:color="auto"/>
        <w:bottom w:val="none" w:sz="0" w:space="0" w:color="auto"/>
        <w:right w:val="none" w:sz="0" w:space="0" w:color="auto"/>
      </w:divBdr>
    </w:div>
    <w:div w:id="1322779179">
      <w:bodyDiv w:val="1"/>
      <w:marLeft w:val="0"/>
      <w:marRight w:val="0"/>
      <w:marTop w:val="0"/>
      <w:marBottom w:val="0"/>
      <w:divBdr>
        <w:top w:val="none" w:sz="0" w:space="0" w:color="auto"/>
        <w:left w:val="none" w:sz="0" w:space="0" w:color="auto"/>
        <w:bottom w:val="none" w:sz="0" w:space="0" w:color="auto"/>
        <w:right w:val="none" w:sz="0" w:space="0" w:color="auto"/>
      </w:divBdr>
    </w:div>
    <w:div w:id="1328174258">
      <w:bodyDiv w:val="1"/>
      <w:marLeft w:val="0"/>
      <w:marRight w:val="0"/>
      <w:marTop w:val="0"/>
      <w:marBottom w:val="0"/>
      <w:divBdr>
        <w:top w:val="none" w:sz="0" w:space="0" w:color="auto"/>
        <w:left w:val="none" w:sz="0" w:space="0" w:color="auto"/>
        <w:bottom w:val="none" w:sz="0" w:space="0" w:color="auto"/>
        <w:right w:val="none" w:sz="0" w:space="0" w:color="auto"/>
      </w:divBdr>
    </w:div>
    <w:div w:id="1335493941">
      <w:bodyDiv w:val="1"/>
      <w:marLeft w:val="0"/>
      <w:marRight w:val="0"/>
      <w:marTop w:val="0"/>
      <w:marBottom w:val="0"/>
      <w:divBdr>
        <w:top w:val="none" w:sz="0" w:space="0" w:color="auto"/>
        <w:left w:val="none" w:sz="0" w:space="0" w:color="auto"/>
        <w:bottom w:val="none" w:sz="0" w:space="0" w:color="auto"/>
        <w:right w:val="none" w:sz="0" w:space="0" w:color="auto"/>
      </w:divBdr>
    </w:div>
    <w:div w:id="1341200061">
      <w:bodyDiv w:val="1"/>
      <w:marLeft w:val="0"/>
      <w:marRight w:val="0"/>
      <w:marTop w:val="0"/>
      <w:marBottom w:val="0"/>
      <w:divBdr>
        <w:top w:val="none" w:sz="0" w:space="0" w:color="auto"/>
        <w:left w:val="none" w:sz="0" w:space="0" w:color="auto"/>
        <w:bottom w:val="none" w:sz="0" w:space="0" w:color="auto"/>
        <w:right w:val="none" w:sz="0" w:space="0" w:color="auto"/>
      </w:divBdr>
    </w:div>
    <w:div w:id="1343439263">
      <w:bodyDiv w:val="1"/>
      <w:marLeft w:val="0"/>
      <w:marRight w:val="0"/>
      <w:marTop w:val="0"/>
      <w:marBottom w:val="0"/>
      <w:divBdr>
        <w:top w:val="none" w:sz="0" w:space="0" w:color="auto"/>
        <w:left w:val="none" w:sz="0" w:space="0" w:color="auto"/>
        <w:bottom w:val="none" w:sz="0" w:space="0" w:color="auto"/>
        <w:right w:val="none" w:sz="0" w:space="0" w:color="auto"/>
      </w:divBdr>
    </w:div>
    <w:div w:id="1350567683">
      <w:bodyDiv w:val="1"/>
      <w:marLeft w:val="0"/>
      <w:marRight w:val="0"/>
      <w:marTop w:val="0"/>
      <w:marBottom w:val="0"/>
      <w:divBdr>
        <w:top w:val="none" w:sz="0" w:space="0" w:color="auto"/>
        <w:left w:val="none" w:sz="0" w:space="0" w:color="auto"/>
        <w:bottom w:val="none" w:sz="0" w:space="0" w:color="auto"/>
        <w:right w:val="none" w:sz="0" w:space="0" w:color="auto"/>
      </w:divBdr>
    </w:div>
    <w:div w:id="1354068968">
      <w:bodyDiv w:val="1"/>
      <w:marLeft w:val="0"/>
      <w:marRight w:val="0"/>
      <w:marTop w:val="0"/>
      <w:marBottom w:val="0"/>
      <w:divBdr>
        <w:top w:val="none" w:sz="0" w:space="0" w:color="auto"/>
        <w:left w:val="none" w:sz="0" w:space="0" w:color="auto"/>
        <w:bottom w:val="none" w:sz="0" w:space="0" w:color="auto"/>
        <w:right w:val="none" w:sz="0" w:space="0" w:color="auto"/>
      </w:divBdr>
    </w:div>
    <w:div w:id="1361131054">
      <w:bodyDiv w:val="1"/>
      <w:marLeft w:val="0"/>
      <w:marRight w:val="0"/>
      <w:marTop w:val="0"/>
      <w:marBottom w:val="0"/>
      <w:divBdr>
        <w:top w:val="none" w:sz="0" w:space="0" w:color="auto"/>
        <w:left w:val="none" w:sz="0" w:space="0" w:color="auto"/>
        <w:bottom w:val="none" w:sz="0" w:space="0" w:color="auto"/>
        <w:right w:val="none" w:sz="0" w:space="0" w:color="auto"/>
      </w:divBdr>
    </w:div>
    <w:div w:id="1365444551">
      <w:bodyDiv w:val="1"/>
      <w:marLeft w:val="0"/>
      <w:marRight w:val="0"/>
      <w:marTop w:val="0"/>
      <w:marBottom w:val="0"/>
      <w:divBdr>
        <w:top w:val="none" w:sz="0" w:space="0" w:color="auto"/>
        <w:left w:val="none" w:sz="0" w:space="0" w:color="auto"/>
        <w:bottom w:val="none" w:sz="0" w:space="0" w:color="auto"/>
        <w:right w:val="none" w:sz="0" w:space="0" w:color="auto"/>
      </w:divBdr>
    </w:div>
    <w:div w:id="1382245881">
      <w:bodyDiv w:val="1"/>
      <w:marLeft w:val="0"/>
      <w:marRight w:val="0"/>
      <w:marTop w:val="0"/>
      <w:marBottom w:val="0"/>
      <w:divBdr>
        <w:top w:val="none" w:sz="0" w:space="0" w:color="auto"/>
        <w:left w:val="none" w:sz="0" w:space="0" w:color="auto"/>
        <w:bottom w:val="none" w:sz="0" w:space="0" w:color="auto"/>
        <w:right w:val="none" w:sz="0" w:space="0" w:color="auto"/>
      </w:divBdr>
    </w:div>
    <w:div w:id="1386760553">
      <w:bodyDiv w:val="1"/>
      <w:marLeft w:val="0"/>
      <w:marRight w:val="0"/>
      <w:marTop w:val="0"/>
      <w:marBottom w:val="0"/>
      <w:divBdr>
        <w:top w:val="none" w:sz="0" w:space="0" w:color="auto"/>
        <w:left w:val="none" w:sz="0" w:space="0" w:color="auto"/>
        <w:bottom w:val="none" w:sz="0" w:space="0" w:color="auto"/>
        <w:right w:val="none" w:sz="0" w:space="0" w:color="auto"/>
      </w:divBdr>
    </w:div>
    <w:div w:id="1392652855">
      <w:bodyDiv w:val="1"/>
      <w:marLeft w:val="0"/>
      <w:marRight w:val="0"/>
      <w:marTop w:val="0"/>
      <w:marBottom w:val="0"/>
      <w:divBdr>
        <w:top w:val="none" w:sz="0" w:space="0" w:color="auto"/>
        <w:left w:val="none" w:sz="0" w:space="0" w:color="auto"/>
        <w:bottom w:val="none" w:sz="0" w:space="0" w:color="auto"/>
        <w:right w:val="none" w:sz="0" w:space="0" w:color="auto"/>
      </w:divBdr>
    </w:div>
    <w:div w:id="1408455894">
      <w:bodyDiv w:val="1"/>
      <w:marLeft w:val="0"/>
      <w:marRight w:val="0"/>
      <w:marTop w:val="0"/>
      <w:marBottom w:val="0"/>
      <w:divBdr>
        <w:top w:val="none" w:sz="0" w:space="0" w:color="auto"/>
        <w:left w:val="none" w:sz="0" w:space="0" w:color="auto"/>
        <w:bottom w:val="none" w:sz="0" w:space="0" w:color="auto"/>
        <w:right w:val="none" w:sz="0" w:space="0" w:color="auto"/>
      </w:divBdr>
    </w:div>
    <w:div w:id="1414470145">
      <w:bodyDiv w:val="1"/>
      <w:marLeft w:val="0"/>
      <w:marRight w:val="0"/>
      <w:marTop w:val="0"/>
      <w:marBottom w:val="0"/>
      <w:divBdr>
        <w:top w:val="none" w:sz="0" w:space="0" w:color="auto"/>
        <w:left w:val="none" w:sz="0" w:space="0" w:color="auto"/>
        <w:bottom w:val="none" w:sz="0" w:space="0" w:color="auto"/>
        <w:right w:val="none" w:sz="0" w:space="0" w:color="auto"/>
      </w:divBdr>
    </w:div>
    <w:div w:id="1447505015">
      <w:bodyDiv w:val="1"/>
      <w:marLeft w:val="0"/>
      <w:marRight w:val="0"/>
      <w:marTop w:val="0"/>
      <w:marBottom w:val="0"/>
      <w:divBdr>
        <w:top w:val="none" w:sz="0" w:space="0" w:color="auto"/>
        <w:left w:val="none" w:sz="0" w:space="0" w:color="auto"/>
        <w:bottom w:val="none" w:sz="0" w:space="0" w:color="auto"/>
        <w:right w:val="none" w:sz="0" w:space="0" w:color="auto"/>
      </w:divBdr>
    </w:div>
    <w:div w:id="1461417438">
      <w:bodyDiv w:val="1"/>
      <w:marLeft w:val="0"/>
      <w:marRight w:val="0"/>
      <w:marTop w:val="0"/>
      <w:marBottom w:val="0"/>
      <w:divBdr>
        <w:top w:val="none" w:sz="0" w:space="0" w:color="auto"/>
        <w:left w:val="none" w:sz="0" w:space="0" w:color="auto"/>
        <w:bottom w:val="none" w:sz="0" w:space="0" w:color="auto"/>
        <w:right w:val="none" w:sz="0" w:space="0" w:color="auto"/>
      </w:divBdr>
    </w:div>
    <w:div w:id="1469468096">
      <w:bodyDiv w:val="1"/>
      <w:marLeft w:val="0"/>
      <w:marRight w:val="0"/>
      <w:marTop w:val="0"/>
      <w:marBottom w:val="0"/>
      <w:divBdr>
        <w:top w:val="none" w:sz="0" w:space="0" w:color="auto"/>
        <w:left w:val="none" w:sz="0" w:space="0" w:color="auto"/>
        <w:bottom w:val="none" w:sz="0" w:space="0" w:color="auto"/>
        <w:right w:val="none" w:sz="0" w:space="0" w:color="auto"/>
      </w:divBdr>
    </w:div>
    <w:div w:id="1482386344">
      <w:bodyDiv w:val="1"/>
      <w:marLeft w:val="0"/>
      <w:marRight w:val="0"/>
      <w:marTop w:val="0"/>
      <w:marBottom w:val="0"/>
      <w:divBdr>
        <w:top w:val="none" w:sz="0" w:space="0" w:color="auto"/>
        <w:left w:val="none" w:sz="0" w:space="0" w:color="auto"/>
        <w:bottom w:val="none" w:sz="0" w:space="0" w:color="auto"/>
        <w:right w:val="none" w:sz="0" w:space="0" w:color="auto"/>
      </w:divBdr>
    </w:div>
    <w:div w:id="1545827674">
      <w:bodyDiv w:val="1"/>
      <w:marLeft w:val="0"/>
      <w:marRight w:val="0"/>
      <w:marTop w:val="0"/>
      <w:marBottom w:val="0"/>
      <w:divBdr>
        <w:top w:val="none" w:sz="0" w:space="0" w:color="auto"/>
        <w:left w:val="none" w:sz="0" w:space="0" w:color="auto"/>
        <w:bottom w:val="none" w:sz="0" w:space="0" w:color="auto"/>
        <w:right w:val="none" w:sz="0" w:space="0" w:color="auto"/>
      </w:divBdr>
    </w:div>
    <w:div w:id="1556819676">
      <w:bodyDiv w:val="1"/>
      <w:marLeft w:val="0"/>
      <w:marRight w:val="0"/>
      <w:marTop w:val="0"/>
      <w:marBottom w:val="0"/>
      <w:divBdr>
        <w:top w:val="none" w:sz="0" w:space="0" w:color="auto"/>
        <w:left w:val="none" w:sz="0" w:space="0" w:color="auto"/>
        <w:bottom w:val="none" w:sz="0" w:space="0" w:color="auto"/>
        <w:right w:val="none" w:sz="0" w:space="0" w:color="auto"/>
      </w:divBdr>
    </w:div>
    <w:div w:id="1561865453">
      <w:bodyDiv w:val="1"/>
      <w:marLeft w:val="0"/>
      <w:marRight w:val="0"/>
      <w:marTop w:val="0"/>
      <w:marBottom w:val="0"/>
      <w:divBdr>
        <w:top w:val="none" w:sz="0" w:space="0" w:color="auto"/>
        <w:left w:val="none" w:sz="0" w:space="0" w:color="auto"/>
        <w:bottom w:val="none" w:sz="0" w:space="0" w:color="auto"/>
        <w:right w:val="none" w:sz="0" w:space="0" w:color="auto"/>
      </w:divBdr>
    </w:div>
    <w:div w:id="1565413312">
      <w:bodyDiv w:val="1"/>
      <w:marLeft w:val="0"/>
      <w:marRight w:val="0"/>
      <w:marTop w:val="0"/>
      <w:marBottom w:val="0"/>
      <w:divBdr>
        <w:top w:val="none" w:sz="0" w:space="0" w:color="auto"/>
        <w:left w:val="none" w:sz="0" w:space="0" w:color="auto"/>
        <w:bottom w:val="none" w:sz="0" w:space="0" w:color="auto"/>
        <w:right w:val="none" w:sz="0" w:space="0" w:color="auto"/>
      </w:divBdr>
    </w:div>
    <w:div w:id="1574777780">
      <w:bodyDiv w:val="1"/>
      <w:marLeft w:val="0"/>
      <w:marRight w:val="0"/>
      <w:marTop w:val="0"/>
      <w:marBottom w:val="0"/>
      <w:divBdr>
        <w:top w:val="none" w:sz="0" w:space="0" w:color="auto"/>
        <w:left w:val="none" w:sz="0" w:space="0" w:color="auto"/>
        <w:bottom w:val="none" w:sz="0" w:space="0" w:color="auto"/>
        <w:right w:val="none" w:sz="0" w:space="0" w:color="auto"/>
      </w:divBdr>
    </w:div>
    <w:div w:id="1588030321">
      <w:bodyDiv w:val="1"/>
      <w:marLeft w:val="0"/>
      <w:marRight w:val="0"/>
      <w:marTop w:val="0"/>
      <w:marBottom w:val="0"/>
      <w:divBdr>
        <w:top w:val="none" w:sz="0" w:space="0" w:color="auto"/>
        <w:left w:val="none" w:sz="0" w:space="0" w:color="auto"/>
        <w:bottom w:val="none" w:sz="0" w:space="0" w:color="auto"/>
        <w:right w:val="none" w:sz="0" w:space="0" w:color="auto"/>
      </w:divBdr>
    </w:div>
    <w:div w:id="1598903277">
      <w:bodyDiv w:val="1"/>
      <w:marLeft w:val="0"/>
      <w:marRight w:val="0"/>
      <w:marTop w:val="0"/>
      <w:marBottom w:val="0"/>
      <w:divBdr>
        <w:top w:val="none" w:sz="0" w:space="0" w:color="auto"/>
        <w:left w:val="none" w:sz="0" w:space="0" w:color="auto"/>
        <w:bottom w:val="none" w:sz="0" w:space="0" w:color="auto"/>
        <w:right w:val="none" w:sz="0" w:space="0" w:color="auto"/>
      </w:divBdr>
    </w:div>
    <w:div w:id="1602373513">
      <w:bodyDiv w:val="1"/>
      <w:marLeft w:val="0"/>
      <w:marRight w:val="0"/>
      <w:marTop w:val="0"/>
      <w:marBottom w:val="0"/>
      <w:divBdr>
        <w:top w:val="none" w:sz="0" w:space="0" w:color="auto"/>
        <w:left w:val="none" w:sz="0" w:space="0" w:color="auto"/>
        <w:bottom w:val="none" w:sz="0" w:space="0" w:color="auto"/>
        <w:right w:val="none" w:sz="0" w:space="0" w:color="auto"/>
      </w:divBdr>
    </w:div>
    <w:div w:id="1619333271">
      <w:bodyDiv w:val="1"/>
      <w:marLeft w:val="0"/>
      <w:marRight w:val="0"/>
      <w:marTop w:val="0"/>
      <w:marBottom w:val="0"/>
      <w:divBdr>
        <w:top w:val="none" w:sz="0" w:space="0" w:color="auto"/>
        <w:left w:val="none" w:sz="0" w:space="0" w:color="auto"/>
        <w:bottom w:val="none" w:sz="0" w:space="0" w:color="auto"/>
        <w:right w:val="none" w:sz="0" w:space="0" w:color="auto"/>
      </w:divBdr>
    </w:div>
    <w:div w:id="1620843234">
      <w:bodyDiv w:val="1"/>
      <w:marLeft w:val="0"/>
      <w:marRight w:val="0"/>
      <w:marTop w:val="0"/>
      <w:marBottom w:val="0"/>
      <w:divBdr>
        <w:top w:val="none" w:sz="0" w:space="0" w:color="auto"/>
        <w:left w:val="none" w:sz="0" w:space="0" w:color="auto"/>
        <w:bottom w:val="none" w:sz="0" w:space="0" w:color="auto"/>
        <w:right w:val="none" w:sz="0" w:space="0" w:color="auto"/>
      </w:divBdr>
    </w:div>
    <w:div w:id="1641301099">
      <w:bodyDiv w:val="1"/>
      <w:marLeft w:val="0"/>
      <w:marRight w:val="0"/>
      <w:marTop w:val="0"/>
      <w:marBottom w:val="0"/>
      <w:divBdr>
        <w:top w:val="none" w:sz="0" w:space="0" w:color="auto"/>
        <w:left w:val="none" w:sz="0" w:space="0" w:color="auto"/>
        <w:bottom w:val="none" w:sz="0" w:space="0" w:color="auto"/>
        <w:right w:val="none" w:sz="0" w:space="0" w:color="auto"/>
      </w:divBdr>
    </w:div>
    <w:div w:id="1645890405">
      <w:bodyDiv w:val="1"/>
      <w:marLeft w:val="0"/>
      <w:marRight w:val="0"/>
      <w:marTop w:val="0"/>
      <w:marBottom w:val="0"/>
      <w:divBdr>
        <w:top w:val="none" w:sz="0" w:space="0" w:color="auto"/>
        <w:left w:val="none" w:sz="0" w:space="0" w:color="auto"/>
        <w:bottom w:val="none" w:sz="0" w:space="0" w:color="auto"/>
        <w:right w:val="none" w:sz="0" w:space="0" w:color="auto"/>
      </w:divBdr>
    </w:div>
    <w:div w:id="1648168053">
      <w:bodyDiv w:val="1"/>
      <w:marLeft w:val="0"/>
      <w:marRight w:val="0"/>
      <w:marTop w:val="0"/>
      <w:marBottom w:val="0"/>
      <w:divBdr>
        <w:top w:val="none" w:sz="0" w:space="0" w:color="auto"/>
        <w:left w:val="none" w:sz="0" w:space="0" w:color="auto"/>
        <w:bottom w:val="none" w:sz="0" w:space="0" w:color="auto"/>
        <w:right w:val="none" w:sz="0" w:space="0" w:color="auto"/>
      </w:divBdr>
    </w:div>
    <w:div w:id="1649742781">
      <w:bodyDiv w:val="1"/>
      <w:marLeft w:val="0"/>
      <w:marRight w:val="0"/>
      <w:marTop w:val="0"/>
      <w:marBottom w:val="0"/>
      <w:divBdr>
        <w:top w:val="none" w:sz="0" w:space="0" w:color="auto"/>
        <w:left w:val="none" w:sz="0" w:space="0" w:color="auto"/>
        <w:bottom w:val="none" w:sz="0" w:space="0" w:color="auto"/>
        <w:right w:val="none" w:sz="0" w:space="0" w:color="auto"/>
      </w:divBdr>
    </w:div>
    <w:div w:id="1652443728">
      <w:bodyDiv w:val="1"/>
      <w:marLeft w:val="0"/>
      <w:marRight w:val="0"/>
      <w:marTop w:val="0"/>
      <w:marBottom w:val="0"/>
      <w:divBdr>
        <w:top w:val="none" w:sz="0" w:space="0" w:color="auto"/>
        <w:left w:val="none" w:sz="0" w:space="0" w:color="auto"/>
        <w:bottom w:val="none" w:sz="0" w:space="0" w:color="auto"/>
        <w:right w:val="none" w:sz="0" w:space="0" w:color="auto"/>
      </w:divBdr>
    </w:div>
    <w:div w:id="1654487759">
      <w:bodyDiv w:val="1"/>
      <w:marLeft w:val="0"/>
      <w:marRight w:val="0"/>
      <w:marTop w:val="0"/>
      <w:marBottom w:val="0"/>
      <w:divBdr>
        <w:top w:val="none" w:sz="0" w:space="0" w:color="auto"/>
        <w:left w:val="none" w:sz="0" w:space="0" w:color="auto"/>
        <w:bottom w:val="none" w:sz="0" w:space="0" w:color="auto"/>
        <w:right w:val="none" w:sz="0" w:space="0" w:color="auto"/>
      </w:divBdr>
    </w:div>
    <w:div w:id="1658876996">
      <w:bodyDiv w:val="1"/>
      <w:marLeft w:val="0"/>
      <w:marRight w:val="0"/>
      <w:marTop w:val="0"/>
      <w:marBottom w:val="0"/>
      <w:divBdr>
        <w:top w:val="none" w:sz="0" w:space="0" w:color="auto"/>
        <w:left w:val="none" w:sz="0" w:space="0" w:color="auto"/>
        <w:bottom w:val="none" w:sz="0" w:space="0" w:color="auto"/>
        <w:right w:val="none" w:sz="0" w:space="0" w:color="auto"/>
      </w:divBdr>
    </w:div>
    <w:div w:id="1691561598">
      <w:bodyDiv w:val="1"/>
      <w:marLeft w:val="0"/>
      <w:marRight w:val="0"/>
      <w:marTop w:val="0"/>
      <w:marBottom w:val="0"/>
      <w:divBdr>
        <w:top w:val="none" w:sz="0" w:space="0" w:color="auto"/>
        <w:left w:val="none" w:sz="0" w:space="0" w:color="auto"/>
        <w:bottom w:val="none" w:sz="0" w:space="0" w:color="auto"/>
        <w:right w:val="none" w:sz="0" w:space="0" w:color="auto"/>
      </w:divBdr>
    </w:div>
    <w:div w:id="1738894891">
      <w:bodyDiv w:val="1"/>
      <w:marLeft w:val="0"/>
      <w:marRight w:val="0"/>
      <w:marTop w:val="0"/>
      <w:marBottom w:val="0"/>
      <w:divBdr>
        <w:top w:val="none" w:sz="0" w:space="0" w:color="auto"/>
        <w:left w:val="none" w:sz="0" w:space="0" w:color="auto"/>
        <w:bottom w:val="none" w:sz="0" w:space="0" w:color="auto"/>
        <w:right w:val="none" w:sz="0" w:space="0" w:color="auto"/>
      </w:divBdr>
    </w:div>
    <w:div w:id="1739935591">
      <w:bodyDiv w:val="1"/>
      <w:marLeft w:val="0"/>
      <w:marRight w:val="0"/>
      <w:marTop w:val="0"/>
      <w:marBottom w:val="0"/>
      <w:divBdr>
        <w:top w:val="none" w:sz="0" w:space="0" w:color="auto"/>
        <w:left w:val="none" w:sz="0" w:space="0" w:color="auto"/>
        <w:bottom w:val="none" w:sz="0" w:space="0" w:color="auto"/>
        <w:right w:val="none" w:sz="0" w:space="0" w:color="auto"/>
      </w:divBdr>
    </w:div>
    <w:div w:id="1742362350">
      <w:bodyDiv w:val="1"/>
      <w:marLeft w:val="0"/>
      <w:marRight w:val="0"/>
      <w:marTop w:val="0"/>
      <w:marBottom w:val="0"/>
      <w:divBdr>
        <w:top w:val="none" w:sz="0" w:space="0" w:color="auto"/>
        <w:left w:val="none" w:sz="0" w:space="0" w:color="auto"/>
        <w:bottom w:val="none" w:sz="0" w:space="0" w:color="auto"/>
        <w:right w:val="none" w:sz="0" w:space="0" w:color="auto"/>
      </w:divBdr>
    </w:div>
    <w:div w:id="1745644795">
      <w:bodyDiv w:val="1"/>
      <w:marLeft w:val="0"/>
      <w:marRight w:val="0"/>
      <w:marTop w:val="0"/>
      <w:marBottom w:val="0"/>
      <w:divBdr>
        <w:top w:val="none" w:sz="0" w:space="0" w:color="auto"/>
        <w:left w:val="none" w:sz="0" w:space="0" w:color="auto"/>
        <w:bottom w:val="none" w:sz="0" w:space="0" w:color="auto"/>
        <w:right w:val="none" w:sz="0" w:space="0" w:color="auto"/>
      </w:divBdr>
    </w:div>
    <w:div w:id="1758093193">
      <w:bodyDiv w:val="1"/>
      <w:marLeft w:val="0"/>
      <w:marRight w:val="0"/>
      <w:marTop w:val="0"/>
      <w:marBottom w:val="0"/>
      <w:divBdr>
        <w:top w:val="none" w:sz="0" w:space="0" w:color="auto"/>
        <w:left w:val="none" w:sz="0" w:space="0" w:color="auto"/>
        <w:bottom w:val="none" w:sz="0" w:space="0" w:color="auto"/>
        <w:right w:val="none" w:sz="0" w:space="0" w:color="auto"/>
      </w:divBdr>
    </w:div>
    <w:div w:id="1772123448">
      <w:bodyDiv w:val="1"/>
      <w:marLeft w:val="0"/>
      <w:marRight w:val="0"/>
      <w:marTop w:val="0"/>
      <w:marBottom w:val="0"/>
      <w:divBdr>
        <w:top w:val="none" w:sz="0" w:space="0" w:color="auto"/>
        <w:left w:val="none" w:sz="0" w:space="0" w:color="auto"/>
        <w:bottom w:val="none" w:sz="0" w:space="0" w:color="auto"/>
        <w:right w:val="none" w:sz="0" w:space="0" w:color="auto"/>
      </w:divBdr>
    </w:div>
    <w:div w:id="1774083539">
      <w:bodyDiv w:val="1"/>
      <w:marLeft w:val="0"/>
      <w:marRight w:val="0"/>
      <w:marTop w:val="0"/>
      <w:marBottom w:val="0"/>
      <w:divBdr>
        <w:top w:val="none" w:sz="0" w:space="0" w:color="auto"/>
        <w:left w:val="none" w:sz="0" w:space="0" w:color="auto"/>
        <w:bottom w:val="none" w:sz="0" w:space="0" w:color="auto"/>
        <w:right w:val="none" w:sz="0" w:space="0" w:color="auto"/>
      </w:divBdr>
    </w:div>
    <w:div w:id="1777675836">
      <w:bodyDiv w:val="1"/>
      <w:marLeft w:val="0"/>
      <w:marRight w:val="0"/>
      <w:marTop w:val="0"/>
      <w:marBottom w:val="0"/>
      <w:divBdr>
        <w:top w:val="none" w:sz="0" w:space="0" w:color="auto"/>
        <w:left w:val="none" w:sz="0" w:space="0" w:color="auto"/>
        <w:bottom w:val="none" w:sz="0" w:space="0" w:color="auto"/>
        <w:right w:val="none" w:sz="0" w:space="0" w:color="auto"/>
      </w:divBdr>
    </w:div>
    <w:div w:id="1779107254">
      <w:bodyDiv w:val="1"/>
      <w:marLeft w:val="0"/>
      <w:marRight w:val="0"/>
      <w:marTop w:val="0"/>
      <w:marBottom w:val="0"/>
      <w:divBdr>
        <w:top w:val="none" w:sz="0" w:space="0" w:color="auto"/>
        <w:left w:val="none" w:sz="0" w:space="0" w:color="auto"/>
        <w:bottom w:val="none" w:sz="0" w:space="0" w:color="auto"/>
        <w:right w:val="none" w:sz="0" w:space="0" w:color="auto"/>
      </w:divBdr>
    </w:div>
    <w:div w:id="1810436818">
      <w:bodyDiv w:val="1"/>
      <w:marLeft w:val="0"/>
      <w:marRight w:val="0"/>
      <w:marTop w:val="0"/>
      <w:marBottom w:val="0"/>
      <w:divBdr>
        <w:top w:val="none" w:sz="0" w:space="0" w:color="auto"/>
        <w:left w:val="none" w:sz="0" w:space="0" w:color="auto"/>
        <w:bottom w:val="none" w:sz="0" w:space="0" w:color="auto"/>
        <w:right w:val="none" w:sz="0" w:space="0" w:color="auto"/>
      </w:divBdr>
    </w:div>
    <w:div w:id="1817914849">
      <w:bodyDiv w:val="1"/>
      <w:marLeft w:val="0"/>
      <w:marRight w:val="0"/>
      <w:marTop w:val="0"/>
      <w:marBottom w:val="0"/>
      <w:divBdr>
        <w:top w:val="none" w:sz="0" w:space="0" w:color="auto"/>
        <w:left w:val="none" w:sz="0" w:space="0" w:color="auto"/>
        <w:bottom w:val="none" w:sz="0" w:space="0" w:color="auto"/>
        <w:right w:val="none" w:sz="0" w:space="0" w:color="auto"/>
      </w:divBdr>
    </w:div>
    <w:div w:id="1821531710">
      <w:bodyDiv w:val="1"/>
      <w:marLeft w:val="0"/>
      <w:marRight w:val="0"/>
      <w:marTop w:val="0"/>
      <w:marBottom w:val="0"/>
      <w:divBdr>
        <w:top w:val="none" w:sz="0" w:space="0" w:color="auto"/>
        <w:left w:val="none" w:sz="0" w:space="0" w:color="auto"/>
        <w:bottom w:val="none" w:sz="0" w:space="0" w:color="auto"/>
        <w:right w:val="none" w:sz="0" w:space="0" w:color="auto"/>
      </w:divBdr>
    </w:div>
    <w:div w:id="1828738402">
      <w:bodyDiv w:val="1"/>
      <w:marLeft w:val="0"/>
      <w:marRight w:val="0"/>
      <w:marTop w:val="0"/>
      <w:marBottom w:val="0"/>
      <w:divBdr>
        <w:top w:val="none" w:sz="0" w:space="0" w:color="auto"/>
        <w:left w:val="none" w:sz="0" w:space="0" w:color="auto"/>
        <w:bottom w:val="none" w:sz="0" w:space="0" w:color="auto"/>
        <w:right w:val="none" w:sz="0" w:space="0" w:color="auto"/>
      </w:divBdr>
    </w:div>
    <w:div w:id="1835684281">
      <w:bodyDiv w:val="1"/>
      <w:marLeft w:val="0"/>
      <w:marRight w:val="0"/>
      <w:marTop w:val="0"/>
      <w:marBottom w:val="0"/>
      <w:divBdr>
        <w:top w:val="none" w:sz="0" w:space="0" w:color="auto"/>
        <w:left w:val="none" w:sz="0" w:space="0" w:color="auto"/>
        <w:bottom w:val="none" w:sz="0" w:space="0" w:color="auto"/>
        <w:right w:val="none" w:sz="0" w:space="0" w:color="auto"/>
      </w:divBdr>
    </w:div>
    <w:div w:id="1845389706">
      <w:bodyDiv w:val="1"/>
      <w:marLeft w:val="0"/>
      <w:marRight w:val="0"/>
      <w:marTop w:val="0"/>
      <w:marBottom w:val="0"/>
      <w:divBdr>
        <w:top w:val="none" w:sz="0" w:space="0" w:color="auto"/>
        <w:left w:val="none" w:sz="0" w:space="0" w:color="auto"/>
        <w:bottom w:val="none" w:sz="0" w:space="0" w:color="auto"/>
        <w:right w:val="none" w:sz="0" w:space="0" w:color="auto"/>
      </w:divBdr>
    </w:div>
    <w:div w:id="1846045563">
      <w:bodyDiv w:val="1"/>
      <w:marLeft w:val="0"/>
      <w:marRight w:val="0"/>
      <w:marTop w:val="0"/>
      <w:marBottom w:val="0"/>
      <w:divBdr>
        <w:top w:val="none" w:sz="0" w:space="0" w:color="auto"/>
        <w:left w:val="none" w:sz="0" w:space="0" w:color="auto"/>
        <w:bottom w:val="none" w:sz="0" w:space="0" w:color="auto"/>
        <w:right w:val="none" w:sz="0" w:space="0" w:color="auto"/>
      </w:divBdr>
    </w:div>
    <w:div w:id="1849098754">
      <w:bodyDiv w:val="1"/>
      <w:marLeft w:val="0"/>
      <w:marRight w:val="0"/>
      <w:marTop w:val="0"/>
      <w:marBottom w:val="0"/>
      <w:divBdr>
        <w:top w:val="none" w:sz="0" w:space="0" w:color="auto"/>
        <w:left w:val="none" w:sz="0" w:space="0" w:color="auto"/>
        <w:bottom w:val="none" w:sz="0" w:space="0" w:color="auto"/>
        <w:right w:val="none" w:sz="0" w:space="0" w:color="auto"/>
      </w:divBdr>
    </w:div>
    <w:div w:id="1871795498">
      <w:bodyDiv w:val="1"/>
      <w:marLeft w:val="0"/>
      <w:marRight w:val="0"/>
      <w:marTop w:val="0"/>
      <w:marBottom w:val="0"/>
      <w:divBdr>
        <w:top w:val="none" w:sz="0" w:space="0" w:color="auto"/>
        <w:left w:val="none" w:sz="0" w:space="0" w:color="auto"/>
        <w:bottom w:val="none" w:sz="0" w:space="0" w:color="auto"/>
        <w:right w:val="none" w:sz="0" w:space="0" w:color="auto"/>
      </w:divBdr>
    </w:div>
    <w:div w:id="1877545069">
      <w:bodyDiv w:val="1"/>
      <w:marLeft w:val="0"/>
      <w:marRight w:val="0"/>
      <w:marTop w:val="0"/>
      <w:marBottom w:val="0"/>
      <w:divBdr>
        <w:top w:val="none" w:sz="0" w:space="0" w:color="auto"/>
        <w:left w:val="none" w:sz="0" w:space="0" w:color="auto"/>
        <w:bottom w:val="none" w:sz="0" w:space="0" w:color="auto"/>
        <w:right w:val="none" w:sz="0" w:space="0" w:color="auto"/>
      </w:divBdr>
    </w:div>
    <w:div w:id="1879974558">
      <w:bodyDiv w:val="1"/>
      <w:marLeft w:val="0"/>
      <w:marRight w:val="0"/>
      <w:marTop w:val="0"/>
      <w:marBottom w:val="0"/>
      <w:divBdr>
        <w:top w:val="none" w:sz="0" w:space="0" w:color="auto"/>
        <w:left w:val="none" w:sz="0" w:space="0" w:color="auto"/>
        <w:bottom w:val="none" w:sz="0" w:space="0" w:color="auto"/>
        <w:right w:val="none" w:sz="0" w:space="0" w:color="auto"/>
      </w:divBdr>
    </w:div>
    <w:div w:id="1892762536">
      <w:bodyDiv w:val="1"/>
      <w:marLeft w:val="0"/>
      <w:marRight w:val="0"/>
      <w:marTop w:val="0"/>
      <w:marBottom w:val="0"/>
      <w:divBdr>
        <w:top w:val="none" w:sz="0" w:space="0" w:color="auto"/>
        <w:left w:val="none" w:sz="0" w:space="0" w:color="auto"/>
        <w:bottom w:val="none" w:sz="0" w:space="0" w:color="auto"/>
        <w:right w:val="none" w:sz="0" w:space="0" w:color="auto"/>
      </w:divBdr>
    </w:div>
    <w:div w:id="1893418947">
      <w:bodyDiv w:val="1"/>
      <w:marLeft w:val="0"/>
      <w:marRight w:val="0"/>
      <w:marTop w:val="0"/>
      <w:marBottom w:val="0"/>
      <w:divBdr>
        <w:top w:val="none" w:sz="0" w:space="0" w:color="auto"/>
        <w:left w:val="none" w:sz="0" w:space="0" w:color="auto"/>
        <w:bottom w:val="none" w:sz="0" w:space="0" w:color="auto"/>
        <w:right w:val="none" w:sz="0" w:space="0" w:color="auto"/>
      </w:divBdr>
    </w:div>
    <w:div w:id="1893883383">
      <w:bodyDiv w:val="1"/>
      <w:marLeft w:val="0"/>
      <w:marRight w:val="0"/>
      <w:marTop w:val="0"/>
      <w:marBottom w:val="0"/>
      <w:divBdr>
        <w:top w:val="none" w:sz="0" w:space="0" w:color="auto"/>
        <w:left w:val="none" w:sz="0" w:space="0" w:color="auto"/>
        <w:bottom w:val="none" w:sz="0" w:space="0" w:color="auto"/>
        <w:right w:val="none" w:sz="0" w:space="0" w:color="auto"/>
      </w:divBdr>
    </w:div>
    <w:div w:id="1899590137">
      <w:bodyDiv w:val="1"/>
      <w:marLeft w:val="0"/>
      <w:marRight w:val="0"/>
      <w:marTop w:val="0"/>
      <w:marBottom w:val="0"/>
      <w:divBdr>
        <w:top w:val="none" w:sz="0" w:space="0" w:color="auto"/>
        <w:left w:val="none" w:sz="0" w:space="0" w:color="auto"/>
        <w:bottom w:val="none" w:sz="0" w:space="0" w:color="auto"/>
        <w:right w:val="none" w:sz="0" w:space="0" w:color="auto"/>
      </w:divBdr>
    </w:div>
    <w:div w:id="1906605698">
      <w:bodyDiv w:val="1"/>
      <w:marLeft w:val="0"/>
      <w:marRight w:val="0"/>
      <w:marTop w:val="0"/>
      <w:marBottom w:val="0"/>
      <w:divBdr>
        <w:top w:val="none" w:sz="0" w:space="0" w:color="auto"/>
        <w:left w:val="none" w:sz="0" w:space="0" w:color="auto"/>
        <w:bottom w:val="none" w:sz="0" w:space="0" w:color="auto"/>
        <w:right w:val="none" w:sz="0" w:space="0" w:color="auto"/>
      </w:divBdr>
    </w:div>
    <w:div w:id="1931356161">
      <w:bodyDiv w:val="1"/>
      <w:marLeft w:val="0"/>
      <w:marRight w:val="0"/>
      <w:marTop w:val="0"/>
      <w:marBottom w:val="0"/>
      <w:divBdr>
        <w:top w:val="none" w:sz="0" w:space="0" w:color="auto"/>
        <w:left w:val="none" w:sz="0" w:space="0" w:color="auto"/>
        <w:bottom w:val="none" w:sz="0" w:space="0" w:color="auto"/>
        <w:right w:val="none" w:sz="0" w:space="0" w:color="auto"/>
      </w:divBdr>
    </w:div>
    <w:div w:id="1959950041">
      <w:bodyDiv w:val="1"/>
      <w:marLeft w:val="0"/>
      <w:marRight w:val="0"/>
      <w:marTop w:val="0"/>
      <w:marBottom w:val="0"/>
      <w:divBdr>
        <w:top w:val="none" w:sz="0" w:space="0" w:color="auto"/>
        <w:left w:val="none" w:sz="0" w:space="0" w:color="auto"/>
        <w:bottom w:val="none" w:sz="0" w:space="0" w:color="auto"/>
        <w:right w:val="none" w:sz="0" w:space="0" w:color="auto"/>
      </w:divBdr>
    </w:div>
    <w:div w:id="1972199782">
      <w:bodyDiv w:val="1"/>
      <w:marLeft w:val="0"/>
      <w:marRight w:val="0"/>
      <w:marTop w:val="0"/>
      <w:marBottom w:val="0"/>
      <w:divBdr>
        <w:top w:val="none" w:sz="0" w:space="0" w:color="auto"/>
        <w:left w:val="none" w:sz="0" w:space="0" w:color="auto"/>
        <w:bottom w:val="none" w:sz="0" w:space="0" w:color="auto"/>
        <w:right w:val="none" w:sz="0" w:space="0" w:color="auto"/>
      </w:divBdr>
    </w:div>
    <w:div w:id="1986618959">
      <w:bodyDiv w:val="1"/>
      <w:marLeft w:val="0"/>
      <w:marRight w:val="0"/>
      <w:marTop w:val="0"/>
      <w:marBottom w:val="0"/>
      <w:divBdr>
        <w:top w:val="none" w:sz="0" w:space="0" w:color="auto"/>
        <w:left w:val="none" w:sz="0" w:space="0" w:color="auto"/>
        <w:bottom w:val="none" w:sz="0" w:space="0" w:color="auto"/>
        <w:right w:val="none" w:sz="0" w:space="0" w:color="auto"/>
      </w:divBdr>
    </w:div>
    <w:div w:id="1993605741">
      <w:bodyDiv w:val="1"/>
      <w:marLeft w:val="0"/>
      <w:marRight w:val="0"/>
      <w:marTop w:val="0"/>
      <w:marBottom w:val="0"/>
      <w:divBdr>
        <w:top w:val="none" w:sz="0" w:space="0" w:color="auto"/>
        <w:left w:val="none" w:sz="0" w:space="0" w:color="auto"/>
        <w:bottom w:val="none" w:sz="0" w:space="0" w:color="auto"/>
        <w:right w:val="none" w:sz="0" w:space="0" w:color="auto"/>
      </w:divBdr>
    </w:div>
    <w:div w:id="1994019509">
      <w:bodyDiv w:val="1"/>
      <w:marLeft w:val="0"/>
      <w:marRight w:val="0"/>
      <w:marTop w:val="0"/>
      <w:marBottom w:val="0"/>
      <w:divBdr>
        <w:top w:val="none" w:sz="0" w:space="0" w:color="auto"/>
        <w:left w:val="none" w:sz="0" w:space="0" w:color="auto"/>
        <w:bottom w:val="none" w:sz="0" w:space="0" w:color="auto"/>
        <w:right w:val="none" w:sz="0" w:space="0" w:color="auto"/>
      </w:divBdr>
    </w:div>
    <w:div w:id="2015917661">
      <w:bodyDiv w:val="1"/>
      <w:marLeft w:val="0"/>
      <w:marRight w:val="0"/>
      <w:marTop w:val="0"/>
      <w:marBottom w:val="0"/>
      <w:divBdr>
        <w:top w:val="none" w:sz="0" w:space="0" w:color="auto"/>
        <w:left w:val="none" w:sz="0" w:space="0" w:color="auto"/>
        <w:bottom w:val="none" w:sz="0" w:space="0" w:color="auto"/>
        <w:right w:val="none" w:sz="0" w:space="0" w:color="auto"/>
      </w:divBdr>
    </w:div>
    <w:div w:id="2058044427">
      <w:bodyDiv w:val="1"/>
      <w:marLeft w:val="0"/>
      <w:marRight w:val="0"/>
      <w:marTop w:val="0"/>
      <w:marBottom w:val="0"/>
      <w:divBdr>
        <w:top w:val="none" w:sz="0" w:space="0" w:color="auto"/>
        <w:left w:val="none" w:sz="0" w:space="0" w:color="auto"/>
        <w:bottom w:val="none" w:sz="0" w:space="0" w:color="auto"/>
        <w:right w:val="none" w:sz="0" w:space="0" w:color="auto"/>
      </w:divBdr>
    </w:div>
    <w:div w:id="2061589474">
      <w:bodyDiv w:val="1"/>
      <w:marLeft w:val="0"/>
      <w:marRight w:val="0"/>
      <w:marTop w:val="0"/>
      <w:marBottom w:val="0"/>
      <w:divBdr>
        <w:top w:val="none" w:sz="0" w:space="0" w:color="auto"/>
        <w:left w:val="none" w:sz="0" w:space="0" w:color="auto"/>
        <w:bottom w:val="none" w:sz="0" w:space="0" w:color="auto"/>
        <w:right w:val="none" w:sz="0" w:space="0" w:color="auto"/>
      </w:divBdr>
    </w:div>
    <w:div w:id="2063749721">
      <w:bodyDiv w:val="1"/>
      <w:marLeft w:val="0"/>
      <w:marRight w:val="0"/>
      <w:marTop w:val="0"/>
      <w:marBottom w:val="0"/>
      <w:divBdr>
        <w:top w:val="none" w:sz="0" w:space="0" w:color="auto"/>
        <w:left w:val="none" w:sz="0" w:space="0" w:color="auto"/>
        <w:bottom w:val="none" w:sz="0" w:space="0" w:color="auto"/>
        <w:right w:val="none" w:sz="0" w:space="0" w:color="auto"/>
      </w:divBdr>
    </w:div>
    <w:div w:id="2072190542">
      <w:bodyDiv w:val="1"/>
      <w:marLeft w:val="0"/>
      <w:marRight w:val="0"/>
      <w:marTop w:val="0"/>
      <w:marBottom w:val="0"/>
      <w:divBdr>
        <w:top w:val="none" w:sz="0" w:space="0" w:color="auto"/>
        <w:left w:val="none" w:sz="0" w:space="0" w:color="auto"/>
        <w:bottom w:val="none" w:sz="0" w:space="0" w:color="auto"/>
        <w:right w:val="none" w:sz="0" w:space="0" w:color="auto"/>
      </w:divBdr>
    </w:div>
    <w:div w:id="2082289826">
      <w:bodyDiv w:val="1"/>
      <w:marLeft w:val="0"/>
      <w:marRight w:val="0"/>
      <w:marTop w:val="0"/>
      <w:marBottom w:val="0"/>
      <w:divBdr>
        <w:top w:val="none" w:sz="0" w:space="0" w:color="auto"/>
        <w:left w:val="none" w:sz="0" w:space="0" w:color="auto"/>
        <w:bottom w:val="none" w:sz="0" w:space="0" w:color="auto"/>
        <w:right w:val="none" w:sz="0" w:space="0" w:color="auto"/>
      </w:divBdr>
    </w:div>
    <w:div w:id="2087603372">
      <w:bodyDiv w:val="1"/>
      <w:marLeft w:val="0"/>
      <w:marRight w:val="0"/>
      <w:marTop w:val="0"/>
      <w:marBottom w:val="0"/>
      <w:divBdr>
        <w:top w:val="none" w:sz="0" w:space="0" w:color="auto"/>
        <w:left w:val="none" w:sz="0" w:space="0" w:color="auto"/>
        <w:bottom w:val="none" w:sz="0" w:space="0" w:color="auto"/>
        <w:right w:val="none" w:sz="0" w:space="0" w:color="auto"/>
      </w:divBdr>
    </w:div>
    <w:div w:id="2114082522">
      <w:bodyDiv w:val="1"/>
      <w:marLeft w:val="0"/>
      <w:marRight w:val="0"/>
      <w:marTop w:val="0"/>
      <w:marBottom w:val="0"/>
      <w:divBdr>
        <w:top w:val="none" w:sz="0" w:space="0" w:color="auto"/>
        <w:left w:val="none" w:sz="0" w:space="0" w:color="auto"/>
        <w:bottom w:val="none" w:sz="0" w:space="0" w:color="auto"/>
        <w:right w:val="none" w:sz="0" w:space="0" w:color="auto"/>
      </w:divBdr>
    </w:div>
    <w:div w:id="2118987777">
      <w:bodyDiv w:val="1"/>
      <w:marLeft w:val="0"/>
      <w:marRight w:val="0"/>
      <w:marTop w:val="0"/>
      <w:marBottom w:val="0"/>
      <w:divBdr>
        <w:top w:val="none" w:sz="0" w:space="0" w:color="auto"/>
        <w:left w:val="none" w:sz="0" w:space="0" w:color="auto"/>
        <w:bottom w:val="none" w:sz="0" w:space="0" w:color="auto"/>
        <w:right w:val="none" w:sz="0" w:space="0" w:color="auto"/>
      </w:divBdr>
    </w:div>
    <w:div w:id="2119640995">
      <w:bodyDiv w:val="1"/>
      <w:marLeft w:val="0"/>
      <w:marRight w:val="0"/>
      <w:marTop w:val="0"/>
      <w:marBottom w:val="0"/>
      <w:divBdr>
        <w:top w:val="none" w:sz="0" w:space="0" w:color="auto"/>
        <w:left w:val="none" w:sz="0" w:space="0" w:color="auto"/>
        <w:bottom w:val="none" w:sz="0" w:space="0" w:color="auto"/>
        <w:right w:val="none" w:sz="0" w:space="0" w:color="auto"/>
      </w:divBdr>
    </w:div>
    <w:div w:id="2120294840">
      <w:bodyDiv w:val="1"/>
      <w:marLeft w:val="0"/>
      <w:marRight w:val="0"/>
      <w:marTop w:val="0"/>
      <w:marBottom w:val="0"/>
      <w:divBdr>
        <w:top w:val="none" w:sz="0" w:space="0" w:color="auto"/>
        <w:left w:val="none" w:sz="0" w:space="0" w:color="auto"/>
        <w:bottom w:val="none" w:sz="0" w:space="0" w:color="auto"/>
        <w:right w:val="none" w:sz="0" w:space="0" w:color="auto"/>
      </w:divBdr>
    </w:div>
    <w:div w:id="2124643393">
      <w:bodyDiv w:val="1"/>
      <w:marLeft w:val="0"/>
      <w:marRight w:val="0"/>
      <w:marTop w:val="0"/>
      <w:marBottom w:val="0"/>
      <w:divBdr>
        <w:top w:val="none" w:sz="0" w:space="0" w:color="auto"/>
        <w:left w:val="none" w:sz="0" w:space="0" w:color="auto"/>
        <w:bottom w:val="none" w:sz="0" w:space="0" w:color="auto"/>
        <w:right w:val="none" w:sz="0" w:space="0" w:color="auto"/>
      </w:divBdr>
    </w:div>
    <w:div w:id="2132631770">
      <w:bodyDiv w:val="1"/>
      <w:marLeft w:val="0"/>
      <w:marRight w:val="0"/>
      <w:marTop w:val="0"/>
      <w:marBottom w:val="0"/>
      <w:divBdr>
        <w:top w:val="none" w:sz="0" w:space="0" w:color="auto"/>
        <w:left w:val="none" w:sz="0" w:space="0" w:color="auto"/>
        <w:bottom w:val="none" w:sz="0" w:space="0" w:color="auto"/>
        <w:right w:val="none" w:sz="0" w:space="0" w:color="auto"/>
      </w:divBdr>
      <w:divsChild>
        <w:div w:id="1143473495">
          <w:marLeft w:val="0"/>
          <w:marRight w:val="0"/>
          <w:marTop w:val="0"/>
          <w:marBottom w:val="0"/>
          <w:divBdr>
            <w:top w:val="none" w:sz="0" w:space="0" w:color="auto"/>
            <w:left w:val="none" w:sz="0" w:space="0" w:color="auto"/>
            <w:bottom w:val="none" w:sz="0" w:space="0" w:color="auto"/>
            <w:right w:val="none" w:sz="0" w:space="0" w:color="auto"/>
          </w:divBdr>
        </w:div>
        <w:div w:id="1574899790">
          <w:marLeft w:val="0"/>
          <w:marRight w:val="0"/>
          <w:marTop w:val="0"/>
          <w:marBottom w:val="0"/>
          <w:divBdr>
            <w:top w:val="none" w:sz="0" w:space="0" w:color="auto"/>
            <w:left w:val="none" w:sz="0" w:space="0" w:color="auto"/>
            <w:bottom w:val="none" w:sz="0" w:space="0" w:color="auto"/>
            <w:right w:val="none" w:sz="0" w:space="0" w:color="auto"/>
          </w:divBdr>
        </w:div>
      </w:divsChild>
    </w:div>
    <w:div w:id="213667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5.png"/><Relationship Id="rId21" Type="http://schemas.openxmlformats.org/officeDocument/2006/relationships/header" Target="header5.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4.png"/><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mailto:mohsen.abrishami@energy.ca.gov"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mailto:dgill@pa.gov" TargetMode="External"/><Relationship Id="rId30" Type="http://schemas.openxmlformats.org/officeDocument/2006/relationships/footer" Target="footer8.xml"/><Relationship Id="rId35" Type="http://schemas.openxmlformats.org/officeDocument/2006/relationships/footer" Target="footer1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7cf8a3-1167-47ac-b224-86a6fafd714b">
      <UserInfo>
        <DisplayName>SharingLinks.a2fbddcc-27db-4485-9e77-5dbc03360239.OrganizationEdit.ef40cec9-14da-477a-93b6-b1966df15bb0</DisplayName>
        <AccountId>34</AccountId>
        <AccountType/>
      </UserInfo>
      <UserInfo>
        <DisplayName>Sasha Baroiant</DisplayName>
        <AccountId>37</AccountId>
        <AccountType/>
      </UserInfo>
      <UserInfo>
        <DisplayName>Kevin Halverson</DisplayName>
        <AccountId>39</AccountId>
        <AccountType/>
      </UserInfo>
      <UserInfo>
        <DisplayName>Daniel Chapman</DisplayName>
        <AccountId>22</AccountId>
        <AccountType/>
      </UserInfo>
      <UserInfo>
        <DisplayName>Melissa Kosla</DisplayName>
        <AccountId>91</AccountId>
        <AccountType/>
      </UserInfo>
    </SharedWithUsers>
    <TaxCatchAll xmlns="a77cf8a3-1167-47ac-b224-86a6fafd714b" xsi:nil="true"/>
    <lcf76f155ced4ddcb4097134ff3c332f xmlns="3b250c8f-034b-4ed5-9aae-438b8af73e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2B9E54848C3247B91B9A426FFDA0B4" ma:contentTypeVersion="17" ma:contentTypeDescription="Create a new document." ma:contentTypeScope="" ma:versionID="941f3144d810e19e69512a0395a927aa">
  <xsd:schema xmlns:xsd="http://www.w3.org/2001/XMLSchema" xmlns:xs="http://www.w3.org/2001/XMLSchema" xmlns:p="http://schemas.microsoft.com/office/2006/metadata/properties" xmlns:ns2="3b250c8f-034b-4ed5-9aae-438b8af73e8e" xmlns:ns3="a77cf8a3-1167-47ac-b224-86a6fafd714b" targetNamespace="http://schemas.microsoft.com/office/2006/metadata/properties" ma:root="true" ma:fieldsID="ab3870c47fa728072017c31bc51ffa5d" ns2:_="" ns3:_="">
    <xsd:import namespace="3b250c8f-034b-4ed5-9aae-438b8af73e8e"/>
    <xsd:import namespace="a77cf8a3-1167-47ac-b224-86a6fafd71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50c8f-034b-4ed5-9aae-438b8af73e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adbae45-72e3-4591-afee-7ea2b530910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cf8a3-1167-47ac-b224-86a6fafd714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6fc03ff7-9496-41df-a2e2-e863283829f1}" ma:internalName="TaxCatchAll" ma:showField="CatchAllData" ma:web="a77cf8a3-1167-47ac-b224-86a6fafd7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F1BCE-E746-4236-99E5-8C05FF12BEFB}">
  <ds:schemaRefs>
    <ds:schemaRef ds:uri="http://schemas.microsoft.com/office/2006/metadata/properties"/>
    <ds:schemaRef ds:uri="http://schemas.microsoft.com/office/infopath/2007/PartnerControls"/>
    <ds:schemaRef ds:uri="a77cf8a3-1167-47ac-b224-86a6fafd714b"/>
    <ds:schemaRef ds:uri="3b250c8f-034b-4ed5-9aae-438b8af73e8e"/>
  </ds:schemaRefs>
</ds:datastoreItem>
</file>

<file path=customXml/itemProps2.xml><?xml version="1.0" encoding="utf-8"?>
<ds:datastoreItem xmlns:ds="http://schemas.openxmlformats.org/officeDocument/2006/customXml" ds:itemID="{D4EFA626-00A0-454B-91BF-A1699AA9A436}">
  <ds:schemaRefs>
    <ds:schemaRef ds:uri="http://schemas.microsoft.com/sharepoint/v3/contenttype/forms"/>
  </ds:schemaRefs>
</ds:datastoreItem>
</file>

<file path=customXml/itemProps3.xml><?xml version="1.0" encoding="utf-8"?>
<ds:datastoreItem xmlns:ds="http://schemas.openxmlformats.org/officeDocument/2006/customXml" ds:itemID="{A5DF220D-3127-463A-837A-8A135EE87F87}">
  <ds:schemaRefs>
    <ds:schemaRef ds:uri="http://schemas.openxmlformats.org/officeDocument/2006/bibliography"/>
  </ds:schemaRefs>
</ds:datastoreItem>
</file>

<file path=customXml/itemProps4.xml><?xml version="1.0" encoding="utf-8"?>
<ds:datastoreItem xmlns:ds="http://schemas.openxmlformats.org/officeDocument/2006/customXml" ds:itemID="{C9900642-9BFA-4D96-B48B-7D9E3EDA2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50c8f-034b-4ed5-9aae-438b8af73e8e"/>
    <ds:schemaRef ds:uri="a77cf8a3-1167-47ac-b224-86a6fafd7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14504</TotalTime>
  <Pages>42</Pages>
  <Words>15239</Words>
  <Characters>86867</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101903</CharactersWithSpaces>
  <SharedDoc>false</SharedDoc>
  <HLinks>
    <vt:vector size="66" baseType="variant">
      <vt:variant>
        <vt:i4>2424863</vt:i4>
      </vt:variant>
      <vt:variant>
        <vt:i4>207</vt:i4>
      </vt:variant>
      <vt:variant>
        <vt:i4>0</vt:i4>
      </vt:variant>
      <vt:variant>
        <vt:i4>5</vt:i4>
      </vt:variant>
      <vt:variant>
        <vt:lpwstr>mailto:mohsen.abrishami@energy.ca.gov</vt:lpwstr>
      </vt:variant>
      <vt:variant>
        <vt:lpwstr/>
      </vt:variant>
      <vt:variant>
        <vt:i4>3276807</vt:i4>
      </vt:variant>
      <vt:variant>
        <vt:i4>204</vt:i4>
      </vt:variant>
      <vt:variant>
        <vt:i4>0</vt:i4>
      </vt:variant>
      <vt:variant>
        <vt:i4>5</vt:i4>
      </vt:variant>
      <vt:variant>
        <vt:lpwstr>mailto:dgill@pa.gov</vt:lpwstr>
      </vt:variant>
      <vt:variant>
        <vt:lpwstr/>
      </vt:variant>
      <vt:variant>
        <vt:i4>1835060</vt:i4>
      </vt:variant>
      <vt:variant>
        <vt:i4>140</vt:i4>
      </vt:variant>
      <vt:variant>
        <vt:i4>0</vt:i4>
      </vt:variant>
      <vt:variant>
        <vt:i4>5</vt:i4>
      </vt:variant>
      <vt:variant>
        <vt:lpwstr/>
      </vt:variant>
      <vt:variant>
        <vt:lpwstr>_Toc182530468</vt:lpwstr>
      </vt:variant>
      <vt:variant>
        <vt:i4>1835060</vt:i4>
      </vt:variant>
      <vt:variant>
        <vt:i4>134</vt:i4>
      </vt:variant>
      <vt:variant>
        <vt:i4>0</vt:i4>
      </vt:variant>
      <vt:variant>
        <vt:i4>5</vt:i4>
      </vt:variant>
      <vt:variant>
        <vt:lpwstr/>
      </vt:variant>
      <vt:variant>
        <vt:lpwstr>_Toc182530467</vt:lpwstr>
      </vt:variant>
      <vt:variant>
        <vt:i4>1835060</vt:i4>
      </vt:variant>
      <vt:variant>
        <vt:i4>128</vt:i4>
      </vt:variant>
      <vt:variant>
        <vt:i4>0</vt:i4>
      </vt:variant>
      <vt:variant>
        <vt:i4>5</vt:i4>
      </vt:variant>
      <vt:variant>
        <vt:lpwstr/>
      </vt:variant>
      <vt:variant>
        <vt:lpwstr>_Toc182530466</vt:lpwstr>
      </vt:variant>
      <vt:variant>
        <vt:i4>1835060</vt:i4>
      </vt:variant>
      <vt:variant>
        <vt:i4>119</vt:i4>
      </vt:variant>
      <vt:variant>
        <vt:i4>0</vt:i4>
      </vt:variant>
      <vt:variant>
        <vt:i4>5</vt:i4>
      </vt:variant>
      <vt:variant>
        <vt:lpwstr/>
      </vt:variant>
      <vt:variant>
        <vt:lpwstr>_Toc182530465</vt:lpwstr>
      </vt:variant>
      <vt:variant>
        <vt:i4>1835060</vt:i4>
      </vt:variant>
      <vt:variant>
        <vt:i4>113</vt:i4>
      </vt:variant>
      <vt:variant>
        <vt:i4>0</vt:i4>
      </vt:variant>
      <vt:variant>
        <vt:i4>5</vt:i4>
      </vt:variant>
      <vt:variant>
        <vt:lpwstr/>
      </vt:variant>
      <vt:variant>
        <vt:lpwstr>_Toc182530464</vt:lpwstr>
      </vt:variant>
      <vt:variant>
        <vt:i4>1835060</vt:i4>
      </vt:variant>
      <vt:variant>
        <vt:i4>107</vt:i4>
      </vt:variant>
      <vt:variant>
        <vt:i4>0</vt:i4>
      </vt:variant>
      <vt:variant>
        <vt:i4>5</vt:i4>
      </vt:variant>
      <vt:variant>
        <vt:lpwstr/>
      </vt:variant>
      <vt:variant>
        <vt:lpwstr>_Toc182530463</vt:lpwstr>
      </vt:variant>
      <vt:variant>
        <vt:i4>1835060</vt:i4>
      </vt:variant>
      <vt:variant>
        <vt:i4>101</vt:i4>
      </vt:variant>
      <vt:variant>
        <vt:i4>0</vt:i4>
      </vt:variant>
      <vt:variant>
        <vt:i4>5</vt:i4>
      </vt:variant>
      <vt:variant>
        <vt:lpwstr/>
      </vt:variant>
      <vt:variant>
        <vt:lpwstr>_Toc182530462</vt:lpwstr>
      </vt:variant>
      <vt:variant>
        <vt:i4>1835060</vt:i4>
      </vt:variant>
      <vt:variant>
        <vt:i4>95</vt:i4>
      </vt:variant>
      <vt:variant>
        <vt:i4>0</vt:i4>
      </vt:variant>
      <vt:variant>
        <vt:i4>5</vt:i4>
      </vt:variant>
      <vt:variant>
        <vt:lpwstr/>
      </vt:variant>
      <vt:variant>
        <vt:lpwstr>_Toc182530461</vt:lpwstr>
      </vt:variant>
      <vt:variant>
        <vt:i4>1835060</vt:i4>
      </vt:variant>
      <vt:variant>
        <vt:i4>89</vt:i4>
      </vt:variant>
      <vt:variant>
        <vt:i4>0</vt:i4>
      </vt:variant>
      <vt:variant>
        <vt:i4>5</vt:i4>
      </vt:variant>
      <vt:variant>
        <vt:lpwstr/>
      </vt:variant>
      <vt:variant>
        <vt:lpwstr>_Toc182530460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Bliss</dc:creator>
  <cp:keywords/>
  <dc:description/>
  <cp:lastModifiedBy>Sasha Baroiant</cp:lastModifiedBy>
  <cp:revision>2028</cp:revision>
  <cp:lastPrinted>2024-11-17T21:32:00Z</cp:lastPrinted>
  <dcterms:created xsi:type="dcterms:W3CDTF">2024-05-10T17:54:00Z</dcterms:created>
  <dcterms:modified xsi:type="dcterms:W3CDTF">2024-11-17T21:32:00Z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0x0101007A2B9E54848C3247B91B9A426FFDA0B4</vt:lpwstr>
  </property>
  <property fmtid="{D5CDD505-2E9C-101B-9397-08002B2CF9AE}" pid="3" name="Order">
    <vt:r8>1838000</vt:r8>
  </property>
  <property fmtid="{D5CDD505-2E9C-101B-9397-08002B2CF9AE}" pid="4" name="MediaServiceImageTags">
    <vt:lpwstr/>
  </property>
</Properties>
</file>